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202585" w:displacedByCustomXml="next"/>
    <w:sdt>
      <w:sdtPr>
        <w:rPr>
          <w:b w:val="0"/>
          <w:color w:val="auto"/>
          <w:sz w:val="20"/>
        </w:rPr>
        <w:id w:val="-730926708"/>
        <w:docPartObj>
          <w:docPartGallery w:val="Cover Pages"/>
          <w:docPartUnique/>
        </w:docPartObj>
      </w:sdtPr>
      <w:sdtEndPr/>
      <w:sdtContent>
        <w:p w14:paraId="58667364" w14:textId="3F28E457" w:rsidR="00372B54" w:rsidRDefault="001720FA" w:rsidP="000328FC">
          <w:pPr>
            <w:pStyle w:val="CoverHeading"/>
          </w:pPr>
          <w:r>
            <w:t xml:space="preserve">Strategic Environmental Assessment </w:t>
          </w:r>
          <w:r w:rsidR="002E0899">
            <w:t>Environmental</w:t>
          </w:r>
          <w:r>
            <w:t xml:space="preserve"> Report</w:t>
          </w:r>
        </w:p>
        <w:bookmarkEnd w:id="0"/>
        <w:p w14:paraId="6D65B67E" w14:textId="1ECCAB4F" w:rsidR="00372B54" w:rsidRDefault="00372B54" w:rsidP="000328FC">
          <w:pPr>
            <w:pStyle w:val="CoverInformation"/>
          </w:pPr>
          <w:r>
            <w:br/>
            <w:t xml:space="preserve">Revision no: </w:t>
          </w:r>
          <w:r w:rsidR="001720FA">
            <w:t>0.</w:t>
          </w:r>
          <w:r w:rsidR="00587CB8">
            <w:t>2</w:t>
          </w:r>
        </w:p>
        <w:p w14:paraId="7216E094" w14:textId="7236BAAC" w:rsidR="005516D1" w:rsidRDefault="001720FA" w:rsidP="000328FC">
          <w:pPr>
            <w:pStyle w:val="CoverInformationBold"/>
          </w:pPr>
          <w:r>
            <w:t>City of Edinburgh Council</w:t>
          </w:r>
        </w:p>
        <w:p w14:paraId="72B281AD" w14:textId="0FCF1905" w:rsidR="00372B54" w:rsidRDefault="00372B54" w:rsidP="000328FC">
          <w:pPr>
            <w:pStyle w:val="CoverInformation"/>
            <w:tabs>
              <w:tab w:val="left" w:pos="5783"/>
            </w:tabs>
          </w:pPr>
        </w:p>
        <w:p w14:paraId="4525CA0D" w14:textId="66E836B7" w:rsidR="00372B54" w:rsidRDefault="001720FA" w:rsidP="000328FC">
          <w:pPr>
            <w:pStyle w:val="CoverInformationBold"/>
          </w:pPr>
          <w:r>
            <w:t>Climate Strategy 2030</w:t>
          </w:r>
        </w:p>
        <w:p w14:paraId="55C52678" w14:textId="777EBD17" w:rsidR="00372B54" w:rsidRPr="002667C9" w:rsidRDefault="00F573D6" w:rsidP="000328FC">
          <w:pPr>
            <w:pStyle w:val="CoverInformation"/>
            <w:contextualSpacing w:val="0"/>
          </w:pPr>
          <w:r>
            <w:t>August</w:t>
          </w:r>
          <w:r w:rsidRPr="00D53F11">
            <w:t xml:space="preserve"> </w:t>
          </w:r>
          <w:r w:rsidR="008F5EC0" w:rsidRPr="00D53F11">
            <w:t>2022</w:t>
          </w:r>
        </w:p>
        <w:p w14:paraId="69DE7B85" w14:textId="77777777" w:rsidR="00372B54" w:rsidRDefault="00533821" w:rsidP="00C21589">
          <w:pPr>
            <w:tabs>
              <w:tab w:val="left" w:pos="2171"/>
            </w:tabs>
            <w:sectPr w:rsidR="00372B54" w:rsidSect="00ED5407">
              <w:headerReference w:type="even" r:id="rId18"/>
              <w:headerReference w:type="default" r:id="rId19"/>
              <w:footerReference w:type="even" r:id="rId20"/>
              <w:footerReference w:type="default" r:id="rId21"/>
              <w:headerReference w:type="first" r:id="rId22"/>
              <w:footerReference w:type="first" r:id="rId23"/>
              <w:pgSz w:w="11906" w:h="16838" w:code="9"/>
              <w:pgMar w:top="2302" w:right="1440" w:bottom="567" w:left="1440" w:header="936" w:footer="0" w:gutter="0"/>
              <w:pgNumType w:start="1"/>
              <w:cols w:space="720"/>
              <w:titlePg/>
              <w:docGrid w:linePitch="360"/>
            </w:sectPr>
          </w:pPr>
        </w:p>
        <w:bookmarkStart w:id="1" w:name="CoverPage" w:displacedByCustomXml="next"/>
        <w:bookmarkEnd w:id="1" w:displacedByCustomXml="next"/>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Caption w:val="Flysheet table"/>
      </w:tblPr>
      <w:tblGrid>
        <w:gridCol w:w="1498"/>
        <w:gridCol w:w="3024"/>
        <w:gridCol w:w="1497"/>
        <w:gridCol w:w="3007"/>
      </w:tblGrid>
      <w:tr w:rsidR="005E43B2" w14:paraId="7E814DA4" w14:textId="77777777" w:rsidTr="000328FC">
        <w:trPr>
          <w:trHeight w:val="735"/>
        </w:trPr>
        <w:tc>
          <w:tcPr>
            <w:tcW w:w="9026" w:type="dxa"/>
            <w:gridSpan w:val="4"/>
            <w:tcMar>
              <w:top w:w="0" w:type="dxa"/>
              <w:left w:w="0" w:type="dxa"/>
              <w:bottom w:w="0" w:type="dxa"/>
              <w:right w:w="0" w:type="dxa"/>
            </w:tcMar>
            <w:hideMark/>
          </w:tcPr>
          <w:p w14:paraId="17359AD3" w14:textId="143E1552" w:rsidR="005E43B2" w:rsidRDefault="001720FA" w:rsidP="000328FC">
            <w:pPr>
              <w:pStyle w:val="DocumentSubject"/>
            </w:pPr>
            <w:r>
              <w:lastRenderedPageBreak/>
              <w:t>Strategic Environmental Assessment</w:t>
            </w:r>
            <w:r w:rsidR="00D870E5">
              <w:t xml:space="preserve"> </w:t>
            </w:r>
            <w:r w:rsidR="001A2238">
              <w:t>Environmental</w:t>
            </w:r>
            <w:r>
              <w:t xml:space="preserve"> Report</w:t>
            </w:r>
          </w:p>
        </w:tc>
      </w:tr>
      <w:tr w:rsidR="005E43B2" w14:paraId="21FF01DE" w14:textId="77777777" w:rsidTr="000328FC">
        <w:tc>
          <w:tcPr>
            <w:tcW w:w="1498" w:type="dxa"/>
            <w:tcMar>
              <w:top w:w="29" w:type="dxa"/>
              <w:left w:w="0" w:type="dxa"/>
              <w:bottom w:w="29" w:type="dxa"/>
              <w:right w:w="0" w:type="dxa"/>
            </w:tcMar>
          </w:tcPr>
          <w:p w14:paraId="418C873C" w14:textId="77777777" w:rsidR="005E43B2" w:rsidRDefault="005E43B2" w:rsidP="000328FC">
            <w:pPr>
              <w:pStyle w:val="TableTextBold"/>
            </w:pPr>
            <w:r>
              <w:t>Client name:</w:t>
            </w:r>
          </w:p>
        </w:tc>
        <w:tc>
          <w:tcPr>
            <w:tcW w:w="7528" w:type="dxa"/>
            <w:gridSpan w:val="3"/>
            <w:tcMar>
              <w:top w:w="29" w:type="dxa"/>
              <w:left w:w="0" w:type="dxa"/>
              <w:bottom w:w="29" w:type="dxa"/>
              <w:right w:w="0" w:type="dxa"/>
            </w:tcMar>
          </w:tcPr>
          <w:p w14:paraId="472CEFF9" w14:textId="5F4AEFC2" w:rsidR="005E43B2" w:rsidRDefault="001720FA" w:rsidP="000328FC">
            <w:pPr>
              <w:pStyle w:val="TableText"/>
              <w:ind w:right="-6"/>
            </w:pPr>
            <w:r>
              <w:t>City of Edinburgh Council</w:t>
            </w:r>
          </w:p>
        </w:tc>
      </w:tr>
      <w:tr w:rsidR="005E43B2" w14:paraId="54DEAA74" w14:textId="77777777" w:rsidTr="000328FC">
        <w:tc>
          <w:tcPr>
            <w:tcW w:w="1498" w:type="dxa"/>
            <w:tcMar>
              <w:top w:w="29" w:type="dxa"/>
              <w:left w:w="0" w:type="dxa"/>
              <w:bottom w:w="29" w:type="dxa"/>
              <w:right w:w="0" w:type="dxa"/>
            </w:tcMar>
          </w:tcPr>
          <w:p w14:paraId="4EF77664" w14:textId="77777777" w:rsidR="005E43B2" w:rsidRDefault="005E43B2" w:rsidP="000328FC">
            <w:pPr>
              <w:pStyle w:val="TableTextBold"/>
            </w:pPr>
            <w:r>
              <w:t>Project name:</w:t>
            </w:r>
          </w:p>
        </w:tc>
        <w:tc>
          <w:tcPr>
            <w:tcW w:w="7528" w:type="dxa"/>
            <w:gridSpan w:val="3"/>
            <w:tcMar>
              <w:top w:w="29" w:type="dxa"/>
              <w:left w:w="0" w:type="dxa"/>
              <w:bottom w:w="29" w:type="dxa"/>
              <w:right w:w="0" w:type="dxa"/>
            </w:tcMar>
          </w:tcPr>
          <w:p w14:paraId="0685C4E1" w14:textId="035E443A" w:rsidR="005E43B2" w:rsidRDefault="001720FA" w:rsidP="000328FC">
            <w:pPr>
              <w:pStyle w:val="TableText"/>
              <w:ind w:right="-6"/>
            </w:pPr>
            <w:r>
              <w:t>Climate Strategy 2030</w:t>
            </w:r>
          </w:p>
        </w:tc>
      </w:tr>
      <w:tr w:rsidR="00A83D1D" w14:paraId="74F55CC7" w14:textId="77777777" w:rsidTr="00A83D1D">
        <w:tc>
          <w:tcPr>
            <w:tcW w:w="1498" w:type="dxa"/>
            <w:tcMar>
              <w:top w:w="29" w:type="dxa"/>
              <w:left w:w="0" w:type="dxa"/>
              <w:bottom w:w="29" w:type="dxa"/>
              <w:right w:w="0" w:type="dxa"/>
            </w:tcMar>
          </w:tcPr>
          <w:p w14:paraId="7D3DFF40" w14:textId="027CA790" w:rsidR="00A83D1D" w:rsidRPr="00804EFE" w:rsidRDefault="00A83D1D" w:rsidP="00A83D1D">
            <w:pPr>
              <w:pStyle w:val="TableTextBold"/>
              <w:rPr>
                <w:highlight w:val="yellow"/>
              </w:rPr>
            </w:pPr>
            <w:r>
              <w:t>Revision no:</w:t>
            </w:r>
          </w:p>
        </w:tc>
        <w:tc>
          <w:tcPr>
            <w:tcW w:w="3024" w:type="dxa"/>
            <w:tcMar>
              <w:top w:w="29" w:type="dxa"/>
              <w:left w:w="0" w:type="dxa"/>
              <w:bottom w:w="29" w:type="dxa"/>
              <w:right w:w="0" w:type="dxa"/>
            </w:tcMar>
          </w:tcPr>
          <w:p w14:paraId="4E7635A8" w14:textId="3EAC969C" w:rsidR="00A83D1D" w:rsidRDefault="00A83D1D" w:rsidP="00A83D1D">
            <w:pPr>
              <w:pStyle w:val="TableText"/>
            </w:pPr>
            <w:r>
              <w:t>0.</w:t>
            </w:r>
            <w:r w:rsidR="00587CB8">
              <w:t>2</w:t>
            </w:r>
          </w:p>
        </w:tc>
        <w:tc>
          <w:tcPr>
            <w:tcW w:w="1497" w:type="dxa"/>
            <w:tcMar>
              <w:top w:w="29" w:type="dxa"/>
              <w:left w:w="0" w:type="dxa"/>
              <w:bottom w:w="29" w:type="dxa"/>
              <w:right w:w="0" w:type="dxa"/>
            </w:tcMar>
          </w:tcPr>
          <w:p w14:paraId="27F54E2B" w14:textId="4253D89A" w:rsidR="00A83D1D" w:rsidRDefault="00A83D1D" w:rsidP="00A83D1D">
            <w:pPr>
              <w:pStyle w:val="TableTextBold"/>
            </w:pPr>
            <w:r>
              <w:t>Project no:</w:t>
            </w:r>
          </w:p>
        </w:tc>
        <w:tc>
          <w:tcPr>
            <w:tcW w:w="3007" w:type="dxa"/>
            <w:tcMar>
              <w:top w:w="29" w:type="dxa"/>
              <w:left w:w="0" w:type="dxa"/>
              <w:bottom w:w="29" w:type="dxa"/>
              <w:right w:w="0" w:type="dxa"/>
            </w:tcMar>
          </w:tcPr>
          <w:p w14:paraId="08C47CD3" w14:textId="25A95993" w:rsidR="00A83D1D" w:rsidRDefault="00A83D1D" w:rsidP="00A83D1D">
            <w:pPr>
              <w:pStyle w:val="TableText"/>
              <w:ind w:right="-6"/>
            </w:pPr>
            <w:r>
              <w:t>B2340301</w:t>
            </w:r>
          </w:p>
        </w:tc>
      </w:tr>
      <w:tr w:rsidR="00A83D1D" w14:paraId="19E760FC" w14:textId="77777777" w:rsidTr="00A83D1D">
        <w:tc>
          <w:tcPr>
            <w:tcW w:w="1498" w:type="dxa"/>
            <w:tcMar>
              <w:top w:w="29" w:type="dxa"/>
              <w:left w:w="0" w:type="dxa"/>
              <w:bottom w:w="29" w:type="dxa"/>
              <w:right w:w="0" w:type="dxa"/>
            </w:tcMar>
            <w:hideMark/>
          </w:tcPr>
          <w:p w14:paraId="03F52BFE" w14:textId="1E45243C" w:rsidR="00A83D1D" w:rsidRPr="00804EFE" w:rsidRDefault="00A83D1D" w:rsidP="00A83D1D">
            <w:pPr>
              <w:pStyle w:val="TableTextBold"/>
              <w:rPr>
                <w:highlight w:val="yellow"/>
              </w:rPr>
            </w:pPr>
            <w:r w:rsidRPr="00D870E5">
              <w:t>Date</w:t>
            </w:r>
            <w:r w:rsidRPr="00D870E5">
              <w:rPr>
                <w:bCs/>
              </w:rPr>
              <w:t>:</w:t>
            </w:r>
          </w:p>
        </w:tc>
        <w:tc>
          <w:tcPr>
            <w:tcW w:w="3024" w:type="dxa"/>
            <w:tcMar>
              <w:top w:w="29" w:type="dxa"/>
              <w:left w:w="0" w:type="dxa"/>
              <w:bottom w:w="29" w:type="dxa"/>
              <w:right w:w="0" w:type="dxa"/>
            </w:tcMar>
            <w:hideMark/>
          </w:tcPr>
          <w:p w14:paraId="6FA55FC0" w14:textId="47DDF826" w:rsidR="00A83D1D" w:rsidRDefault="00F573D6" w:rsidP="00A83D1D">
            <w:pPr>
              <w:pStyle w:val="TableText"/>
            </w:pPr>
            <w:r>
              <w:t>August</w:t>
            </w:r>
            <w:r w:rsidR="00A83D1D" w:rsidRPr="00D870E5">
              <w:t xml:space="preserve"> 2022</w:t>
            </w:r>
          </w:p>
        </w:tc>
        <w:tc>
          <w:tcPr>
            <w:tcW w:w="1497" w:type="dxa"/>
            <w:tcMar>
              <w:top w:w="29" w:type="dxa"/>
              <w:left w:w="0" w:type="dxa"/>
              <w:bottom w:w="29" w:type="dxa"/>
              <w:right w:w="0" w:type="dxa"/>
            </w:tcMar>
          </w:tcPr>
          <w:p w14:paraId="36573699" w14:textId="6CDE16C5" w:rsidR="00A83D1D" w:rsidRDefault="00A83D1D" w:rsidP="00A83D1D">
            <w:pPr>
              <w:pStyle w:val="TableTextBold"/>
            </w:pPr>
            <w:r>
              <w:t>Project manager:</w:t>
            </w:r>
          </w:p>
        </w:tc>
        <w:tc>
          <w:tcPr>
            <w:tcW w:w="3007" w:type="dxa"/>
            <w:tcMar>
              <w:top w:w="29" w:type="dxa"/>
              <w:left w:w="0" w:type="dxa"/>
              <w:bottom w:w="29" w:type="dxa"/>
              <w:right w:w="0" w:type="dxa"/>
            </w:tcMar>
          </w:tcPr>
          <w:p w14:paraId="4AD64A26" w14:textId="1F1C7084" w:rsidR="00A83D1D" w:rsidRDefault="00A83D1D" w:rsidP="00A83D1D">
            <w:pPr>
              <w:pStyle w:val="TableText"/>
            </w:pPr>
            <w:r>
              <w:t>Bruce Moir</w:t>
            </w:r>
          </w:p>
        </w:tc>
      </w:tr>
      <w:tr w:rsidR="00A83D1D" w14:paraId="6CC57791" w14:textId="77777777" w:rsidTr="00A83D1D">
        <w:tc>
          <w:tcPr>
            <w:tcW w:w="1498" w:type="dxa"/>
            <w:tcMar>
              <w:top w:w="29" w:type="dxa"/>
              <w:left w:w="0" w:type="dxa"/>
              <w:bottom w:w="29" w:type="dxa"/>
              <w:right w:w="0" w:type="dxa"/>
            </w:tcMar>
          </w:tcPr>
          <w:p w14:paraId="5C805A78" w14:textId="58DEFF1B" w:rsidR="00A83D1D" w:rsidRDefault="00A83D1D" w:rsidP="00A83D1D">
            <w:pPr>
              <w:pStyle w:val="TableTextBold"/>
            </w:pPr>
          </w:p>
        </w:tc>
        <w:tc>
          <w:tcPr>
            <w:tcW w:w="3024" w:type="dxa"/>
            <w:tcMar>
              <w:top w:w="29" w:type="dxa"/>
              <w:left w:w="0" w:type="dxa"/>
              <w:bottom w:w="29" w:type="dxa"/>
              <w:right w:w="0" w:type="dxa"/>
            </w:tcMar>
          </w:tcPr>
          <w:p w14:paraId="431B8CE7" w14:textId="098BF267" w:rsidR="00A83D1D" w:rsidRDefault="00A83D1D" w:rsidP="00A83D1D">
            <w:pPr>
              <w:pStyle w:val="TableText"/>
            </w:pPr>
          </w:p>
        </w:tc>
        <w:tc>
          <w:tcPr>
            <w:tcW w:w="1497" w:type="dxa"/>
            <w:tcMar>
              <w:top w:w="29" w:type="dxa"/>
              <w:left w:w="0" w:type="dxa"/>
              <w:bottom w:w="29" w:type="dxa"/>
              <w:right w:w="0" w:type="dxa"/>
            </w:tcMar>
          </w:tcPr>
          <w:p w14:paraId="12F9558F" w14:textId="21152FA1" w:rsidR="00A83D1D" w:rsidRDefault="00A83D1D" w:rsidP="00A83D1D">
            <w:pPr>
              <w:pStyle w:val="TableTextBold"/>
            </w:pPr>
            <w:r>
              <w:t>Prepared by:</w:t>
            </w:r>
          </w:p>
        </w:tc>
        <w:tc>
          <w:tcPr>
            <w:tcW w:w="3007" w:type="dxa"/>
            <w:tcMar>
              <w:top w:w="29" w:type="dxa"/>
              <w:left w:w="0" w:type="dxa"/>
              <w:bottom w:w="29" w:type="dxa"/>
              <w:right w:w="0" w:type="dxa"/>
            </w:tcMar>
          </w:tcPr>
          <w:p w14:paraId="0254080C" w14:textId="19088876" w:rsidR="00A83D1D" w:rsidRDefault="00A83D1D" w:rsidP="00A83D1D">
            <w:pPr>
              <w:pStyle w:val="TableText"/>
            </w:pPr>
            <w:r>
              <w:t>Erika Schmolke</w:t>
            </w:r>
            <w:r w:rsidR="00F573D6">
              <w:t>, Ailsa Collin</w:t>
            </w:r>
          </w:p>
        </w:tc>
      </w:tr>
      <w:tr w:rsidR="00A83D1D" w14:paraId="3BCC08D1" w14:textId="77777777" w:rsidTr="00A83D1D">
        <w:tc>
          <w:tcPr>
            <w:tcW w:w="1498" w:type="dxa"/>
            <w:tcMar>
              <w:top w:w="29" w:type="dxa"/>
              <w:left w:w="0" w:type="dxa"/>
              <w:bottom w:w="29" w:type="dxa"/>
              <w:right w:w="0" w:type="dxa"/>
            </w:tcMar>
          </w:tcPr>
          <w:p w14:paraId="6E88F341" w14:textId="3EBF641D" w:rsidR="00A83D1D" w:rsidRPr="00D870E5" w:rsidRDefault="00A83D1D" w:rsidP="00A83D1D">
            <w:pPr>
              <w:pStyle w:val="TableTextBold"/>
            </w:pPr>
          </w:p>
        </w:tc>
        <w:tc>
          <w:tcPr>
            <w:tcW w:w="3024" w:type="dxa"/>
            <w:tcMar>
              <w:top w:w="29" w:type="dxa"/>
              <w:left w:w="0" w:type="dxa"/>
              <w:bottom w:w="29" w:type="dxa"/>
              <w:right w:w="0" w:type="dxa"/>
            </w:tcMar>
          </w:tcPr>
          <w:p w14:paraId="16E90604" w14:textId="30260CA2" w:rsidR="00A83D1D" w:rsidRPr="00D870E5" w:rsidRDefault="00A83D1D" w:rsidP="00A83D1D">
            <w:pPr>
              <w:pStyle w:val="TableText"/>
            </w:pPr>
          </w:p>
        </w:tc>
        <w:tc>
          <w:tcPr>
            <w:tcW w:w="1497" w:type="dxa"/>
            <w:tcMar>
              <w:top w:w="29" w:type="dxa"/>
              <w:left w:w="0" w:type="dxa"/>
              <w:bottom w:w="29" w:type="dxa"/>
              <w:right w:w="0" w:type="dxa"/>
            </w:tcMar>
          </w:tcPr>
          <w:p w14:paraId="0498959B" w14:textId="1CFD061F" w:rsidR="00A83D1D" w:rsidRDefault="00A83D1D" w:rsidP="00A83D1D">
            <w:pPr>
              <w:pStyle w:val="TableTextBold"/>
            </w:pPr>
            <w:r>
              <w:t>File name:</w:t>
            </w:r>
          </w:p>
        </w:tc>
        <w:tc>
          <w:tcPr>
            <w:tcW w:w="3007" w:type="dxa"/>
            <w:tcMar>
              <w:top w:w="29" w:type="dxa"/>
              <w:left w:w="0" w:type="dxa"/>
              <w:bottom w:w="29" w:type="dxa"/>
              <w:right w:w="0" w:type="dxa"/>
            </w:tcMar>
          </w:tcPr>
          <w:p w14:paraId="6CB02017" w14:textId="7E1AB822" w:rsidR="00A83D1D" w:rsidRDefault="00533821" w:rsidP="00A83D1D">
            <w:pPr>
              <w:pStyle w:val="TableText"/>
            </w:pPr>
            <w:r>
              <w:fldChar w:fldCharType="begin"/>
            </w:r>
            <w:r>
              <w:instrText xml:space="preserve"> FILENAME   \* MERGEFORMAT </w:instrText>
            </w:r>
            <w:r>
              <w:fldChar w:fldCharType="separate"/>
            </w:r>
            <w:r w:rsidR="00D76B8B">
              <w:rPr>
                <w:noProof/>
              </w:rPr>
              <w:t>Strategic Environmental Assessment Environmental Report Client Comments - Jacobs response</w:t>
            </w:r>
            <w:r>
              <w:rPr>
                <w:noProof/>
              </w:rPr>
              <w:fldChar w:fldCharType="end"/>
            </w:r>
          </w:p>
        </w:tc>
      </w:tr>
      <w:tr w:rsidR="00A83D1D" w14:paraId="310BFFED" w14:textId="77777777" w:rsidTr="000328FC">
        <w:tc>
          <w:tcPr>
            <w:tcW w:w="1498" w:type="dxa"/>
            <w:tcMar>
              <w:top w:w="29" w:type="dxa"/>
              <w:left w:w="0" w:type="dxa"/>
              <w:bottom w:w="29" w:type="dxa"/>
              <w:right w:w="0" w:type="dxa"/>
            </w:tcMar>
            <w:hideMark/>
          </w:tcPr>
          <w:p w14:paraId="1D7B1A83" w14:textId="49168EE0" w:rsidR="00A83D1D" w:rsidRDefault="00A83D1D" w:rsidP="00A83D1D">
            <w:pPr>
              <w:pStyle w:val="TableTextBold"/>
            </w:pPr>
          </w:p>
        </w:tc>
        <w:tc>
          <w:tcPr>
            <w:tcW w:w="7528" w:type="dxa"/>
            <w:gridSpan w:val="3"/>
            <w:tcMar>
              <w:top w:w="29" w:type="dxa"/>
              <w:left w:w="0" w:type="dxa"/>
              <w:bottom w:w="29" w:type="dxa"/>
              <w:right w:w="0" w:type="dxa"/>
            </w:tcMar>
            <w:hideMark/>
          </w:tcPr>
          <w:p w14:paraId="16B4CC3D" w14:textId="4CFAC03C" w:rsidR="00A83D1D" w:rsidRDefault="00A83D1D" w:rsidP="00A83D1D">
            <w:pPr>
              <w:pStyle w:val="TableText"/>
            </w:pPr>
          </w:p>
        </w:tc>
      </w:tr>
    </w:tbl>
    <w:p w14:paraId="3465F0AE" w14:textId="77777777" w:rsidR="005E43B2" w:rsidRDefault="005E43B2" w:rsidP="005E43B2">
      <w:pPr>
        <w:pStyle w:val="DocumentSubject"/>
      </w:pPr>
      <w:r>
        <w:t>Document history and status</w:t>
      </w:r>
    </w:p>
    <w:tbl>
      <w:tblPr>
        <w:tblStyle w:val="TableGrid"/>
        <w:tblW w:w="5000" w:type="pct"/>
        <w:tblLook w:val="04A0" w:firstRow="1" w:lastRow="0" w:firstColumn="1" w:lastColumn="0" w:noHBand="0" w:noVBand="1"/>
      </w:tblPr>
      <w:tblGrid>
        <w:gridCol w:w="1007"/>
        <w:gridCol w:w="1818"/>
        <w:gridCol w:w="1604"/>
        <w:gridCol w:w="1032"/>
        <w:gridCol w:w="1141"/>
        <w:gridCol w:w="1197"/>
        <w:gridCol w:w="1217"/>
      </w:tblGrid>
      <w:tr w:rsidR="00F573D6" w:rsidRPr="00392D1A" w14:paraId="2FAD113C" w14:textId="77777777" w:rsidTr="00F573D6">
        <w:tc>
          <w:tcPr>
            <w:tcW w:w="1007" w:type="dxa"/>
            <w:tcBorders>
              <w:top w:val="single" w:sz="4" w:space="0" w:color="231EDC" w:themeColor="accent1"/>
              <w:left w:val="single" w:sz="4" w:space="0" w:color="231EDC" w:themeColor="accent1"/>
              <w:bottom w:val="single" w:sz="2" w:space="0" w:color="E6E6E6"/>
              <w:right w:val="single" w:sz="4" w:space="0" w:color="E6E6E6"/>
            </w:tcBorders>
            <w:shd w:val="clear" w:color="auto" w:fill="231EDC" w:themeFill="accent1"/>
          </w:tcPr>
          <w:p w14:paraId="45CF04EC" w14:textId="77777777" w:rsidR="005E43B2" w:rsidRPr="00392D1A" w:rsidRDefault="005E43B2" w:rsidP="000328FC">
            <w:pPr>
              <w:pStyle w:val="TableHeadingWhite"/>
            </w:pPr>
            <w:r w:rsidRPr="00392D1A">
              <w:t>Revision</w:t>
            </w:r>
          </w:p>
        </w:tc>
        <w:tc>
          <w:tcPr>
            <w:tcW w:w="1818"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31FCB70A" w14:textId="77777777" w:rsidR="005E43B2" w:rsidRPr="00392D1A" w:rsidRDefault="005E43B2" w:rsidP="000328FC">
            <w:pPr>
              <w:pStyle w:val="TableHeadingWhite"/>
            </w:pPr>
            <w:r w:rsidRPr="00392D1A">
              <w:t>Date</w:t>
            </w:r>
          </w:p>
        </w:tc>
        <w:tc>
          <w:tcPr>
            <w:tcW w:w="1604"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4706C44A" w14:textId="77777777" w:rsidR="005E43B2" w:rsidRPr="00392D1A" w:rsidRDefault="005E43B2" w:rsidP="000328FC">
            <w:pPr>
              <w:pStyle w:val="TableHeadingWhite"/>
            </w:pPr>
            <w:r w:rsidRPr="00392D1A">
              <w:t>Description</w:t>
            </w:r>
          </w:p>
        </w:tc>
        <w:tc>
          <w:tcPr>
            <w:tcW w:w="1032"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69A51390" w14:textId="77777777" w:rsidR="005E43B2" w:rsidRPr="00392D1A" w:rsidRDefault="005E43B2" w:rsidP="000328FC">
            <w:pPr>
              <w:pStyle w:val="TableHeadingWhite"/>
            </w:pPr>
            <w:r w:rsidRPr="00392D1A">
              <w:t>Author</w:t>
            </w:r>
          </w:p>
        </w:tc>
        <w:tc>
          <w:tcPr>
            <w:tcW w:w="1141"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7CEC5C7E" w14:textId="77777777" w:rsidR="005E43B2" w:rsidRPr="00392D1A" w:rsidRDefault="005E43B2" w:rsidP="000328FC">
            <w:pPr>
              <w:pStyle w:val="TableHeadingWhite"/>
            </w:pPr>
            <w:r w:rsidRPr="00392D1A">
              <w:t>Checked</w:t>
            </w:r>
          </w:p>
        </w:tc>
        <w:tc>
          <w:tcPr>
            <w:tcW w:w="1197"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12A53E2B" w14:textId="77777777" w:rsidR="005E43B2" w:rsidRPr="00392D1A" w:rsidRDefault="005E43B2" w:rsidP="000328FC">
            <w:pPr>
              <w:pStyle w:val="TableHeadingWhite"/>
            </w:pPr>
            <w:r w:rsidRPr="00392D1A">
              <w:t xml:space="preserve">Reviewed </w:t>
            </w:r>
          </w:p>
        </w:tc>
        <w:tc>
          <w:tcPr>
            <w:tcW w:w="1217" w:type="dxa"/>
            <w:tcBorders>
              <w:top w:val="single" w:sz="4" w:space="0" w:color="231EDC" w:themeColor="accent1"/>
              <w:left w:val="single" w:sz="4" w:space="0" w:color="E6E6E6"/>
              <w:bottom w:val="single" w:sz="2" w:space="0" w:color="E6E6E6"/>
              <w:right w:val="single" w:sz="4" w:space="0" w:color="231EDC" w:themeColor="accent1"/>
            </w:tcBorders>
            <w:shd w:val="clear" w:color="auto" w:fill="231EDC" w:themeFill="accent1"/>
          </w:tcPr>
          <w:p w14:paraId="684EBCC7" w14:textId="77777777" w:rsidR="005E43B2" w:rsidRPr="00392D1A" w:rsidRDefault="005E43B2" w:rsidP="000328FC">
            <w:pPr>
              <w:pStyle w:val="TableHeadingWhite"/>
            </w:pPr>
            <w:r w:rsidRPr="00392D1A">
              <w:t>Approved</w:t>
            </w:r>
          </w:p>
        </w:tc>
      </w:tr>
      <w:tr w:rsidR="00F573D6" w:rsidRPr="00687DFD" w14:paraId="1E923828" w14:textId="77777777" w:rsidTr="00F573D6">
        <w:tc>
          <w:tcPr>
            <w:tcW w:w="1007" w:type="dxa"/>
            <w:tcBorders>
              <w:top w:val="single" w:sz="2" w:space="0" w:color="E6E6E6"/>
              <w:left w:val="single" w:sz="2" w:space="0" w:color="E6E6E6"/>
              <w:bottom w:val="single" w:sz="2" w:space="0" w:color="E6E6E6"/>
              <w:right w:val="single" w:sz="2" w:space="0" w:color="E6E6E6"/>
            </w:tcBorders>
          </w:tcPr>
          <w:p w14:paraId="1D7AF6B4" w14:textId="7AAEDF11" w:rsidR="005E43B2" w:rsidRPr="00687DFD" w:rsidRDefault="00461953" w:rsidP="000328FC">
            <w:pPr>
              <w:pStyle w:val="TableText"/>
            </w:pPr>
            <w:r>
              <w:t>V</w:t>
            </w:r>
            <w:r w:rsidR="001841D8">
              <w:t>0.1</w:t>
            </w:r>
          </w:p>
        </w:tc>
        <w:tc>
          <w:tcPr>
            <w:tcW w:w="1818" w:type="dxa"/>
            <w:tcBorders>
              <w:top w:val="single" w:sz="2" w:space="0" w:color="E6E6E6"/>
              <w:left w:val="single" w:sz="2" w:space="0" w:color="E6E6E6"/>
              <w:bottom w:val="single" w:sz="2" w:space="0" w:color="E6E6E6"/>
              <w:right w:val="single" w:sz="2" w:space="0" w:color="E6E6E6"/>
            </w:tcBorders>
          </w:tcPr>
          <w:p w14:paraId="11570AF2" w14:textId="02D9A7B5" w:rsidR="005E43B2" w:rsidRPr="00687DFD" w:rsidRDefault="001841D8" w:rsidP="000328FC">
            <w:pPr>
              <w:pStyle w:val="TableText"/>
            </w:pPr>
            <w:r>
              <w:t>July</w:t>
            </w:r>
            <w:r w:rsidR="00C36A57">
              <w:t xml:space="preserve"> 2022</w:t>
            </w:r>
          </w:p>
        </w:tc>
        <w:tc>
          <w:tcPr>
            <w:tcW w:w="1604" w:type="dxa"/>
            <w:tcBorders>
              <w:top w:val="single" w:sz="2" w:space="0" w:color="E6E6E6"/>
              <w:left w:val="single" w:sz="2" w:space="0" w:color="E6E6E6"/>
              <w:bottom w:val="single" w:sz="2" w:space="0" w:color="E6E6E6"/>
              <w:right w:val="single" w:sz="2" w:space="0" w:color="E6E6E6"/>
            </w:tcBorders>
          </w:tcPr>
          <w:p w14:paraId="534B9831" w14:textId="38078898" w:rsidR="005E43B2" w:rsidRPr="00687DFD" w:rsidRDefault="00A61A95" w:rsidP="000328FC">
            <w:pPr>
              <w:pStyle w:val="TableText"/>
            </w:pPr>
            <w:r>
              <w:t>1</w:t>
            </w:r>
            <w:r w:rsidRPr="00B91CF0">
              <w:rPr>
                <w:vertAlign w:val="superscript"/>
              </w:rPr>
              <w:t>st</w:t>
            </w:r>
            <w:r>
              <w:t xml:space="preserve"> Draft for Client Review</w:t>
            </w:r>
          </w:p>
        </w:tc>
        <w:tc>
          <w:tcPr>
            <w:tcW w:w="1032" w:type="dxa"/>
            <w:tcBorders>
              <w:top w:val="single" w:sz="2" w:space="0" w:color="E6E6E6"/>
              <w:left w:val="single" w:sz="2" w:space="0" w:color="E6E6E6"/>
              <w:bottom w:val="single" w:sz="2" w:space="0" w:color="E6E6E6"/>
              <w:right w:val="single" w:sz="2" w:space="0" w:color="E6E6E6"/>
            </w:tcBorders>
          </w:tcPr>
          <w:p w14:paraId="161A6512" w14:textId="6AC4B8CA" w:rsidR="005E43B2" w:rsidRPr="00687DFD" w:rsidRDefault="00461953" w:rsidP="000328FC">
            <w:pPr>
              <w:pStyle w:val="TableText"/>
            </w:pPr>
            <w:r>
              <w:t>ES</w:t>
            </w:r>
          </w:p>
        </w:tc>
        <w:tc>
          <w:tcPr>
            <w:tcW w:w="1141" w:type="dxa"/>
            <w:tcBorders>
              <w:top w:val="single" w:sz="2" w:space="0" w:color="E6E6E6"/>
              <w:left w:val="single" w:sz="2" w:space="0" w:color="E6E6E6"/>
              <w:bottom w:val="single" w:sz="2" w:space="0" w:color="E6E6E6"/>
              <w:right w:val="single" w:sz="2" w:space="0" w:color="E6E6E6"/>
            </w:tcBorders>
          </w:tcPr>
          <w:p w14:paraId="0DA43224" w14:textId="30BEFB2A" w:rsidR="005E43B2" w:rsidRPr="00687DFD" w:rsidRDefault="00E47B02" w:rsidP="000328FC">
            <w:pPr>
              <w:pStyle w:val="TableText"/>
            </w:pPr>
            <w:r>
              <w:t>AC</w:t>
            </w:r>
          </w:p>
        </w:tc>
        <w:tc>
          <w:tcPr>
            <w:tcW w:w="1197" w:type="dxa"/>
            <w:tcBorders>
              <w:top w:val="single" w:sz="2" w:space="0" w:color="E6E6E6"/>
              <w:left w:val="single" w:sz="2" w:space="0" w:color="E6E6E6"/>
              <w:bottom w:val="single" w:sz="2" w:space="0" w:color="E6E6E6"/>
              <w:right w:val="single" w:sz="2" w:space="0" w:color="E6E6E6"/>
            </w:tcBorders>
          </w:tcPr>
          <w:p w14:paraId="6F24574E" w14:textId="4ED70204" w:rsidR="005E43B2" w:rsidRPr="00687DFD" w:rsidRDefault="00E47B02" w:rsidP="000328FC">
            <w:pPr>
              <w:pStyle w:val="TableText"/>
            </w:pPr>
            <w:r>
              <w:t>SI</w:t>
            </w:r>
          </w:p>
        </w:tc>
        <w:tc>
          <w:tcPr>
            <w:tcW w:w="1217" w:type="dxa"/>
            <w:tcBorders>
              <w:top w:val="single" w:sz="2" w:space="0" w:color="E6E6E6"/>
              <w:left w:val="single" w:sz="2" w:space="0" w:color="E6E6E6"/>
              <w:bottom w:val="single" w:sz="2" w:space="0" w:color="E6E6E6"/>
              <w:right w:val="single" w:sz="2" w:space="0" w:color="E6E6E6"/>
            </w:tcBorders>
          </w:tcPr>
          <w:p w14:paraId="60364F6F" w14:textId="40C65E2A" w:rsidR="005E43B2" w:rsidRPr="00687DFD" w:rsidRDefault="001841D8" w:rsidP="000328FC">
            <w:pPr>
              <w:pStyle w:val="TableText"/>
            </w:pPr>
            <w:r>
              <w:t>BM</w:t>
            </w:r>
          </w:p>
        </w:tc>
      </w:tr>
      <w:tr w:rsidR="00F573D6" w:rsidRPr="00687DFD" w14:paraId="4378695C" w14:textId="77777777" w:rsidTr="00F573D6">
        <w:tc>
          <w:tcPr>
            <w:tcW w:w="1007" w:type="dxa"/>
            <w:tcBorders>
              <w:top w:val="single" w:sz="2" w:space="0" w:color="E6E6E6"/>
              <w:left w:val="single" w:sz="2" w:space="0" w:color="E6E6E6"/>
              <w:bottom w:val="single" w:sz="2" w:space="0" w:color="E6E6E6"/>
              <w:right w:val="single" w:sz="2" w:space="0" w:color="E6E6E6"/>
            </w:tcBorders>
          </w:tcPr>
          <w:p w14:paraId="6A812069" w14:textId="253D1BD6" w:rsidR="005E43B2" w:rsidRPr="00687DFD" w:rsidRDefault="00587CB8" w:rsidP="000328FC">
            <w:pPr>
              <w:pStyle w:val="TableText"/>
            </w:pPr>
            <w:r>
              <w:t>V0.2</w:t>
            </w:r>
          </w:p>
        </w:tc>
        <w:tc>
          <w:tcPr>
            <w:tcW w:w="1818" w:type="dxa"/>
            <w:tcBorders>
              <w:top w:val="single" w:sz="2" w:space="0" w:color="E6E6E6"/>
              <w:left w:val="single" w:sz="2" w:space="0" w:color="E6E6E6"/>
              <w:bottom w:val="single" w:sz="2" w:space="0" w:color="E6E6E6"/>
              <w:right w:val="single" w:sz="2" w:space="0" w:color="E6E6E6"/>
            </w:tcBorders>
          </w:tcPr>
          <w:p w14:paraId="76C539BA" w14:textId="2465115A" w:rsidR="005E43B2" w:rsidRPr="00687DFD" w:rsidRDefault="00F573D6" w:rsidP="000328FC">
            <w:pPr>
              <w:pStyle w:val="TableText"/>
            </w:pPr>
            <w:r>
              <w:t>August</w:t>
            </w:r>
            <w:r w:rsidR="00587CB8">
              <w:t xml:space="preserve"> 2022</w:t>
            </w:r>
          </w:p>
        </w:tc>
        <w:tc>
          <w:tcPr>
            <w:tcW w:w="1604" w:type="dxa"/>
            <w:tcBorders>
              <w:top w:val="single" w:sz="2" w:space="0" w:color="E6E6E6"/>
              <w:left w:val="single" w:sz="2" w:space="0" w:color="E6E6E6"/>
              <w:bottom w:val="single" w:sz="2" w:space="0" w:color="E6E6E6"/>
              <w:right w:val="single" w:sz="2" w:space="0" w:color="E6E6E6"/>
            </w:tcBorders>
          </w:tcPr>
          <w:p w14:paraId="07448FC2" w14:textId="54577D04" w:rsidR="005E43B2" w:rsidRPr="00687DFD" w:rsidRDefault="00F573D6" w:rsidP="000328FC">
            <w:pPr>
              <w:pStyle w:val="TableText"/>
            </w:pPr>
            <w:r>
              <w:t>Final Draft following r</w:t>
            </w:r>
            <w:r w:rsidR="00587CB8">
              <w:t>esponses to clients comments</w:t>
            </w:r>
          </w:p>
        </w:tc>
        <w:tc>
          <w:tcPr>
            <w:tcW w:w="1032" w:type="dxa"/>
            <w:tcBorders>
              <w:top w:val="single" w:sz="2" w:space="0" w:color="E6E6E6"/>
              <w:left w:val="single" w:sz="2" w:space="0" w:color="E6E6E6"/>
              <w:bottom w:val="single" w:sz="2" w:space="0" w:color="E6E6E6"/>
              <w:right w:val="single" w:sz="2" w:space="0" w:color="E6E6E6"/>
            </w:tcBorders>
          </w:tcPr>
          <w:p w14:paraId="6C4BAA44" w14:textId="17063FB5" w:rsidR="005E43B2" w:rsidRPr="00687DFD" w:rsidRDefault="00587CB8" w:rsidP="000328FC">
            <w:pPr>
              <w:pStyle w:val="TableText"/>
            </w:pPr>
            <w:r>
              <w:t>ES</w:t>
            </w:r>
          </w:p>
        </w:tc>
        <w:tc>
          <w:tcPr>
            <w:tcW w:w="1141" w:type="dxa"/>
            <w:tcBorders>
              <w:top w:val="single" w:sz="2" w:space="0" w:color="E6E6E6"/>
              <w:left w:val="single" w:sz="2" w:space="0" w:color="E6E6E6"/>
              <w:bottom w:val="single" w:sz="2" w:space="0" w:color="E6E6E6"/>
              <w:right w:val="single" w:sz="2" w:space="0" w:color="E6E6E6"/>
            </w:tcBorders>
          </w:tcPr>
          <w:p w14:paraId="2DCFD3A9" w14:textId="1255721A" w:rsidR="005E43B2" w:rsidRPr="00687DFD" w:rsidRDefault="00587CB8" w:rsidP="000328FC">
            <w:pPr>
              <w:pStyle w:val="TableText"/>
            </w:pPr>
            <w:r>
              <w:t>AC</w:t>
            </w:r>
          </w:p>
        </w:tc>
        <w:tc>
          <w:tcPr>
            <w:tcW w:w="1197" w:type="dxa"/>
            <w:tcBorders>
              <w:top w:val="single" w:sz="2" w:space="0" w:color="E6E6E6"/>
              <w:left w:val="single" w:sz="2" w:space="0" w:color="E6E6E6"/>
              <w:bottom w:val="single" w:sz="2" w:space="0" w:color="E6E6E6"/>
              <w:right w:val="single" w:sz="2" w:space="0" w:color="E6E6E6"/>
            </w:tcBorders>
          </w:tcPr>
          <w:p w14:paraId="18F7D609" w14:textId="46223F73" w:rsidR="005E43B2" w:rsidRPr="00687DFD" w:rsidRDefault="008A74D5" w:rsidP="000328FC">
            <w:pPr>
              <w:pStyle w:val="TableText"/>
            </w:pPr>
            <w:r>
              <w:t>AC</w:t>
            </w:r>
          </w:p>
        </w:tc>
        <w:tc>
          <w:tcPr>
            <w:tcW w:w="1217" w:type="dxa"/>
            <w:tcBorders>
              <w:top w:val="single" w:sz="2" w:space="0" w:color="E6E6E6"/>
              <w:left w:val="single" w:sz="2" w:space="0" w:color="E6E6E6"/>
              <w:bottom w:val="single" w:sz="2" w:space="0" w:color="E6E6E6"/>
              <w:right w:val="single" w:sz="2" w:space="0" w:color="E6E6E6"/>
            </w:tcBorders>
          </w:tcPr>
          <w:p w14:paraId="76DAD05D" w14:textId="514EA686" w:rsidR="005E43B2" w:rsidRPr="00687DFD" w:rsidRDefault="00587CB8" w:rsidP="000328FC">
            <w:pPr>
              <w:pStyle w:val="TableText"/>
            </w:pPr>
            <w:r>
              <w:t>BM</w:t>
            </w:r>
          </w:p>
        </w:tc>
      </w:tr>
    </w:tbl>
    <w:tbl>
      <w:tblPr>
        <w:tblStyle w:val="TableGrid"/>
        <w:tblpPr w:leftFromText="181" w:rightFromText="181" w:horzAnchor="margin"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0" w:type="dxa"/>
        </w:tblCellMar>
        <w:tblLook w:val="04A0" w:firstRow="1" w:lastRow="0" w:firstColumn="1" w:lastColumn="0" w:noHBand="0" w:noVBand="1"/>
        <w:tblCaption w:val="Legal Entity"/>
      </w:tblPr>
      <w:tblGrid>
        <w:gridCol w:w="5464"/>
        <w:gridCol w:w="3562"/>
      </w:tblGrid>
      <w:tr w:rsidR="005E43B2" w:rsidRPr="0081318D" w14:paraId="39FB7433" w14:textId="77777777" w:rsidTr="000328FC">
        <w:trPr>
          <w:trHeight w:val="284"/>
        </w:trPr>
        <w:tc>
          <w:tcPr>
            <w:tcW w:w="3027" w:type="pct"/>
            <w:tcBorders>
              <w:top w:val="single" w:sz="4" w:space="0" w:color="231EDC" w:themeColor="accent1"/>
            </w:tcBorders>
            <w:tcMar>
              <w:top w:w="113" w:type="dxa"/>
              <w:left w:w="0" w:type="dxa"/>
              <w:right w:w="113" w:type="dxa"/>
            </w:tcMar>
          </w:tcPr>
          <w:p w14:paraId="66AEBA42" w14:textId="5860A8F6" w:rsidR="005E43B2" w:rsidRPr="00076630" w:rsidRDefault="005E43B2" w:rsidP="000328FC">
            <w:pPr>
              <w:pStyle w:val="TableTextBold"/>
              <w:rPr>
                <w:rFonts w:asciiTheme="majorHAnsi" w:hAnsiTheme="majorHAnsi"/>
                <w:b w:val="0"/>
              </w:rPr>
            </w:pPr>
            <w:bookmarkStart w:id="2" w:name="LegalEntity"/>
          </w:p>
        </w:tc>
        <w:tc>
          <w:tcPr>
            <w:tcW w:w="1973" w:type="pct"/>
            <w:tcBorders>
              <w:top w:val="single" w:sz="4" w:space="0" w:color="231EDC" w:themeColor="accent1"/>
            </w:tcBorders>
            <w:tcMar>
              <w:top w:w="113" w:type="dxa"/>
              <w:left w:w="0" w:type="dxa"/>
              <w:right w:w="113" w:type="dxa"/>
            </w:tcMar>
          </w:tcPr>
          <w:p w14:paraId="582C63BF" w14:textId="77777777" w:rsidR="005E43B2" w:rsidRPr="001D34C7" w:rsidRDefault="005E43B2" w:rsidP="000328FC">
            <w:pPr>
              <w:pStyle w:val="TableText"/>
            </w:pPr>
          </w:p>
        </w:tc>
      </w:tr>
      <w:tr w:rsidR="005E43B2" w:rsidRPr="0081318D" w14:paraId="0CB22087" w14:textId="77777777" w:rsidTr="000328FC">
        <w:tc>
          <w:tcPr>
            <w:tcW w:w="3027" w:type="pct"/>
            <w:tcMar>
              <w:left w:w="0" w:type="dxa"/>
              <w:bottom w:w="113" w:type="dxa"/>
              <w:right w:w="113" w:type="dxa"/>
            </w:tcMar>
          </w:tcPr>
          <w:p w14:paraId="7EA58BE2" w14:textId="79B7F231" w:rsidR="005E43B2" w:rsidRPr="00002472" w:rsidRDefault="001720FA" w:rsidP="000328FC">
            <w:pPr>
              <w:pStyle w:val="TableText"/>
            </w:pPr>
            <w:r>
              <w:t>160 Dundee Street</w:t>
            </w:r>
            <w:r>
              <w:br/>
              <w:t>Edinburgh, EH11 1DQ</w:t>
            </w:r>
            <w:r>
              <w:br/>
              <w:t>United Kingdom</w:t>
            </w:r>
          </w:p>
        </w:tc>
        <w:tc>
          <w:tcPr>
            <w:tcW w:w="1973" w:type="pct"/>
            <w:tcMar>
              <w:left w:w="0" w:type="dxa"/>
              <w:right w:w="113" w:type="dxa"/>
            </w:tcMar>
          </w:tcPr>
          <w:p w14:paraId="2FF4689F" w14:textId="63B4B0D1" w:rsidR="00AD5B49" w:rsidRDefault="00AD5B49" w:rsidP="00AD5B49">
            <w:pPr>
              <w:pStyle w:val="TableText"/>
            </w:pPr>
            <w:r>
              <w:t xml:space="preserve">T </w:t>
            </w:r>
            <w:r w:rsidR="001720FA">
              <w:t>+44 (0)131 659 1500</w:t>
            </w:r>
          </w:p>
          <w:p w14:paraId="4E5E57A1" w14:textId="07F2D98B" w:rsidR="00AD5B49" w:rsidRDefault="00AD5B49" w:rsidP="00AD5B49">
            <w:pPr>
              <w:pStyle w:val="TableText"/>
            </w:pPr>
            <w:r>
              <w:t xml:space="preserve">F </w:t>
            </w:r>
            <w:r w:rsidR="001720FA">
              <w:t>+44 (0)131 228 6177</w:t>
            </w:r>
          </w:p>
          <w:p w14:paraId="14549A5A" w14:textId="5DB6405D" w:rsidR="005E43B2" w:rsidRPr="001D34C7" w:rsidRDefault="005E43B2" w:rsidP="000328FC">
            <w:pPr>
              <w:pStyle w:val="TableText"/>
            </w:pPr>
          </w:p>
        </w:tc>
      </w:tr>
      <w:tr w:rsidR="005E43B2" w:rsidRPr="0081318D" w14:paraId="132F6681" w14:textId="77777777" w:rsidTr="000328FC">
        <w:trPr>
          <w:trHeight w:val="245"/>
        </w:trPr>
        <w:tc>
          <w:tcPr>
            <w:tcW w:w="5000" w:type="pct"/>
            <w:gridSpan w:val="2"/>
            <w:tcBorders>
              <w:top w:val="single" w:sz="4" w:space="0" w:color="231EDC" w:themeColor="accent1"/>
            </w:tcBorders>
            <w:tcMar>
              <w:left w:w="0" w:type="dxa"/>
              <w:right w:w="113" w:type="dxa"/>
            </w:tcMar>
          </w:tcPr>
          <w:p w14:paraId="28968681" w14:textId="088289F6" w:rsidR="005E43B2" w:rsidRPr="00470CFD" w:rsidRDefault="005E43B2" w:rsidP="000328FC">
            <w:pPr>
              <w:pStyle w:val="Disclaimer"/>
            </w:pPr>
            <w:r w:rsidRPr="00470CFD">
              <w:t xml:space="preserve">Copyright </w:t>
            </w:r>
            <w:r w:rsidR="000F60C7">
              <w:t>©</w:t>
            </w:r>
            <w:r w:rsidRPr="00470CFD">
              <w:t xml:space="preserve"> </w:t>
            </w:r>
            <w:r w:rsidRPr="00470CFD">
              <w:fldChar w:fldCharType="begin"/>
            </w:r>
            <w:r w:rsidRPr="00470CFD">
              <w:instrText xml:space="preserve"> DATE  \@ "YYYY" </w:instrText>
            </w:r>
            <w:r w:rsidRPr="00470CFD">
              <w:fldChar w:fldCharType="separate"/>
            </w:r>
            <w:r w:rsidR="00F573D6">
              <w:rPr>
                <w:noProof/>
              </w:rPr>
              <w:t>2022</w:t>
            </w:r>
            <w:r w:rsidRPr="00470CFD">
              <w:fldChar w:fldCharType="end"/>
            </w:r>
            <w:r w:rsidRPr="00470CFD">
              <w:t>.</w:t>
            </w:r>
          </w:p>
          <w:p w14:paraId="31B2C3D4" w14:textId="77777777" w:rsidR="005E43B2" w:rsidRPr="00470CFD" w:rsidRDefault="005E43B2" w:rsidP="000328FC">
            <w:pPr>
              <w:pStyle w:val="Disclaimer"/>
            </w:pPr>
            <w:r w:rsidRPr="00470CFD">
              <w:t>All rights reserved. Reproduction and redistribution without written permission is prohibited.  Jacobs, the Jacobs logo, and all other Jacobs trademarks are the property of Jacobs Engineering Group Inc.</w:t>
            </w:r>
          </w:p>
          <w:p w14:paraId="320F6200" w14:textId="77777777" w:rsidR="005E43B2" w:rsidRPr="001D34C7" w:rsidRDefault="005E43B2" w:rsidP="000328FC">
            <w:pPr>
              <w:pStyle w:val="Disclaimer"/>
            </w:pPr>
            <w:r w:rsidRPr="00470CFD">
              <w:t>NOTICE: This document has been prepared exclusively for the use and benefit of Jacobs’ client.  Jacobs accepts no liability or responsibility for any use or reliance upon this document by any third party.</w:t>
            </w:r>
          </w:p>
        </w:tc>
      </w:tr>
      <w:bookmarkEnd w:id="2"/>
    </w:tbl>
    <w:p w14:paraId="1C7C27CD" w14:textId="77777777" w:rsidR="00D25838" w:rsidRPr="00D10539" w:rsidRDefault="00D25838" w:rsidP="00D10539">
      <w:pPr>
        <w:tabs>
          <w:tab w:val="left" w:pos="6000"/>
        </w:tabs>
        <w:sectPr w:rsidR="00D25838" w:rsidRPr="00D10539" w:rsidSect="00ED5407">
          <w:headerReference w:type="even" r:id="rId24"/>
          <w:headerReference w:type="default" r:id="rId25"/>
          <w:footerReference w:type="even" r:id="rId26"/>
          <w:footerReference w:type="default" r:id="rId27"/>
          <w:headerReference w:type="first" r:id="rId28"/>
          <w:footerReference w:type="first" r:id="rId29"/>
          <w:pgSz w:w="11906" w:h="16838" w:code="9"/>
          <w:pgMar w:top="2302" w:right="1440" w:bottom="1134" w:left="1440" w:header="936" w:footer="0" w:gutter="0"/>
          <w:pgNumType w:fmt="lowerRoman"/>
          <w:cols w:space="720"/>
          <w:docGrid w:linePitch="360"/>
        </w:sectPr>
      </w:pPr>
    </w:p>
    <w:bookmarkStart w:id="3" w:name="_Toc110433044" w:displacedByCustomXml="next"/>
    <w:bookmarkStart w:id="4" w:name="_Toc41573217" w:displacedByCustomXml="next"/>
    <w:sdt>
      <w:sdtPr>
        <w:rPr>
          <w:b w:val="0"/>
          <w:color w:val="auto"/>
          <w:sz w:val="20"/>
        </w:rPr>
        <w:id w:val="518046380"/>
        <w:docPartObj>
          <w:docPartGallery w:val="Table of Contents"/>
          <w:docPartUnique/>
        </w:docPartObj>
      </w:sdtPr>
      <w:sdtEndPr>
        <w:rPr>
          <w:bCs/>
          <w:noProof/>
        </w:rPr>
      </w:sdtEndPr>
      <w:sdtContent>
        <w:p w14:paraId="7382916C" w14:textId="04C03F63" w:rsidR="00614D4C" w:rsidRDefault="00614D4C">
          <w:pPr>
            <w:pStyle w:val="TOCHeading"/>
          </w:pPr>
          <w:r>
            <w:t>Contents</w:t>
          </w:r>
          <w:bookmarkEnd w:id="3"/>
        </w:p>
        <w:p w14:paraId="575BB132" w14:textId="5CF58960" w:rsidR="00F573D6" w:rsidRDefault="00614D4C">
          <w:pPr>
            <w:pStyle w:val="TOC1"/>
            <w:tabs>
              <w:tab w:val="right" w:leader="dot" w:pos="9628"/>
            </w:tabs>
            <w:rPr>
              <w:rFonts w:asciiTheme="minorHAnsi" w:hAnsiTheme="minorHAnsi"/>
              <w:b w:val="0"/>
              <w:noProof/>
              <w:sz w:val="22"/>
              <w:szCs w:val="22"/>
            </w:rPr>
          </w:pPr>
          <w:r>
            <w:fldChar w:fldCharType="begin"/>
          </w:r>
          <w:r>
            <w:instrText xml:space="preserve"> TOC \o "1-3" \h \z \u </w:instrText>
          </w:r>
          <w:r>
            <w:fldChar w:fldCharType="separate"/>
          </w:r>
          <w:hyperlink w:anchor="_Toc110433044" w:history="1">
            <w:r w:rsidR="00F573D6" w:rsidRPr="00991EB9">
              <w:rPr>
                <w:rStyle w:val="Hyperlink"/>
                <w:noProof/>
              </w:rPr>
              <w:t>Contents</w:t>
            </w:r>
            <w:r w:rsidR="00F573D6">
              <w:rPr>
                <w:noProof/>
                <w:webHidden/>
              </w:rPr>
              <w:tab/>
            </w:r>
            <w:r w:rsidR="00F573D6">
              <w:rPr>
                <w:noProof/>
                <w:webHidden/>
              </w:rPr>
              <w:fldChar w:fldCharType="begin"/>
            </w:r>
            <w:r w:rsidR="00F573D6">
              <w:rPr>
                <w:noProof/>
                <w:webHidden/>
              </w:rPr>
              <w:instrText xml:space="preserve"> PAGEREF _Toc110433044 \h </w:instrText>
            </w:r>
            <w:r w:rsidR="00F573D6">
              <w:rPr>
                <w:noProof/>
                <w:webHidden/>
              </w:rPr>
            </w:r>
            <w:r w:rsidR="00F573D6">
              <w:rPr>
                <w:noProof/>
                <w:webHidden/>
              </w:rPr>
              <w:fldChar w:fldCharType="separate"/>
            </w:r>
            <w:r w:rsidR="00F573D6">
              <w:rPr>
                <w:noProof/>
                <w:webHidden/>
              </w:rPr>
              <w:t>3</w:t>
            </w:r>
            <w:r w:rsidR="00F573D6">
              <w:rPr>
                <w:noProof/>
                <w:webHidden/>
              </w:rPr>
              <w:fldChar w:fldCharType="end"/>
            </w:r>
          </w:hyperlink>
        </w:p>
        <w:p w14:paraId="73A9A347" w14:textId="12984B9E" w:rsidR="00F573D6" w:rsidRDefault="00F573D6">
          <w:pPr>
            <w:pStyle w:val="TOC1"/>
            <w:tabs>
              <w:tab w:val="right" w:leader="dot" w:pos="9628"/>
            </w:tabs>
            <w:rPr>
              <w:rFonts w:asciiTheme="minorHAnsi" w:hAnsiTheme="minorHAnsi"/>
              <w:b w:val="0"/>
              <w:noProof/>
              <w:sz w:val="22"/>
              <w:szCs w:val="22"/>
            </w:rPr>
          </w:pPr>
          <w:hyperlink w:anchor="_Toc110433045" w:history="1">
            <w:r w:rsidRPr="00991EB9">
              <w:rPr>
                <w:rStyle w:val="Hyperlink"/>
                <w:noProof/>
              </w:rPr>
              <w:t>Key Facts</w:t>
            </w:r>
            <w:r>
              <w:rPr>
                <w:noProof/>
                <w:webHidden/>
              </w:rPr>
              <w:tab/>
            </w:r>
            <w:r>
              <w:rPr>
                <w:noProof/>
                <w:webHidden/>
              </w:rPr>
              <w:fldChar w:fldCharType="begin"/>
            </w:r>
            <w:r>
              <w:rPr>
                <w:noProof/>
                <w:webHidden/>
              </w:rPr>
              <w:instrText xml:space="preserve"> PAGEREF _Toc110433045 \h </w:instrText>
            </w:r>
            <w:r>
              <w:rPr>
                <w:noProof/>
                <w:webHidden/>
              </w:rPr>
            </w:r>
            <w:r>
              <w:rPr>
                <w:noProof/>
                <w:webHidden/>
              </w:rPr>
              <w:fldChar w:fldCharType="separate"/>
            </w:r>
            <w:r>
              <w:rPr>
                <w:noProof/>
                <w:webHidden/>
              </w:rPr>
              <w:t>5</w:t>
            </w:r>
            <w:r>
              <w:rPr>
                <w:noProof/>
                <w:webHidden/>
              </w:rPr>
              <w:fldChar w:fldCharType="end"/>
            </w:r>
          </w:hyperlink>
        </w:p>
        <w:p w14:paraId="4DE9CC02" w14:textId="72D145FB" w:rsidR="00F573D6" w:rsidRDefault="00F573D6">
          <w:pPr>
            <w:pStyle w:val="TOC1"/>
            <w:tabs>
              <w:tab w:val="right" w:leader="dot" w:pos="9628"/>
            </w:tabs>
            <w:rPr>
              <w:rFonts w:asciiTheme="minorHAnsi" w:hAnsiTheme="minorHAnsi"/>
              <w:b w:val="0"/>
              <w:noProof/>
              <w:sz w:val="22"/>
              <w:szCs w:val="22"/>
            </w:rPr>
          </w:pPr>
          <w:hyperlink w:anchor="_Toc110433046" w:history="1">
            <w:r w:rsidRPr="00991EB9">
              <w:rPr>
                <w:rStyle w:val="Hyperlink"/>
                <w:noProof/>
              </w:rPr>
              <w:t>Non-Technical Summary</w:t>
            </w:r>
            <w:r>
              <w:rPr>
                <w:noProof/>
                <w:webHidden/>
              </w:rPr>
              <w:tab/>
            </w:r>
            <w:r>
              <w:rPr>
                <w:noProof/>
                <w:webHidden/>
              </w:rPr>
              <w:fldChar w:fldCharType="begin"/>
            </w:r>
            <w:r>
              <w:rPr>
                <w:noProof/>
                <w:webHidden/>
              </w:rPr>
              <w:instrText xml:space="preserve"> PAGEREF _Toc110433046 \h </w:instrText>
            </w:r>
            <w:r>
              <w:rPr>
                <w:noProof/>
                <w:webHidden/>
              </w:rPr>
            </w:r>
            <w:r>
              <w:rPr>
                <w:noProof/>
                <w:webHidden/>
              </w:rPr>
              <w:fldChar w:fldCharType="separate"/>
            </w:r>
            <w:r>
              <w:rPr>
                <w:noProof/>
                <w:webHidden/>
              </w:rPr>
              <w:t>6</w:t>
            </w:r>
            <w:r>
              <w:rPr>
                <w:noProof/>
                <w:webHidden/>
              </w:rPr>
              <w:fldChar w:fldCharType="end"/>
            </w:r>
          </w:hyperlink>
        </w:p>
        <w:p w14:paraId="1D445440" w14:textId="44B0797C" w:rsidR="00F573D6" w:rsidRDefault="00F573D6">
          <w:pPr>
            <w:pStyle w:val="TOC2"/>
            <w:tabs>
              <w:tab w:val="right" w:leader="dot" w:pos="9628"/>
            </w:tabs>
            <w:rPr>
              <w:rFonts w:asciiTheme="minorHAnsi" w:hAnsiTheme="minorHAnsi"/>
              <w:noProof/>
              <w:sz w:val="22"/>
              <w:szCs w:val="22"/>
            </w:rPr>
          </w:pPr>
          <w:hyperlink w:anchor="_Toc110433047" w:history="1">
            <w:r w:rsidRPr="00991EB9">
              <w:rPr>
                <w:rStyle w:val="Hyperlink"/>
                <w:noProof/>
              </w:rPr>
              <w:t>Introduction</w:t>
            </w:r>
            <w:r>
              <w:rPr>
                <w:noProof/>
                <w:webHidden/>
              </w:rPr>
              <w:tab/>
            </w:r>
            <w:r>
              <w:rPr>
                <w:noProof/>
                <w:webHidden/>
              </w:rPr>
              <w:fldChar w:fldCharType="begin"/>
            </w:r>
            <w:r>
              <w:rPr>
                <w:noProof/>
                <w:webHidden/>
              </w:rPr>
              <w:instrText xml:space="preserve"> PAGEREF _Toc110433047 \h </w:instrText>
            </w:r>
            <w:r>
              <w:rPr>
                <w:noProof/>
                <w:webHidden/>
              </w:rPr>
            </w:r>
            <w:r>
              <w:rPr>
                <w:noProof/>
                <w:webHidden/>
              </w:rPr>
              <w:fldChar w:fldCharType="separate"/>
            </w:r>
            <w:r>
              <w:rPr>
                <w:noProof/>
                <w:webHidden/>
              </w:rPr>
              <w:t>6</w:t>
            </w:r>
            <w:r>
              <w:rPr>
                <w:noProof/>
                <w:webHidden/>
              </w:rPr>
              <w:fldChar w:fldCharType="end"/>
            </w:r>
          </w:hyperlink>
        </w:p>
        <w:p w14:paraId="6160E7D3" w14:textId="42D21BD4" w:rsidR="00F573D6" w:rsidRDefault="00F573D6">
          <w:pPr>
            <w:pStyle w:val="TOC2"/>
            <w:tabs>
              <w:tab w:val="right" w:leader="dot" w:pos="9628"/>
            </w:tabs>
            <w:rPr>
              <w:rFonts w:asciiTheme="minorHAnsi" w:hAnsiTheme="minorHAnsi"/>
              <w:noProof/>
              <w:sz w:val="22"/>
              <w:szCs w:val="22"/>
            </w:rPr>
          </w:pPr>
          <w:hyperlink w:anchor="_Toc110433048" w:history="1">
            <w:r w:rsidRPr="00991EB9">
              <w:rPr>
                <w:rStyle w:val="Hyperlink"/>
                <w:noProof/>
              </w:rPr>
              <w:t>Background to the Climate Strategy</w:t>
            </w:r>
            <w:r>
              <w:rPr>
                <w:noProof/>
                <w:webHidden/>
              </w:rPr>
              <w:tab/>
            </w:r>
            <w:r>
              <w:rPr>
                <w:noProof/>
                <w:webHidden/>
              </w:rPr>
              <w:fldChar w:fldCharType="begin"/>
            </w:r>
            <w:r>
              <w:rPr>
                <w:noProof/>
                <w:webHidden/>
              </w:rPr>
              <w:instrText xml:space="preserve"> PAGEREF _Toc110433048 \h </w:instrText>
            </w:r>
            <w:r>
              <w:rPr>
                <w:noProof/>
                <w:webHidden/>
              </w:rPr>
            </w:r>
            <w:r>
              <w:rPr>
                <w:noProof/>
                <w:webHidden/>
              </w:rPr>
              <w:fldChar w:fldCharType="separate"/>
            </w:r>
            <w:r>
              <w:rPr>
                <w:noProof/>
                <w:webHidden/>
              </w:rPr>
              <w:t>6</w:t>
            </w:r>
            <w:r>
              <w:rPr>
                <w:noProof/>
                <w:webHidden/>
              </w:rPr>
              <w:fldChar w:fldCharType="end"/>
            </w:r>
          </w:hyperlink>
        </w:p>
        <w:p w14:paraId="5DAA7BEB" w14:textId="120571BB" w:rsidR="00F573D6" w:rsidRDefault="00F573D6">
          <w:pPr>
            <w:pStyle w:val="TOC2"/>
            <w:tabs>
              <w:tab w:val="right" w:leader="dot" w:pos="9628"/>
            </w:tabs>
            <w:rPr>
              <w:rFonts w:asciiTheme="minorHAnsi" w:hAnsiTheme="minorHAnsi"/>
              <w:noProof/>
              <w:sz w:val="22"/>
              <w:szCs w:val="22"/>
            </w:rPr>
          </w:pPr>
          <w:hyperlink w:anchor="_Toc110433049" w:history="1">
            <w:r w:rsidRPr="00991EB9">
              <w:rPr>
                <w:rStyle w:val="Hyperlink"/>
                <w:noProof/>
              </w:rPr>
              <w:t>Policy Context</w:t>
            </w:r>
            <w:r>
              <w:rPr>
                <w:noProof/>
                <w:webHidden/>
              </w:rPr>
              <w:tab/>
            </w:r>
            <w:r>
              <w:rPr>
                <w:noProof/>
                <w:webHidden/>
              </w:rPr>
              <w:fldChar w:fldCharType="begin"/>
            </w:r>
            <w:r>
              <w:rPr>
                <w:noProof/>
                <w:webHidden/>
              </w:rPr>
              <w:instrText xml:space="preserve"> PAGEREF _Toc110433049 \h </w:instrText>
            </w:r>
            <w:r>
              <w:rPr>
                <w:noProof/>
                <w:webHidden/>
              </w:rPr>
            </w:r>
            <w:r>
              <w:rPr>
                <w:noProof/>
                <w:webHidden/>
              </w:rPr>
              <w:fldChar w:fldCharType="separate"/>
            </w:r>
            <w:r>
              <w:rPr>
                <w:noProof/>
                <w:webHidden/>
              </w:rPr>
              <w:t>6</w:t>
            </w:r>
            <w:r>
              <w:rPr>
                <w:noProof/>
                <w:webHidden/>
              </w:rPr>
              <w:fldChar w:fldCharType="end"/>
            </w:r>
          </w:hyperlink>
        </w:p>
        <w:p w14:paraId="7060C048" w14:textId="67068DE4" w:rsidR="00F573D6" w:rsidRDefault="00F573D6">
          <w:pPr>
            <w:pStyle w:val="TOC2"/>
            <w:tabs>
              <w:tab w:val="right" w:leader="dot" w:pos="9628"/>
            </w:tabs>
            <w:rPr>
              <w:rFonts w:asciiTheme="minorHAnsi" w:hAnsiTheme="minorHAnsi"/>
              <w:noProof/>
              <w:sz w:val="22"/>
              <w:szCs w:val="22"/>
            </w:rPr>
          </w:pPr>
          <w:hyperlink w:anchor="_Toc110433050" w:history="1">
            <w:r w:rsidRPr="00991EB9">
              <w:rPr>
                <w:rStyle w:val="Hyperlink"/>
                <w:noProof/>
              </w:rPr>
              <w:t>Environmental Context</w:t>
            </w:r>
            <w:r>
              <w:rPr>
                <w:noProof/>
                <w:webHidden/>
              </w:rPr>
              <w:tab/>
            </w:r>
            <w:r>
              <w:rPr>
                <w:noProof/>
                <w:webHidden/>
              </w:rPr>
              <w:fldChar w:fldCharType="begin"/>
            </w:r>
            <w:r>
              <w:rPr>
                <w:noProof/>
                <w:webHidden/>
              </w:rPr>
              <w:instrText xml:space="preserve"> PAGEREF _Toc110433050 \h </w:instrText>
            </w:r>
            <w:r>
              <w:rPr>
                <w:noProof/>
                <w:webHidden/>
              </w:rPr>
            </w:r>
            <w:r>
              <w:rPr>
                <w:noProof/>
                <w:webHidden/>
              </w:rPr>
              <w:fldChar w:fldCharType="separate"/>
            </w:r>
            <w:r>
              <w:rPr>
                <w:noProof/>
                <w:webHidden/>
              </w:rPr>
              <w:t>7</w:t>
            </w:r>
            <w:r>
              <w:rPr>
                <w:noProof/>
                <w:webHidden/>
              </w:rPr>
              <w:fldChar w:fldCharType="end"/>
            </w:r>
          </w:hyperlink>
        </w:p>
        <w:p w14:paraId="4ABD8929" w14:textId="12ABF8B7" w:rsidR="00F573D6" w:rsidRDefault="00F573D6">
          <w:pPr>
            <w:pStyle w:val="TOC2"/>
            <w:tabs>
              <w:tab w:val="right" w:leader="dot" w:pos="9628"/>
            </w:tabs>
            <w:rPr>
              <w:rFonts w:asciiTheme="minorHAnsi" w:hAnsiTheme="minorHAnsi"/>
              <w:noProof/>
              <w:sz w:val="22"/>
              <w:szCs w:val="22"/>
            </w:rPr>
          </w:pPr>
          <w:hyperlink w:anchor="_Toc110433051" w:history="1">
            <w:r w:rsidRPr="00991EB9">
              <w:rPr>
                <w:rStyle w:val="Hyperlink"/>
                <w:noProof/>
              </w:rPr>
              <w:t>Assessment Methodology and Recommendations</w:t>
            </w:r>
            <w:r>
              <w:rPr>
                <w:noProof/>
                <w:webHidden/>
              </w:rPr>
              <w:tab/>
            </w:r>
            <w:r>
              <w:rPr>
                <w:noProof/>
                <w:webHidden/>
              </w:rPr>
              <w:fldChar w:fldCharType="begin"/>
            </w:r>
            <w:r>
              <w:rPr>
                <w:noProof/>
                <w:webHidden/>
              </w:rPr>
              <w:instrText xml:space="preserve"> PAGEREF _Toc110433051 \h </w:instrText>
            </w:r>
            <w:r>
              <w:rPr>
                <w:noProof/>
                <w:webHidden/>
              </w:rPr>
            </w:r>
            <w:r>
              <w:rPr>
                <w:noProof/>
                <w:webHidden/>
              </w:rPr>
              <w:fldChar w:fldCharType="separate"/>
            </w:r>
            <w:r>
              <w:rPr>
                <w:noProof/>
                <w:webHidden/>
              </w:rPr>
              <w:t>7</w:t>
            </w:r>
            <w:r>
              <w:rPr>
                <w:noProof/>
                <w:webHidden/>
              </w:rPr>
              <w:fldChar w:fldCharType="end"/>
            </w:r>
          </w:hyperlink>
        </w:p>
        <w:p w14:paraId="6443BF3C" w14:textId="4E02FB65" w:rsidR="00F573D6" w:rsidRDefault="00F573D6">
          <w:pPr>
            <w:pStyle w:val="TOC2"/>
            <w:tabs>
              <w:tab w:val="right" w:leader="dot" w:pos="9628"/>
            </w:tabs>
            <w:rPr>
              <w:rFonts w:asciiTheme="minorHAnsi" w:hAnsiTheme="minorHAnsi"/>
              <w:noProof/>
              <w:sz w:val="22"/>
              <w:szCs w:val="22"/>
            </w:rPr>
          </w:pPr>
          <w:hyperlink w:anchor="_Toc110433052" w:history="1">
            <w:r w:rsidRPr="00991EB9">
              <w:rPr>
                <w:rStyle w:val="Hyperlink"/>
                <w:noProof/>
              </w:rPr>
              <w:t>Reasonable Alternatives</w:t>
            </w:r>
            <w:r>
              <w:rPr>
                <w:noProof/>
                <w:webHidden/>
              </w:rPr>
              <w:tab/>
            </w:r>
            <w:r>
              <w:rPr>
                <w:noProof/>
                <w:webHidden/>
              </w:rPr>
              <w:fldChar w:fldCharType="begin"/>
            </w:r>
            <w:r>
              <w:rPr>
                <w:noProof/>
                <w:webHidden/>
              </w:rPr>
              <w:instrText xml:space="preserve"> PAGEREF _Toc110433052 \h </w:instrText>
            </w:r>
            <w:r>
              <w:rPr>
                <w:noProof/>
                <w:webHidden/>
              </w:rPr>
            </w:r>
            <w:r>
              <w:rPr>
                <w:noProof/>
                <w:webHidden/>
              </w:rPr>
              <w:fldChar w:fldCharType="separate"/>
            </w:r>
            <w:r>
              <w:rPr>
                <w:noProof/>
                <w:webHidden/>
              </w:rPr>
              <w:t>8</w:t>
            </w:r>
            <w:r>
              <w:rPr>
                <w:noProof/>
                <w:webHidden/>
              </w:rPr>
              <w:fldChar w:fldCharType="end"/>
            </w:r>
          </w:hyperlink>
        </w:p>
        <w:p w14:paraId="160C5CBB" w14:textId="7FDA63DC" w:rsidR="00F573D6" w:rsidRDefault="00F573D6">
          <w:pPr>
            <w:pStyle w:val="TOC2"/>
            <w:tabs>
              <w:tab w:val="right" w:leader="dot" w:pos="9628"/>
            </w:tabs>
            <w:rPr>
              <w:rFonts w:asciiTheme="minorHAnsi" w:hAnsiTheme="minorHAnsi"/>
              <w:noProof/>
              <w:sz w:val="22"/>
              <w:szCs w:val="22"/>
            </w:rPr>
          </w:pPr>
          <w:hyperlink w:anchor="_Toc110433053" w:history="1">
            <w:r w:rsidRPr="00991EB9">
              <w:rPr>
                <w:rStyle w:val="Hyperlink"/>
                <w:noProof/>
              </w:rPr>
              <w:t>Key Findings</w:t>
            </w:r>
            <w:r>
              <w:rPr>
                <w:noProof/>
                <w:webHidden/>
              </w:rPr>
              <w:tab/>
            </w:r>
            <w:r>
              <w:rPr>
                <w:noProof/>
                <w:webHidden/>
              </w:rPr>
              <w:fldChar w:fldCharType="begin"/>
            </w:r>
            <w:r>
              <w:rPr>
                <w:noProof/>
                <w:webHidden/>
              </w:rPr>
              <w:instrText xml:space="preserve"> PAGEREF _Toc110433053 \h </w:instrText>
            </w:r>
            <w:r>
              <w:rPr>
                <w:noProof/>
                <w:webHidden/>
              </w:rPr>
            </w:r>
            <w:r>
              <w:rPr>
                <w:noProof/>
                <w:webHidden/>
              </w:rPr>
              <w:fldChar w:fldCharType="separate"/>
            </w:r>
            <w:r>
              <w:rPr>
                <w:noProof/>
                <w:webHidden/>
              </w:rPr>
              <w:t>9</w:t>
            </w:r>
            <w:r>
              <w:rPr>
                <w:noProof/>
                <w:webHidden/>
              </w:rPr>
              <w:fldChar w:fldCharType="end"/>
            </w:r>
          </w:hyperlink>
        </w:p>
        <w:p w14:paraId="734E360A" w14:textId="57B2B7E2" w:rsidR="00F573D6" w:rsidRDefault="00F573D6">
          <w:pPr>
            <w:pStyle w:val="TOC2"/>
            <w:tabs>
              <w:tab w:val="right" w:leader="dot" w:pos="9628"/>
            </w:tabs>
            <w:rPr>
              <w:rFonts w:asciiTheme="minorHAnsi" w:hAnsiTheme="minorHAnsi"/>
              <w:noProof/>
              <w:sz w:val="22"/>
              <w:szCs w:val="22"/>
            </w:rPr>
          </w:pPr>
          <w:hyperlink w:anchor="_Toc110433054" w:history="1">
            <w:r w:rsidRPr="00991EB9">
              <w:rPr>
                <w:rStyle w:val="Hyperlink"/>
                <w:noProof/>
              </w:rPr>
              <w:t>Next Steps and Monitoring Framework</w:t>
            </w:r>
            <w:r>
              <w:rPr>
                <w:noProof/>
                <w:webHidden/>
              </w:rPr>
              <w:tab/>
            </w:r>
            <w:r>
              <w:rPr>
                <w:noProof/>
                <w:webHidden/>
              </w:rPr>
              <w:fldChar w:fldCharType="begin"/>
            </w:r>
            <w:r>
              <w:rPr>
                <w:noProof/>
                <w:webHidden/>
              </w:rPr>
              <w:instrText xml:space="preserve"> PAGEREF _Toc110433054 \h </w:instrText>
            </w:r>
            <w:r>
              <w:rPr>
                <w:noProof/>
                <w:webHidden/>
              </w:rPr>
            </w:r>
            <w:r>
              <w:rPr>
                <w:noProof/>
                <w:webHidden/>
              </w:rPr>
              <w:fldChar w:fldCharType="separate"/>
            </w:r>
            <w:r>
              <w:rPr>
                <w:noProof/>
                <w:webHidden/>
              </w:rPr>
              <w:t>12</w:t>
            </w:r>
            <w:r>
              <w:rPr>
                <w:noProof/>
                <w:webHidden/>
              </w:rPr>
              <w:fldChar w:fldCharType="end"/>
            </w:r>
          </w:hyperlink>
        </w:p>
        <w:p w14:paraId="1A7C221C" w14:textId="7A89F911" w:rsidR="00F573D6" w:rsidRDefault="00F573D6">
          <w:pPr>
            <w:pStyle w:val="TOC1"/>
            <w:tabs>
              <w:tab w:val="right" w:leader="dot" w:pos="9628"/>
            </w:tabs>
            <w:rPr>
              <w:rFonts w:asciiTheme="minorHAnsi" w:hAnsiTheme="minorHAnsi"/>
              <w:b w:val="0"/>
              <w:noProof/>
              <w:sz w:val="22"/>
              <w:szCs w:val="22"/>
            </w:rPr>
          </w:pPr>
          <w:hyperlink w:anchor="_Toc110433055" w:history="1">
            <w:r w:rsidRPr="00991EB9">
              <w:rPr>
                <w:rStyle w:val="Hyperlink"/>
                <w:noProof/>
              </w:rPr>
              <w:t>1.</w:t>
            </w:r>
            <w:r>
              <w:rPr>
                <w:rFonts w:asciiTheme="minorHAnsi" w:hAnsiTheme="minorHAnsi"/>
                <w:b w:val="0"/>
                <w:noProof/>
                <w:sz w:val="22"/>
                <w:szCs w:val="22"/>
              </w:rPr>
              <w:tab/>
            </w:r>
            <w:r w:rsidRPr="00991EB9">
              <w:rPr>
                <w:rStyle w:val="Hyperlink"/>
                <w:noProof/>
              </w:rPr>
              <w:t>Introduction</w:t>
            </w:r>
            <w:r>
              <w:rPr>
                <w:noProof/>
                <w:webHidden/>
              </w:rPr>
              <w:tab/>
            </w:r>
            <w:r>
              <w:rPr>
                <w:noProof/>
                <w:webHidden/>
              </w:rPr>
              <w:fldChar w:fldCharType="begin"/>
            </w:r>
            <w:r>
              <w:rPr>
                <w:noProof/>
                <w:webHidden/>
              </w:rPr>
              <w:instrText xml:space="preserve"> PAGEREF _Toc110433055 \h </w:instrText>
            </w:r>
            <w:r>
              <w:rPr>
                <w:noProof/>
                <w:webHidden/>
              </w:rPr>
            </w:r>
            <w:r>
              <w:rPr>
                <w:noProof/>
                <w:webHidden/>
              </w:rPr>
              <w:fldChar w:fldCharType="separate"/>
            </w:r>
            <w:r>
              <w:rPr>
                <w:noProof/>
                <w:webHidden/>
              </w:rPr>
              <w:t>13</w:t>
            </w:r>
            <w:r>
              <w:rPr>
                <w:noProof/>
                <w:webHidden/>
              </w:rPr>
              <w:fldChar w:fldCharType="end"/>
            </w:r>
          </w:hyperlink>
        </w:p>
        <w:p w14:paraId="2735450B" w14:textId="6DA68CC3" w:rsidR="00F573D6" w:rsidRDefault="00F573D6">
          <w:pPr>
            <w:pStyle w:val="TOC2"/>
            <w:tabs>
              <w:tab w:val="left" w:pos="1134"/>
              <w:tab w:val="right" w:leader="dot" w:pos="9628"/>
            </w:tabs>
            <w:rPr>
              <w:rFonts w:asciiTheme="minorHAnsi" w:hAnsiTheme="minorHAnsi"/>
              <w:noProof/>
              <w:sz w:val="22"/>
              <w:szCs w:val="22"/>
            </w:rPr>
          </w:pPr>
          <w:hyperlink w:anchor="_Toc110433056" w:history="1">
            <w:r w:rsidRPr="00991EB9">
              <w:rPr>
                <w:rStyle w:val="Hyperlink"/>
                <w:noProof/>
              </w:rPr>
              <w:t>1.1</w:t>
            </w:r>
            <w:r>
              <w:rPr>
                <w:rFonts w:asciiTheme="minorHAnsi" w:hAnsiTheme="minorHAnsi"/>
                <w:noProof/>
                <w:sz w:val="22"/>
                <w:szCs w:val="22"/>
              </w:rPr>
              <w:tab/>
            </w:r>
            <w:r w:rsidRPr="00991EB9">
              <w:rPr>
                <w:rStyle w:val="Hyperlink"/>
                <w:noProof/>
              </w:rPr>
              <w:t>Purpose of this Report and Statutory Requirements</w:t>
            </w:r>
            <w:r>
              <w:rPr>
                <w:noProof/>
                <w:webHidden/>
              </w:rPr>
              <w:tab/>
            </w:r>
            <w:r>
              <w:rPr>
                <w:noProof/>
                <w:webHidden/>
              </w:rPr>
              <w:fldChar w:fldCharType="begin"/>
            </w:r>
            <w:r>
              <w:rPr>
                <w:noProof/>
                <w:webHidden/>
              </w:rPr>
              <w:instrText xml:space="preserve"> PAGEREF _Toc110433056 \h </w:instrText>
            </w:r>
            <w:r>
              <w:rPr>
                <w:noProof/>
                <w:webHidden/>
              </w:rPr>
            </w:r>
            <w:r>
              <w:rPr>
                <w:noProof/>
                <w:webHidden/>
              </w:rPr>
              <w:fldChar w:fldCharType="separate"/>
            </w:r>
            <w:r>
              <w:rPr>
                <w:noProof/>
                <w:webHidden/>
              </w:rPr>
              <w:t>13</w:t>
            </w:r>
            <w:r>
              <w:rPr>
                <w:noProof/>
                <w:webHidden/>
              </w:rPr>
              <w:fldChar w:fldCharType="end"/>
            </w:r>
          </w:hyperlink>
        </w:p>
        <w:p w14:paraId="41A68BAA" w14:textId="076C59CC" w:rsidR="00F573D6" w:rsidRDefault="00F573D6">
          <w:pPr>
            <w:pStyle w:val="TOC2"/>
            <w:tabs>
              <w:tab w:val="left" w:pos="1134"/>
              <w:tab w:val="right" w:leader="dot" w:pos="9628"/>
            </w:tabs>
            <w:rPr>
              <w:rFonts w:asciiTheme="minorHAnsi" w:hAnsiTheme="minorHAnsi"/>
              <w:noProof/>
              <w:sz w:val="22"/>
              <w:szCs w:val="22"/>
            </w:rPr>
          </w:pPr>
          <w:hyperlink w:anchor="_Toc110433057" w:history="1">
            <w:r w:rsidRPr="00991EB9">
              <w:rPr>
                <w:rStyle w:val="Hyperlink"/>
                <w:noProof/>
              </w:rPr>
              <w:t>1.2</w:t>
            </w:r>
            <w:r>
              <w:rPr>
                <w:rFonts w:asciiTheme="minorHAnsi" w:hAnsiTheme="minorHAnsi"/>
                <w:noProof/>
                <w:sz w:val="22"/>
                <w:szCs w:val="22"/>
              </w:rPr>
              <w:tab/>
            </w:r>
            <w:r w:rsidRPr="00991EB9">
              <w:rPr>
                <w:rStyle w:val="Hyperlink"/>
                <w:noProof/>
              </w:rPr>
              <w:t>How to Comment on this Report</w:t>
            </w:r>
            <w:r>
              <w:rPr>
                <w:noProof/>
                <w:webHidden/>
              </w:rPr>
              <w:tab/>
            </w:r>
            <w:r>
              <w:rPr>
                <w:noProof/>
                <w:webHidden/>
              </w:rPr>
              <w:fldChar w:fldCharType="begin"/>
            </w:r>
            <w:r>
              <w:rPr>
                <w:noProof/>
                <w:webHidden/>
              </w:rPr>
              <w:instrText xml:space="preserve"> PAGEREF _Toc110433057 \h </w:instrText>
            </w:r>
            <w:r>
              <w:rPr>
                <w:noProof/>
                <w:webHidden/>
              </w:rPr>
            </w:r>
            <w:r>
              <w:rPr>
                <w:noProof/>
                <w:webHidden/>
              </w:rPr>
              <w:fldChar w:fldCharType="separate"/>
            </w:r>
            <w:r>
              <w:rPr>
                <w:noProof/>
                <w:webHidden/>
              </w:rPr>
              <w:t>13</w:t>
            </w:r>
            <w:r>
              <w:rPr>
                <w:noProof/>
                <w:webHidden/>
              </w:rPr>
              <w:fldChar w:fldCharType="end"/>
            </w:r>
          </w:hyperlink>
        </w:p>
        <w:p w14:paraId="2D48DC57" w14:textId="3062A095" w:rsidR="00F573D6" w:rsidRDefault="00F573D6">
          <w:pPr>
            <w:pStyle w:val="TOC2"/>
            <w:tabs>
              <w:tab w:val="left" w:pos="1134"/>
              <w:tab w:val="right" w:leader="dot" w:pos="9628"/>
            </w:tabs>
            <w:rPr>
              <w:rFonts w:asciiTheme="minorHAnsi" w:hAnsiTheme="minorHAnsi"/>
              <w:noProof/>
              <w:sz w:val="22"/>
              <w:szCs w:val="22"/>
            </w:rPr>
          </w:pPr>
          <w:hyperlink w:anchor="_Toc110433058" w:history="1">
            <w:r w:rsidRPr="00991EB9">
              <w:rPr>
                <w:rStyle w:val="Hyperlink"/>
                <w:noProof/>
              </w:rPr>
              <w:t>1.3</w:t>
            </w:r>
            <w:r>
              <w:rPr>
                <w:rFonts w:asciiTheme="minorHAnsi" w:hAnsiTheme="minorHAnsi"/>
                <w:noProof/>
                <w:sz w:val="22"/>
                <w:szCs w:val="22"/>
              </w:rPr>
              <w:tab/>
            </w:r>
            <w:r w:rsidRPr="00991EB9">
              <w:rPr>
                <w:rStyle w:val="Hyperlink"/>
                <w:noProof/>
              </w:rPr>
              <w:t>Structure of the Report</w:t>
            </w:r>
            <w:r>
              <w:rPr>
                <w:noProof/>
                <w:webHidden/>
              </w:rPr>
              <w:tab/>
            </w:r>
            <w:r>
              <w:rPr>
                <w:noProof/>
                <w:webHidden/>
              </w:rPr>
              <w:fldChar w:fldCharType="begin"/>
            </w:r>
            <w:r>
              <w:rPr>
                <w:noProof/>
                <w:webHidden/>
              </w:rPr>
              <w:instrText xml:space="preserve"> PAGEREF _Toc110433058 \h </w:instrText>
            </w:r>
            <w:r>
              <w:rPr>
                <w:noProof/>
                <w:webHidden/>
              </w:rPr>
            </w:r>
            <w:r>
              <w:rPr>
                <w:noProof/>
                <w:webHidden/>
              </w:rPr>
              <w:fldChar w:fldCharType="separate"/>
            </w:r>
            <w:r>
              <w:rPr>
                <w:noProof/>
                <w:webHidden/>
              </w:rPr>
              <w:t>13</w:t>
            </w:r>
            <w:r>
              <w:rPr>
                <w:noProof/>
                <w:webHidden/>
              </w:rPr>
              <w:fldChar w:fldCharType="end"/>
            </w:r>
          </w:hyperlink>
        </w:p>
        <w:p w14:paraId="5F39B871" w14:textId="65DA8DA1" w:rsidR="00F573D6" w:rsidRDefault="00F573D6">
          <w:pPr>
            <w:pStyle w:val="TOC2"/>
            <w:tabs>
              <w:tab w:val="left" w:pos="1134"/>
              <w:tab w:val="right" w:leader="dot" w:pos="9628"/>
            </w:tabs>
            <w:rPr>
              <w:rFonts w:asciiTheme="minorHAnsi" w:hAnsiTheme="minorHAnsi"/>
              <w:noProof/>
              <w:sz w:val="22"/>
              <w:szCs w:val="22"/>
            </w:rPr>
          </w:pPr>
          <w:hyperlink w:anchor="_Toc110433059" w:history="1">
            <w:r w:rsidRPr="00991EB9">
              <w:rPr>
                <w:rStyle w:val="Hyperlink"/>
                <w:noProof/>
              </w:rPr>
              <w:t>1.4</w:t>
            </w:r>
            <w:r>
              <w:rPr>
                <w:rFonts w:asciiTheme="minorHAnsi" w:hAnsiTheme="minorHAnsi"/>
                <w:noProof/>
                <w:sz w:val="22"/>
                <w:szCs w:val="22"/>
              </w:rPr>
              <w:tab/>
            </w:r>
            <w:r w:rsidRPr="00991EB9">
              <w:rPr>
                <w:rStyle w:val="Hyperlink"/>
                <w:noProof/>
              </w:rPr>
              <w:t>Background to the Climate Strategy</w:t>
            </w:r>
            <w:r>
              <w:rPr>
                <w:noProof/>
                <w:webHidden/>
              </w:rPr>
              <w:tab/>
            </w:r>
            <w:r>
              <w:rPr>
                <w:noProof/>
                <w:webHidden/>
              </w:rPr>
              <w:fldChar w:fldCharType="begin"/>
            </w:r>
            <w:r>
              <w:rPr>
                <w:noProof/>
                <w:webHidden/>
              </w:rPr>
              <w:instrText xml:space="preserve"> PAGEREF _Toc110433059 \h </w:instrText>
            </w:r>
            <w:r>
              <w:rPr>
                <w:noProof/>
                <w:webHidden/>
              </w:rPr>
            </w:r>
            <w:r>
              <w:rPr>
                <w:noProof/>
                <w:webHidden/>
              </w:rPr>
              <w:fldChar w:fldCharType="separate"/>
            </w:r>
            <w:r>
              <w:rPr>
                <w:noProof/>
                <w:webHidden/>
              </w:rPr>
              <w:t>14</w:t>
            </w:r>
            <w:r>
              <w:rPr>
                <w:noProof/>
                <w:webHidden/>
              </w:rPr>
              <w:fldChar w:fldCharType="end"/>
            </w:r>
          </w:hyperlink>
        </w:p>
        <w:p w14:paraId="4465A1CA" w14:textId="32751038" w:rsidR="00F573D6" w:rsidRDefault="00F573D6">
          <w:pPr>
            <w:pStyle w:val="TOC2"/>
            <w:tabs>
              <w:tab w:val="left" w:pos="1134"/>
              <w:tab w:val="right" w:leader="dot" w:pos="9628"/>
            </w:tabs>
            <w:rPr>
              <w:rFonts w:asciiTheme="minorHAnsi" w:hAnsiTheme="minorHAnsi"/>
              <w:noProof/>
              <w:sz w:val="22"/>
              <w:szCs w:val="22"/>
            </w:rPr>
          </w:pPr>
          <w:hyperlink w:anchor="_Toc110433060" w:history="1">
            <w:r w:rsidRPr="00991EB9">
              <w:rPr>
                <w:rStyle w:val="Hyperlink"/>
                <w:noProof/>
              </w:rPr>
              <w:t>1.5</w:t>
            </w:r>
            <w:r>
              <w:rPr>
                <w:rFonts w:asciiTheme="minorHAnsi" w:hAnsiTheme="minorHAnsi"/>
                <w:noProof/>
                <w:sz w:val="22"/>
                <w:szCs w:val="22"/>
              </w:rPr>
              <w:tab/>
            </w:r>
            <w:r w:rsidRPr="00991EB9">
              <w:rPr>
                <w:rStyle w:val="Hyperlink"/>
                <w:noProof/>
              </w:rPr>
              <w:t>The Climate Strategy</w:t>
            </w:r>
            <w:r>
              <w:rPr>
                <w:noProof/>
                <w:webHidden/>
              </w:rPr>
              <w:tab/>
            </w:r>
            <w:r>
              <w:rPr>
                <w:noProof/>
                <w:webHidden/>
              </w:rPr>
              <w:fldChar w:fldCharType="begin"/>
            </w:r>
            <w:r>
              <w:rPr>
                <w:noProof/>
                <w:webHidden/>
              </w:rPr>
              <w:instrText xml:space="preserve"> PAGEREF _Toc110433060 \h </w:instrText>
            </w:r>
            <w:r>
              <w:rPr>
                <w:noProof/>
                <w:webHidden/>
              </w:rPr>
            </w:r>
            <w:r>
              <w:rPr>
                <w:noProof/>
                <w:webHidden/>
              </w:rPr>
              <w:fldChar w:fldCharType="separate"/>
            </w:r>
            <w:r>
              <w:rPr>
                <w:noProof/>
                <w:webHidden/>
              </w:rPr>
              <w:t>15</w:t>
            </w:r>
            <w:r>
              <w:rPr>
                <w:noProof/>
                <w:webHidden/>
              </w:rPr>
              <w:fldChar w:fldCharType="end"/>
            </w:r>
          </w:hyperlink>
        </w:p>
        <w:p w14:paraId="09FC9AF4" w14:textId="34F0FBF1" w:rsidR="00F573D6" w:rsidRDefault="00F573D6">
          <w:pPr>
            <w:pStyle w:val="TOC1"/>
            <w:tabs>
              <w:tab w:val="right" w:leader="dot" w:pos="9628"/>
            </w:tabs>
            <w:rPr>
              <w:rFonts w:asciiTheme="minorHAnsi" w:hAnsiTheme="minorHAnsi"/>
              <w:b w:val="0"/>
              <w:noProof/>
              <w:sz w:val="22"/>
              <w:szCs w:val="22"/>
            </w:rPr>
          </w:pPr>
          <w:hyperlink w:anchor="_Toc110433061" w:history="1">
            <w:r w:rsidRPr="00991EB9">
              <w:rPr>
                <w:rStyle w:val="Hyperlink"/>
                <w:noProof/>
              </w:rPr>
              <w:t>2.</w:t>
            </w:r>
            <w:r>
              <w:rPr>
                <w:rFonts w:asciiTheme="minorHAnsi" w:hAnsiTheme="minorHAnsi"/>
                <w:b w:val="0"/>
                <w:noProof/>
                <w:sz w:val="22"/>
                <w:szCs w:val="22"/>
              </w:rPr>
              <w:tab/>
            </w:r>
            <w:r w:rsidRPr="00991EB9">
              <w:rPr>
                <w:rStyle w:val="Hyperlink"/>
                <w:noProof/>
              </w:rPr>
              <w:t>Policy and Environmental Context</w:t>
            </w:r>
            <w:r>
              <w:rPr>
                <w:noProof/>
                <w:webHidden/>
              </w:rPr>
              <w:tab/>
            </w:r>
            <w:r>
              <w:rPr>
                <w:noProof/>
                <w:webHidden/>
              </w:rPr>
              <w:fldChar w:fldCharType="begin"/>
            </w:r>
            <w:r>
              <w:rPr>
                <w:noProof/>
                <w:webHidden/>
              </w:rPr>
              <w:instrText xml:space="preserve"> PAGEREF _Toc110433061 \h </w:instrText>
            </w:r>
            <w:r>
              <w:rPr>
                <w:noProof/>
                <w:webHidden/>
              </w:rPr>
            </w:r>
            <w:r>
              <w:rPr>
                <w:noProof/>
                <w:webHidden/>
              </w:rPr>
              <w:fldChar w:fldCharType="separate"/>
            </w:r>
            <w:r>
              <w:rPr>
                <w:noProof/>
                <w:webHidden/>
              </w:rPr>
              <w:t>17</w:t>
            </w:r>
            <w:r>
              <w:rPr>
                <w:noProof/>
                <w:webHidden/>
              </w:rPr>
              <w:fldChar w:fldCharType="end"/>
            </w:r>
          </w:hyperlink>
        </w:p>
        <w:p w14:paraId="3AD12A94" w14:textId="1E053363" w:rsidR="00F573D6" w:rsidRDefault="00F573D6">
          <w:pPr>
            <w:pStyle w:val="TOC2"/>
            <w:tabs>
              <w:tab w:val="left" w:pos="1134"/>
              <w:tab w:val="right" w:leader="dot" w:pos="9628"/>
            </w:tabs>
            <w:rPr>
              <w:rFonts w:asciiTheme="minorHAnsi" w:hAnsiTheme="minorHAnsi"/>
              <w:noProof/>
              <w:sz w:val="22"/>
              <w:szCs w:val="22"/>
            </w:rPr>
          </w:pPr>
          <w:hyperlink w:anchor="_Toc110433062" w:history="1">
            <w:r w:rsidRPr="00991EB9">
              <w:rPr>
                <w:rStyle w:val="Hyperlink"/>
                <w:noProof/>
              </w:rPr>
              <w:t>2.1</w:t>
            </w:r>
            <w:r>
              <w:rPr>
                <w:rFonts w:asciiTheme="minorHAnsi" w:hAnsiTheme="minorHAnsi"/>
                <w:noProof/>
                <w:sz w:val="22"/>
                <w:szCs w:val="22"/>
              </w:rPr>
              <w:tab/>
            </w:r>
            <w:r w:rsidRPr="00991EB9">
              <w:rPr>
                <w:rStyle w:val="Hyperlink"/>
                <w:noProof/>
              </w:rPr>
              <w:t>Introduction</w:t>
            </w:r>
            <w:r>
              <w:rPr>
                <w:noProof/>
                <w:webHidden/>
              </w:rPr>
              <w:tab/>
            </w:r>
            <w:r>
              <w:rPr>
                <w:noProof/>
                <w:webHidden/>
              </w:rPr>
              <w:fldChar w:fldCharType="begin"/>
            </w:r>
            <w:r>
              <w:rPr>
                <w:noProof/>
                <w:webHidden/>
              </w:rPr>
              <w:instrText xml:space="preserve"> PAGEREF _Toc110433062 \h </w:instrText>
            </w:r>
            <w:r>
              <w:rPr>
                <w:noProof/>
                <w:webHidden/>
              </w:rPr>
            </w:r>
            <w:r>
              <w:rPr>
                <w:noProof/>
                <w:webHidden/>
              </w:rPr>
              <w:fldChar w:fldCharType="separate"/>
            </w:r>
            <w:r>
              <w:rPr>
                <w:noProof/>
                <w:webHidden/>
              </w:rPr>
              <w:t>17</w:t>
            </w:r>
            <w:r>
              <w:rPr>
                <w:noProof/>
                <w:webHidden/>
              </w:rPr>
              <w:fldChar w:fldCharType="end"/>
            </w:r>
          </w:hyperlink>
        </w:p>
        <w:p w14:paraId="055B427E" w14:textId="5E2A3DF2" w:rsidR="00F573D6" w:rsidRDefault="00F573D6">
          <w:pPr>
            <w:pStyle w:val="TOC2"/>
            <w:tabs>
              <w:tab w:val="left" w:pos="1134"/>
              <w:tab w:val="right" w:leader="dot" w:pos="9628"/>
            </w:tabs>
            <w:rPr>
              <w:rFonts w:asciiTheme="minorHAnsi" w:hAnsiTheme="minorHAnsi"/>
              <w:noProof/>
              <w:sz w:val="22"/>
              <w:szCs w:val="22"/>
            </w:rPr>
          </w:pPr>
          <w:hyperlink w:anchor="_Toc110433063" w:history="1">
            <w:r w:rsidRPr="00991EB9">
              <w:rPr>
                <w:rStyle w:val="Hyperlink"/>
                <w:noProof/>
              </w:rPr>
              <w:t>2.2</w:t>
            </w:r>
            <w:r>
              <w:rPr>
                <w:rFonts w:asciiTheme="minorHAnsi" w:hAnsiTheme="minorHAnsi"/>
                <w:noProof/>
                <w:sz w:val="22"/>
                <w:szCs w:val="22"/>
              </w:rPr>
              <w:tab/>
            </w:r>
            <w:r w:rsidRPr="00991EB9">
              <w:rPr>
                <w:rStyle w:val="Hyperlink"/>
                <w:noProof/>
              </w:rPr>
              <w:t xml:space="preserve">Relationships with other plans, programmes or strategies </w:t>
            </w:r>
            <w:r>
              <w:rPr>
                <w:noProof/>
                <w:webHidden/>
              </w:rPr>
              <w:tab/>
            </w:r>
            <w:r>
              <w:rPr>
                <w:noProof/>
                <w:webHidden/>
              </w:rPr>
              <w:fldChar w:fldCharType="begin"/>
            </w:r>
            <w:r>
              <w:rPr>
                <w:noProof/>
                <w:webHidden/>
              </w:rPr>
              <w:instrText xml:space="preserve"> PAGEREF _Toc110433063 \h </w:instrText>
            </w:r>
            <w:r>
              <w:rPr>
                <w:noProof/>
                <w:webHidden/>
              </w:rPr>
            </w:r>
            <w:r>
              <w:rPr>
                <w:noProof/>
                <w:webHidden/>
              </w:rPr>
              <w:fldChar w:fldCharType="separate"/>
            </w:r>
            <w:r>
              <w:rPr>
                <w:noProof/>
                <w:webHidden/>
              </w:rPr>
              <w:t>17</w:t>
            </w:r>
            <w:r>
              <w:rPr>
                <w:noProof/>
                <w:webHidden/>
              </w:rPr>
              <w:fldChar w:fldCharType="end"/>
            </w:r>
          </w:hyperlink>
        </w:p>
        <w:p w14:paraId="19127D45" w14:textId="3F2B0DCA" w:rsidR="00F573D6" w:rsidRDefault="00F573D6">
          <w:pPr>
            <w:pStyle w:val="TOC3"/>
            <w:tabs>
              <w:tab w:val="left" w:pos="1760"/>
              <w:tab w:val="right" w:leader="dot" w:pos="9628"/>
            </w:tabs>
            <w:rPr>
              <w:rFonts w:asciiTheme="minorHAnsi" w:hAnsiTheme="minorHAnsi"/>
              <w:noProof/>
              <w:sz w:val="22"/>
              <w:szCs w:val="22"/>
            </w:rPr>
          </w:pPr>
          <w:hyperlink w:anchor="_Toc110433064" w:history="1">
            <w:r w:rsidRPr="00991EB9">
              <w:rPr>
                <w:rStyle w:val="Hyperlink"/>
                <w:noProof/>
              </w:rPr>
              <w:t>2.2.1</w:t>
            </w:r>
            <w:r>
              <w:rPr>
                <w:rFonts w:asciiTheme="minorHAnsi" w:hAnsiTheme="minorHAnsi"/>
                <w:noProof/>
                <w:sz w:val="22"/>
                <w:szCs w:val="22"/>
              </w:rPr>
              <w:tab/>
            </w:r>
            <w:r w:rsidRPr="00991EB9">
              <w:rPr>
                <w:rStyle w:val="Hyperlink"/>
                <w:noProof/>
              </w:rPr>
              <w:t>Environmental Baseline</w:t>
            </w:r>
            <w:r>
              <w:rPr>
                <w:noProof/>
                <w:webHidden/>
              </w:rPr>
              <w:tab/>
            </w:r>
            <w:r>
              <w:rPr>
                <w:noProof/>
                <w:webHidden/>
              </w:rPr>
              <w:fldChar w:fldCharType="begin"/>
            </w:r>
            <w:r>
              <w:rPr>
                <w:noProof/>
                <w:webHidden/>
              </w:rPr>
              <w:instrText xml:space="preserve"> PAGEREF _Toc110433064 \h </w:instrText>
            </w:r>
            <w:r>
              <w:rPr>
                <w:noProof/>
                <w:webHidden/>
              </w:rPr>
            </w:r>
            <w:r>
              <w:rPr>
                <w:noProof/>
                <w:webHidden/>
              </w:rPr>
              <w:fldChar w:fldCharType="separate"/>
            </w:r>
            <w:r>
              <w:rPr>
                <w:noProof/>
                <w:webHidden/>
              </w:rPr>
              <w:t>19</w:t>
            </w:r>
            <w:r>
              <w:rPr>
                <w:noProof/>
                <w:webHidden/>
              </w:rPr>
              <w:fldChar w:fldCharType="end"/>
            </w:r>
          </w:hyperlink>
        </w:p>
        <w:p w14:paraId="755C7AF5" w14:textId="7A2EC9AF" w:rsidR="00F573D6" w:rsidRDefault="00F573D6">
          <w:pPr>
            <w:pStyle w:val="TOC3"/>
            <w:tabs>
              <w:tab w:val="left" w:pos="1760"/>
              <w:tab w:val="right" w:leader="dot" w:pos="9628"/>
            </w:tabs>
            <w:rPr>
              <w:rFonts w:asciiTheme="minorHAnsi" w:hAnsiTheme="minorHAnsi"/>
              <w:noProof/>
              <w:sz w:val="22"/>
              <w:szCs w:val="22"/>
            </w:rPr>
          </w:pPr>
          <w:hyperlink w:anchor="_Toc110433065" w:history="1">
            <w:r w:rsidRPr="00991EB9">
              <w:rPr>
                <w:rStyle w:val="Hyperlink"/>
                <w:noProof/>
              </w:rPr>
              <w:t>2.2.2</w:t>
            </w:r>
            <w:r>
              <w:rPr>
                <w:rFonts w:asciiTheme="minorHAnsi" w:hAnsiTheme="minorHAnsi"/>
                <w:noProof/>
                <w:sz w:val="22"/>
                <w:szCs w:val="22"/>
              </w:rPr>
              <w:tab/>
            </w:r>
            <w:r w:rsidRPr="00991EB9">
              <w:rPr>
                <w:rStyle w:val="Hyperlink"/>
                <w:noProof/>
              </w:rPr>
              <w:t>Environmental Issues and Challenges</w:t>
            </w:r>
            <w:r>
              <w:rPr>
                <w:noProof/>
                <w:webHidden/>
              </w:rPr>
              <w:tab/>
            </w:r>
            <w:r>
              <w:rPr>
                <w:noProof/>
                <w:webHidden/>
              </w:rPr>
              <w:fldChar w:fldCharType="begin"/>
            </w:r>
            <w:r>
              <w:rPr>
                <w:noProof/>
                <w:webHidden/>
              </w:rPr>
              <w:instrText xml:space="preserve"> PAGEREF _Toc110433065 \h </w:instrText>
            </w:r>
            <w:r>
              <w:rPr>
                <w:noProof/>
                <w:webHidden/>
              </w:rPr>
            </w:r>
            <w:r>
              <w:rPr>
                <w:noProof/>
                <w:webHidden/>
              </w:rPr>
              <w:fldChar w:fldCharType="separate"/>
            </w:r>
            <w:r>
              <w:rPr>
                <w:noProof/>
                <w:webHidden/>
              </w:rPr>
              <w:t>19</w:t>
            </w:r>
            <w:r>
              <w:rPr>
                <w:noProof/>
                <w:webHidden/>
              </w:rPr>
              <w:fldChar w:fldCharType="end"/>
            </w:r>
          </w:hyperlink>
        </w:p>
        <w:p w14:paraId="77E6005D" w14:textId="4DC44156" w:rsidR="00F573D6" w:rsidRDefault="00F573D6">
          <w:pPr>
            <w:pStyle w:val="TOC2"/>
            <w:tabs>
              <w:tab w:val="left" w:pos="1134"/>
              <w:tab w:val="right" w:leader="dot" w:pos="9628"/>
            </w:tabs>
            <w:rPr>
              <w:rFonts w:asciiTheme="minorHAnsi" w:hAnsiTheme="minorHAnsi"/>
              <w:noProof/>
              <w:sz w:val="22"/>
              <w:szCs w:val="22"/>
            </w:rPr>
          </w:pPr>
          <w:hyperlink w:anchor="_Toc110433066" w:history="1">
            <w:r w:rsidRPr="00991EB9">
              <w:rPr>
                <w:rStyle w:val="Hyperlink"/>
                <w:noProof/>
              </w:rPr>
              <w:t>2.3</w:t>
            </w:r>
            <w:r>
              <w:rPr>
                <w:rFonts w:asciiTheme="minorHAnsi" w:hAnsiTheme="minorHAnsi"/>
                <w:noProof/>
                <w:sz w:val="22"/>
                <w:szCs w:val="22"/>
              </w:rPr>
              <w:tab/>
            </w:r>
            <w:r w:rsidRPr="00991EB9">
              <w:rPr>
                <w:rStyle w:val="Hyperlink"/>
                <w:noProof/>
              </w:rPr>
              <w:t>Environmental Baseline Evolutions</w:t>
            </w:r>
            <w:r>
              <w:rPr>
                <w:noProof/>
                <w:webHidden/>
              </w:rPr>
              <w:tab/>
            </w:r>
            <w:r>
              <w:rPr>
                <w:noProof/>
                <w:webHidden/>
              </w:rPr>
              <w:fldChar w:fldCharType="begin"/>
            </w:r>
            <w:r>
              <w:rPr>
                <w:noProof/>
                <w:webHidden/>
              </w:rPr>
              <w:instrText xml:space="preserve"> PAGEREF _Toc110433066 \h </w:instrText>
            </w:r>
            <w:r>
              <w:rPr>
                <w:noProof/>
                <w:webHidden/>
              </w:rPr>
            </w:r>
            <w:r>
              <w:rPr>
                <w:noProof/>
                <w:webHidden/>
              </w:rPr>
              <w:fldChar w:fldCharType="separate"/>
            </w:r>
            <w:r>
              <w:rPr>
                <w:noProof/>
                <w:webHidden/>
              </w:rPr>
              <w:t>21</w:t>
            </w:r>
            <w:r>
              <w:rPr>
                <w:noProof/>
                <w:webHidden/>
              </w:rPr>
              <w:fldChar w:fldCharType="end"/>
            </w:r>
          </w:hyperlink>
        </w:p>
        <w:p w14:paraId="4DA8D743" w14:textId="3592E6DA" w:rsidR="00F573D6" w:rsidRDefault="00F573D6">
          <w:pPr>
            <w:pStyle w:val="TOC1"/>
            <w:tabs>
              <w:tab w:val="right" w:leader="dot" w:pos="9628"/>
            </w:tabs>
            <w:rPr>
              <w:rFonts w:asciiTheme="minorHAnsi" w:hAnsiTheme="minorHAnsi"/>
              <w:b w:val="0"/>
              <w:noProof/>
              <w:sz w:val="22"/>
              <w:szCs w:val="22"/>
            </w:rPr>
          </w:pPr>
          <w:hyperlink w:anchor="_Toc110433067" w:history="1">
            <w:r w:rsidRPr="00991EB9">
              <w:rPr>
                <w:rStyle w:val="Hyperlink"/>
                <w:noProof/>
              </w:rPr>
              <w:t>3.</w:t>
            </w:r>
            <w:r>
              <w:rPr>
                <w:rFonts w:asciiTheme="minorHAnsi" w:hAnsiTheme="minorHAnsi"/>
                <w:b w:val="0"/>
                <w:noProof/>
                <w:sz w:val="22"/>
                <w:szCs w:val="22"/>
              </w:rPr>
              <w:tab/>
            </w:r>
            <w:r w:rsidRPr="00991EB9">
              <w:rPr>
                <w:rStyle w:val="Hyperlink"/>
                <w:noProof/>
              </w:rPr>
              <w:t>SEA Assessment Approach</w:t>
            </w:r>
            <w:r>
              <w:rPr>
                <w:noProof/>
                <w:webHidden/>
              </w:rPr>
              <w:tab/>
            </w:r>
            <w:r>
              <w:rPr>
                <w:noProof/>
                <w:webHidden/>
              </w:rPr>
              <w:fldChar w:fldCharType="begin"/>
            </w:r>
            <w:r>
              <w:rPr>
                <w:noProof/>
                <w:webHidden/>
              </w:rPr>
              <w:instrText xml:space="preserve"> PAGEREF _Toc110433067 \h </w:instrText>
            </w:r>
            <w:r>
              <w:rPr>
                <w:noProof/>
                <w:webHidden/>
              </w:rPr>
            </w:r>
            <w:r>
              <w:rPr>
                <w:noProof/>
                <w:webHidden/>
              </w:rPr>
              <w:fldChar w:fldCharType="separate"/>
            </w:r>
            <w:r>
              <w:rPr>
                <w:noProof/>
                <w:webHidden/>
              </w:rPr>
              <w:t>24</w:t>
            </w:r>
            <w:r>
              <w:rPr>
                <w:noProof/>
                <w:webHidden/>
              </w:rPr>
              <w:fldChar w:fldCharType="end"/>
            </w:r>
          </w:hyperlink>
        </w:p>
        <w:p w14:paraId="6156F955" w14:textId="4431AB7C" w:rsidR="00F573D6" w:rsidRDefault="00F573D6">
          <w:pPr>
            <w:pStyle w:val="TOC2"/>
            <w:tabs>
              <w:tab w:val="left" w:pos="1134"/>
              <w:tab w:val="right" w:leader="dot" w:pos="9628"/>
            </w:tabs>
            <w:rPr>
              <w:rFonts w:asciiTheme="minorHAnsi" w:hAnsiTheme="minorHAnsi"/>
              <w:noProof/>
              <w:sz w:val="22"/>
              <w:szCs w:val="22"/>
            </w:rPr>
          </w:pPr>
          <w:hyperlink w:anchor="_Toc110433068" w:history="1">
            <w:r w:rsidRPr="00991EB9">
              <w:rPr>
                <w:rStyle w:val="Hyperlink"/>
                <w:noProof/>
              </w:rPr>
              <w:t>3.1</w:t>
            </w:r>
            <w:r>
              <w:rPr>
                <w:rFonts w:asciiTheme="minorHAnsi" w:hAnsiTheme="minorHAnsi"/>
                <w:noProof/>
                <w:sz w:val="22"/>
                <w:szCs w:val="22"/>
              </w:rPr>
              <w:tab/>
            </w:r>
            <w:r w:rsidRPr="00991EB9">
              <w:rPr>
                <w:rStyle w:val="Hyperlink"/>
                <w:noProof/>
              </w:rPr>
              <w:t>Scoping of SEA Topics</w:t>
            </w:r>
            <w:r>
              <w:rPr>
                <w:noProof/>
                <w:webHidden/>
              </w:rPr>
              <w:tab/>
            </w:r>
            <w:r>
              <w:rPr>
                <w:noProof/>
                <w:webHidden/>
              </w:rPr>
              <w:fldChar w:fldCharType="begin"/>
            </w:r>
            <w:r>
              <w:rPr>
                <w:noProof/>
                <w:webHidden/>
              </w:rPr>
              <w:instrText xml:space="preserve"> PAGEREF _Toc110433068 \h </w:instrText>
            </w:r>
            <w:r>
              <w:rPr>
                <w:noProof/>
                <w:webHidden/>
              </w:rPr>
            </w:r>
            <w:r>
              <w:rPr>
                <w:noProof/>
                <w:webHidden/>
              </w:rPr>
              <w:fldChar w:fldCharType="separate"/>
            </w:r>
            <w:r>
              <w:rPr>
                <w:noProof/>
                <w:webHidden/>
              </w:rPr>
              <w:t>24</w:t>
            </w:r>
            <w:r>
              <w:rPr>
                <w:noProof/>
                <w:webHidden/>
              </w:rPr>
              <w:fldChar w:fldCharType="end"/>
            </w:r>
          </w:hyperlink>
        </w:p>
        <w:p w14:paraId="60A82378" w14:textId="7C304DA5" w:rsidR="00F573D6" w:rsidRDefault="00F573D6">
          <w:pPr>
            <w:pStyle w:val="TOC2"/>
            <w:tabs>
              <w:tab w:val="left" w:pos="1134"/>
              <w:tab w:val="right" w:leader="dot" w:pos="9628"/>
            </w:tabs>
            <w:rPr>
              <w:rFonts w:asciiTheme="minorHAnsi" w:hAnsiTheme="minorHAnsi"/>
              <w:noProof/>
              <w:sz w:val="22"/>
              <w:szCs w:val="22"/>
            </w:rPr>
          </w:pPr>
          <w:hyperlink w:anchor="_Toc110433069" w:history="1">
            <w:r w:rsidRPr="00991EB9">
              <w:rPr>
                <w:rStyle w:val="Hyperlink"/>
                <w:noProof/>
              </w:rPr>
              <w:t>3.2</w:t>
            </w:r>
            <w:r>
              <w:rPr>
                <w:rFonts w:asciiTheme="minorHAnsi" w:hAnsiTheme="minorHAnsi"/>
                <w:noProof/>
                <w:sz w:val="22"/>
                <w:szCs w:val="22"/>
              </w:rPr>
              <w:tab/>
            </w:r>
            <w:r w:rsidRPr="00991EB9">
              <w:rPr>
                <w:rStyle w:val="Hyperlink"/>
                <w:noProof/>
              </w:rPr>
              <w:t>Response to Consultation Comments</w:t>
            </w:r>
            <w:r>
              <w:rPr>
                <w:noProof/>
                <w:webHidden/>
              </w:rPr>
              <w:tab/>
            </w:r>
            <w:r>
              <w:rPr>
                <w:noProof/>
                <w:webHidden/>
              </w:rPr>
              <w:fldChar w:fldCharType="begin"/>
            </w:r>
            <w:r>
              <w:rPr>
                <w:noProof/>
                <w:webHidden/>
              </w:rPr>
              <w:instrText xml:space="preserve"> PAGEREF _Toc110433069 \h </w:instrText>
            </w:r>
            <w:r>
              <w:rPr>
                <w:noProof/>
                <w:webHidden/>
              </w:rPr>
            </w:r>
            <w:r>
              <w:rPr>
                <w:noProof/>
                <w:webHidden/>
              </w:rPr>
              <w:fldChar w:fldCharType="separate"/>
            </w:r>
            <w:r>
              <w:rPr>
                <w:noProof/>
                <w:webHidden/>
              </w:rPr>
              <w:t>25</w:t>
            </w:r>
            <w:r>
              <w:rPr>
                <w:noProof/>
                <w:webHidden/>
              </w:rPr>
              <w:fldChar w:fldCharType="end"/>
            </w:r>
          </w:hyperlink>
        </w:p>
        <w:p w14:paraId="2D659A85" w14:textId="588F002D" w:rsidR="00F573D6" w:rsidRDefault="00F573D6">
          <w:pPr>
            <w:pStyle w:val="TOC2"/>
            <w:tabs>
              <w:tab w:val="left" w:pos="1134"/>
              <w:tab w:val="right" w:leader="dot" w:pos="9628"/>
            </w:tabs>
            <w:rPr>
              <w:rFonts w:asciiTheme="minorHAnsi" w:hAnsiTheme="minorHAnsi"/>
              <w:noProof/>
              <w:sz w:val="22"/>
              <w:szCs w:val="22"/>
            </w:rPr>
          </w:pPr>
          <w:hyperlink w:anchor="_Toc110433070" w:history="1">
            <w:r w:rsidRPr="00991EB9">
              <w:rPr>
                <w:rStyle w:val="Hyperlink"/>
                <w:noProof/>
              </w:rPr>
              <w:t>3.3</w:t>
            </w:r>
            <w:r>
              <w:rPr>
                <w:rFonts w:asciiTheme="minorHAnsi" w:hAnsiTheme="minorHAnsi"/>
                <w:noProof/>
                <w:sz w:val="22"/>
                <w:szCs w:val="22"/>
              </w:rPr>
              <w:tab/>
            </w:r>
            <w:r w:rsidRPr="00991EB9">
              <w:rPr>
                <w:rStyle w:val="Hyperlink"/>
                <w:noProof/>
              </w:rPr>
              <w:t>Climate Strategy Elements subject to SEA Assessment</w:t>
            </w:r>
            <w:r>
              <w:rPr>
                <w:noProof/>
                <w:webHidden/>
              </w:rPr>
              <w:tab/>
            </w:r>
            <w:r>
              <w:rPr>
                <w:noProof/>
                <w:webHidden/>
              </w:rPr>
              <w:fldChar w:fldCharType="begin"/>
            </w:r>
            <w:r>
              <w:rPr>
                <w:noProof/>
                <w:webHidden/>
              </w:rPr>
              <w:instrText xml:space="preserve"> PAGEREF _Toc110433070 \h </w:instrText>
            </w:r>
            <w:r>
              <w:rPr>
                <w:noProof/>
                <w:webHidden/>
              </w:rPr>
            </w:r>
            <w:r>
              <w:rPr>
                <w:noProof/>
                <w:webHidden/>
              </w:rPr>
              <w:fldChar w:fldCharType="separate"/>
            </w:r>
            <w:r>
              <w:rPr>
                <w:noProof/>
                <w:webHidden/>
              </w:rPr>
              <w:t>25</w:t>
            </w:r>
            <w:r>
              <w:rPr>
                <w:noProof/>
                <w:webHidden/>
              </w:rPr>
              <w:fldChar w:fldCharType="end"/>
            </w:r>
          </w:hyperlink>
        </w:p>
        <w:p w14:paraId="2DE5B7AF" w14:textId="7D2A2DC1" w:rsidR="00F573D6" w:rsidRDefault="00F573D6">
          <w:pPr>
            <w:pStyle w:val="TOC2"/>
            <w:tabs>
              <w:tab w:val="left" w:pos="1134"/>
              <w:tab w:val="right" w:leader="dot" w:pos="9628"/>
            </w:tabs>
            <w:rPr>
              <w:rFonts w:asciiTheme="minorHAnsi" w:hAnsiTheme="minorHAnsi"/>
              <w:noProof/>
              <w:sz w:val="22"/>
              <w:szCs w:val="22"/>
            </w:rPr>
          </w:pPr>
          <w:hyperlink w:anchor="_Toc110433071" w:history="1">
            <w:r w:rsidRPr="00991EB9">
              <w:rPr>
                <w:rStyle w:val="Hyperlink"/>
                <w:noProof/>
              </w:rPr>
              <w:t>3.4</w:t>
            </w:r>
            <w:r>
              <w:rPr>
                <w:rFonts w:asciiTheme="minorHAnsi" w:hAnsiTheme="minorHAnsi"/>
                <w:noProof/>
                <w:sz w:val="22"/>
                <w:szCs w:val="22"/>
              </w:rPr>
              <w:tab/>
            </w:r>
            <w:r w:rsidRPr="00991EB9">
              <w:rPr>
                <w:rStyle w:val="Hyperlink"/>
                <w:noProof/>
              </w:rPr>
              <w:t>SEA Objectives</w:t>
            </w:r>
            <w:r>
              <w:rPr>
                <w:noProof/>
                <w:webHidden/>
              </w:rPr>
              <w:tab/>
            </w:r>
            <w:r>
              <w:rPr>
                <w:noProof/>
                <w:webHidden/>
              </w:rPr>
              <w:fldChar w:fldCharType="begin"/>
            </w:r>
            <w:r>
              <w:rPr>
                <w:noProof/>
                <w:webHidden/>
              </w:rPr>
              <w:instrText xml:space="preserve"> PAGEREF _Toc110433071 \h </w:instrText>
            </w:r>
            <w:r>
              <w:rPr>
                <w:noProof/>
                <w:webHidden/>
              </w:rPr>
            </w:r>
            <w:r>
              <w:rPr>
                <w:noProof/>
                <w:webHidden/>
              </w:rPr>
              <w:fldChar w:fldCharType="separate"/>
            </w:r>
            <w:r>
              <w:rPr>
                <w:noProof/>
                <w:webHidden/>
              </w:rPr>
              <w:t>26</w:t>
            </w:r>
            <w:r>
              <w:rPr>
                <w:noProof/>
                <w:webHidden/>
              </w:rPr>
              <w:fldChar w:fldCharType="end"/>
            </w:r>
          </w:hyperlink>
        </w:p>
        <w:p w14:paraId="60C48678" w14:textId="183B1DCD" w:rsidR="00F573D6" w:rsidRDefault="00F573D6">
          <w:pPr>
            <w:pStyle w:val="TOC2"/>
            <w:tabs>
              <w:tab w:val="left" w:pos="1134"/>
              <w:tab w:val="right" w:leader="dot" w:pos="9628"/>
            </w:tabs>
            <w:rPr>
              <w:rFonts w:asciiTheme="minorHAnsi" w:hAnsiTheme="minorHAnsi"/>
              <w:noProof/>
              <w:sz w:val="22"/>
              <w:szCs w:val="22"/>
            </w:rPr>
          </w:pPr>
          <w:hyperlink w:anchor="_Toc110433072" w:history="1">
            <w:r w:rsidRPr="00991EB9">
              <w:rPr>
                <w:rStyle w:val="Hyperlink"/>
                <w:noProof/>
              </w:rPr>
              <w:t>3.5</w:t>
            </w:r>
            <w:r>
              <w:rPr>
                <w:rFonts w:asciiTheme="minorHAnsi" w:hAnsiTheme="minorHAnsi"/>
                <w:noProof/>
                <w:sz w:val="22"/>
                <w:szCs w:val="22"/>
              </w:rPr>
              <w:tab/>
            </w:r>
            <w:r w:rsidRPr="00991EB9">
              <w:rPr>
                <w:rStyle w:val="Hyperlink"/>
                <w:noProof/>
              </w:rPr>
              <w:t>Assessment Criteria</w:t>
            </w:r>
            <w:r>
              <w:rPr>
                <w:noProof/>
                <w:webHidden/>
              </w:rPr>
              <w:tab/>
            </w:r>
            <w:r>
              <w:rPr>
                <w:noProof/>
                <w:webHidden/>
              </w:rPr>
              <w:fldChar w:fldCharType="begin"/>
            </w:r>
            <w:r>
              <w:rPr>
                <w:noProof/>
                <w:webHidden/>
              </w:rPr>
              <w:instrText xml:space="preserve"> PAGEREF _Toc110433072 \h </w:instrText>
            </w:r>
            <w:r>
              <w:rPr>
                <w:noProof/>
                <w:webHidden/>
              </w:rPr>
            </w:r>
            <w:r>
              <w:rPr>
                <w:noProof/>
                <w:webHidden/>
              </w:rPr>
              <w:fldChar w:fldCharType="separate"/>
            </w:r>
            <w:r>
              <w:rPr>
                <w:noProof/>
                <w:webHidden/>
              </w:rPr>
              <w:t>28</w:t>
            </w:r>
            <w:r>
              <w:rPr>
                <w:noProof/>
                <w:webHidden/>
              </w:rPr>
              <w:fldChar w:fldCharType="end"/>
            </w:r>
          </w:hyperlink>
        </w:p>
        <w:p w14:paraId="6E6797E3" w14:textId="049BEE2D" w:rsidR="00F573D6" w:rsidRDefault="00F573D6">
          <w:pPr>
            <w:pStyle w:val="TOC2"/>
            <w:tabs>
              <w:tab w:val="left" w:pos="1134"/>
              <w:tab w:val="right" w:leader="dot" w:pos="9628"/>
            </w:tabs>
            <w:rPr>
              <w:rFonts w:asciiTheme="minorHAnsi" w:hAnsiTheme="minorHAnsi"/>
              <w:noProof/>
              <w:sz w:val="22"/>
              <w:szCs w:val="22"/>
            </w:rPr>
          </w:pPr>
          <w:hyperlink w:anchor="_Toc110433073" w:history="1">
            <w:r w:rsidRPr="00991EB9">
              <w:rPr>
                <w:rStyle w:val="Hyperlink"/>
                <w:noProof/>
              </w:rPr>
              <w:t>3.6</w:t>
            </w:r>
            <w:r>
              <w:rPr>
                <w:rFonts w:asciiTheme="minorHAnsi" w:hAnsiTheme="minorHAnsi"/>
                <w:noProof/>
                <w:sz w:val="22"/>
                <w:szCs w:val="22"/>
              </w:rPr>
              <w:tab/>
            </w:r>
            <w:r w:rsidRPr="00991EB9">
              <w:rPr>
                <w:rStyle w:val="Hyperlink"/>
                <w:noProof/>
              </w:rPr>
              <w:t>Assumptions and Limitations</w:t>
            </w:r>
            <w:r>
              <w:rPr>
                <w:noProof/>
                <w:webHidden/>
              </w:rPr>
              <w:tab/>
            </w:r>
            <w:r>
              <w:rPr>
                <w:noProof/>
                <w:webHidden/>
              </w:rPr>
              <w:fldChar w:fldCharType="begin"/>
            </w:r>
            <w:r>
              <w:rPr>
                <w:noProof/>
                <w:webHidden/>
              </w:rPr>
              <w:instrText xml:space="preserve"> PAGEREF _Toc110433073 \h </w:instrText>
            </w:r>
            <w:r>
              <w:rPr>
                <w:noProof/>
                <w:webHidden/>
              </w:rPr>
            </w:r>
            <w:r>
              <w:rPr>
                <w:noProof/>
                <w:webHidden/>
              </w:rPr>
              <w:fldChar w:fldCharType="separate"/>
            </w:r>
            <w:r>
              <w:rPr>
                <w:noProof/>
                <w:webHidden/>
              </w:rPr>
              <w:t>29</w:t>
            </w:r>
            <w:r>
              <w:rPr>
                <w:noProof/>
                <w:webHidden/>
              </w:rPr>
              <w:fldChar w:fldCharType="end"/>
            </w:r>
          </w:hyperlink>
        </w:p>
        <w:p w14:paraId="173AC7B1" w14:textId="6CA9097B" w:rsidR="00F573D6" w:rsidRDefault="00F573D6">
          <w:pPr>
            <w:pStyle w:val="TOC2"/>
            <w:tabs>
              <w:tab w:val="left" w:pos="1134"/>
              <w:tab w:val="right" w:leader="dot" w:pos="9628"/>
            </w:tabs>
            <w:rPr>
              <w:rFonts w:asciiTheme="minorHAnsi" w:hAnsiTheme="minorHAnsi"/>
              <w:noProof/>
              <w:sz w:val="22"/>
              <w:szCs w:val="22"/>
            </w:rPr>
          </w:pPr>
          <w:hyperlink w:anchor="_Toc110433074" w:history="1">
            <w:r w:rsidRPr="00991EB9">
              <w:rPr>
                <w:rStyle w:val="Hyperlink"/>
                <w:noProof/>
              </w:rPr>
              <w:t>3.7</w:t>
            </w:r>
            <w:r>
              <w:rPr>
                <w:rFonts w:asciiTheme="minorHAnsi" w:hAnsiTheme="minorHAnsi"/>
                <w:noProof/>
                <w:sz w:val="22"/>
                <w:szCs w:val="22"/>
              </w:rPr>
              <w:tab/>
            </w:r>
            <w:r w:rsidRPr="00991EB9">
              <w:rPr>
                <w:rStyle w:val="Hyperlink"/>
                <w:noProof/>
              </w:rPr>
              <w:t>Reasonable Alternatives</w:t>
            </w:r>
            <w:r>
              <w:rPr>
                <w:noProof/>
                <w:webHidden/>
              </w:rPr>
              <w:tab/>
            </w:r>
            <w:r>
              <w:rPr>
                <w:noProof/>
                <w:webHidden/>
              </w:rPr>
              <w:fldChar w:fldCharType="begin"/>
            </w:r>
            <w:r>
              <w:rPr>
                <w:noProof/>
                <w:webHidden/>
              </w:rPr>
              <w:instrText xml:space="preserve"> PAGEREF _Toc110433074 \h </w:instrText>
            </w:r>
            <w:r>
              <w:rPr>
                <w:noProof/>
                <w:webHidden/>
              </w:rPr>
            </w:r>
            <w:r>
              <w:rPr>
                <w:noProof/>
                <w:webHidden/>
              </w:rPr>
              <w:fldChar w:fldCharType="separate"/>
            </w:r>
            <w:r>
              <w:rPr>
                <w:noProof/>
                <w:webHidden/>
              </w:rPr>
              <w:t>29</w:t>
            </w:r>
            <w:r>
              <w:rPr>
                <w:noProof/>
                <w:webHidden/>
              </w:rPr>
              <w:fldChar w:fldCharType="end"/>
            </w:r>
          </w:hyperlink>
        </w:p>
        <w:p w14:paraId="450B9E41" w14:textId="06D1D629" w:rsidR="00F573D6" w:rsidRDefault="00F573D6">
          <w:pPr>
            <w:pStyle w:val="TOC1"/>
            <w:tabs>
              <w:tab w:val="right" w:leader="dot" w:pos="9628"/>
            </w:tabs>
            <w:rPr>
              <w:rFonts w:asciiTheme="minorHAnsi" w:hAnsiTheme="minorHAnsi"/>
              <w:b w:val="0"/>
              <w:noProof/>
              <w:sz w:val="22"/>
              <w:szCs w:val="22"/>
            </w:rPr>
          </w:pPr>
          <w:hyperlink w:anchor="_Toc110433075" w:history="1">
            <w:r w:rsidRPr="00991EB9">
              <w:rPr>
                <w:rStyle w:val="Hyperlink"/>
                <w:noProof/>
              </w:rPr>
              <w:t>4.</w:t>
            </w:r>
            <w:r>
              <w:rPr>
                <w:rFonts w:asciiTheme="minorHAnsi" w:hAnsiTheme="minorHAnsi"/>
                <w:b w:val="0"/>
                <w:noProof/>
                <w:sz w:val="22"/>
                <w:szCs w:val="22"/>
              </w:rPr>
              <w:tab/>
            </w:r>
            <w:r w:rsidRPr="00991EB9">
              <w:rPr>
                <w:rStyle w:val="Hyperlink"/>
                <w:noProof/>
              </w:rPr>
              <w:t>Assessment of Environmental Effects</w:t>
            </w:r>
            <w:r>
              <w:rPr>
                <w:noProof/>
                <w:webHidden/>
              </w:rPr>
              <w:tab/>
            </w:r>
            <w:r>
              <w:rPr>
                <w:noProof/>
                <w:webHidden/>
              </w:rPr>
              <w:fldChar w:fldCharType="begin"/>
            </w:r>
            <w:r>
              <w:rPr>
                <w:noProof/>
                <w:webHidden/>
              </w:rPr>
              <w:instrText xml:space="preserve"> PAGEREF _Toc110433075 \h </w:instrText>
            </w:r>
            <w:r>
              <w:rPr>
                <w:noProof/>
                <w:webHidden/>
              </w:rPr>
            </w:r>
            <w:r>
              <w:rPr>
                <w:noProof/>
                <w:webHidden/>
              </w:rPr>
              <w:fldChar w:fldCharType="separate"/>
            </w:r>
            <w:r>
              <w:rPr>
                <w:noProof/>
                <w:webHidden/>
              </w:rPr>
              <w:t>31</w:t>
            </w:r>
            <w:r>
              <w:rPr>
                <w:noProof/>
                <w:webHidden/>
              </w:rPr>
              <w:fldChar w:fldCharType="end"/>
            </w:r>
          </w:hyperlink>
        </w:p>
        <w:p w14:paraId="69C2EBFE" w14:textId="11397C5D" w:rsidR="00F573D6" w:rsidRDefault="00F573D6">
          <w:pPr>
            <w:pStyle w:val="TOC2"/>
            <w:tabs>
              <w:tab w:val="left" w:pos="1134"/>
              <w:tab w:val="right" w:leader="dot" w:pos="9628"/>
            </w:tabs>
            <w:rPr>
              <w:rFonts w:asciiTheme="minorHAnsi" w:hAnsiTheme="minorHAnsi"/>
              <w:noProof/>
              <w:sz w:val="22"/>
              <w:szCs w:val="22"/>
            </w:rPr>
          </w:pPr>
          <w:hyperlink w:anchor="_Toc110433076" w:history="1">
            <w:r w:rsidRPr="00991EB9">
              <w:rPr>
                <w:rStyle w:val="Hyperlink"/>
                <w:noProof/>
              </w:rPr>
              <w:t>4.1</w:t>
            </w:r>
            <w:r>
              <w:rPr>
                <w:rFonts w:asciiTheme="minorHAnsi" w:hAnsiTheme="minorHAnsi"/>
                <w:noProof/>
                <w:sz w:val="22"/>
                <w:szCs w:val="22"/>
              </w:rPr>
              <w:tab/>
            </w:r>
            <w:r w:rsidRPr="00991EB9">
              <w:rPr>
                <w:rStyle w:val="Hyperlink"/>
                <w:noProof/>
              </w:rPr>
              <w:t>SEA Assessment of the Strategic Actions</w:t>
            </w:r>
            <w:r>
              <w:rPr>
                <w:noProof/>
                <w:webHidden/>
              </w:rPr>
              <w:tab/>
            </w:r>
            <w:r>
              <w:rPr>
                <w:noProof/>
                <w:webHidden/>
              </w:rPr>
              <w:fldChar w:fldCharType="begin"/>
            </w:r>
            <w:r>
              <w:rPr>
                <w:noProof/>
                <w:webHidden/>
              </w:rPr>
              <w:instrText xml:space="preserve"> PAGEREF _Toc110433076 \h </w:instrText>
            </w:r>
            <w:r>
              <w:rPr>
                <w:noProof/>
                <w:webHidden/>
              </w:rPr>
            </w:r>
            <w:r>
              <w:rPr>
                <w:noProof/>
                <w:webHidden/>
              </w:rPr>
              <w:fldChar w:fldCharType="separate"/>
            </w:r>
            <w:r>
              <w:rPr>
                <w:noProof/>
                <w:webHidden/>
              </w:rPr>
              <w:t>31</w:t>
            </w:r>
            <w:r>
              <w:rPr>
                <w:noProof/>
                <w:webHidden/>
              </w:rPr>
              <w:fldChar w:fldCharType="end"/>
            </w:r>
          </w:hyperlink>
        </w:p>
        <w:p w14:paraId="75E45AF1" w14:textId="0B04A66D" w:rsidR="00F573D6" w:rsidRDefault="00F573D6">
          <w:pPr>
            <w:pStyle w:val="TOC3"/>
            <w:tabs>
              <w:tab w:val="left" w:pos="1760"/>
              <w:tab w:val="right" w:leader="dot" w:pos="9628"/>
            </w:tabs>
            <w:rPr>
              <w:rFonts w:asciiTheme="minorHAnsi" w:hAnsiTheme="minorHAnsi"/>
              <w:noProof/>
              <w:sz w:val="22"/>
              <w:szCs w:val="22"/>
            </w:rPr>
          </w:pPr>
          <w:hyperlink w:anchor="_Toc110433077" w:history="1">
            <w:r w:rsidRPr="00991EB9">
              <w:rPr>
                <w:rStyle w:val="Hyperlink"/>
                <w:noProof/>
              </w:rPr>
              <w:t>4.1.1</w:t>
            </w:r>
            <w:r>
              <w:rPr>
                <w:rFonts w:asciiTheme="minorHAnsi" w:hAnsiTheme="minorHAnsi"/>
                <w:noProof/>
                <w:sz w:val="22"/>
                <w:szCs w:val="22"/>
              </w:rPr>
              <w:tab/>
            </w:r>
            <w:r w:rsidRPr="00991EB9">
              <w:rPr>
                <w:rStyle w:val="Hyperlink"/>
                <w:noProof/>
              </w:rPr>
              <w:t>Sifting Approach</w:t>
            </w:r>
            <w:r>
              <w:rPr>
                <w:noProof/>
                <w:webHidden/>
              </w:rPr>
              <w:tab/>
            </w:r>
            <w:r>
              <w:rPr>
                <w:noProof/>
                <w:webHidden/>
              </w:rPr>
              <w:fldChar w:fldCharType="begin"/>
            </w:r>
            <w:r>
              <w:rPr>
                <w:noProof/>
                <w:webHidden/>
              </w:rPr>
              <w:instrText xml:space="preserve"> PAGEREF _Toc110433077 \h </w:instrText>
            </w:r>
            <w:r>
              <w:rPr>
                <w:noProof/>
                <w:webHidden/>
              </w:rPr>
            </w:r>
            <w:r>
              <w:rPr>
                <w:noProof/>
                <w:webHidden/>
              </w:rPr>
              <w:fldChar w:fldCharType="separate"/>
            </w:r>
            <w:r>
              <w:rPr>
                <w:noProof/>
                <w:webHidden/>
              </w:rPr>
              <w:t>31</w:t>
            </w:r>
            <w:r>
              <w:rPr>
                <w:noProof/>
                <w:webHidden/>
              </w:rPr>
              <w:fldChar w:fldCharType="end"/>
            </w:r>
          </w:hyperlink>
        </w:p>
        <w:p w14:paraId="5481D06D" w14:textId="729AC9E3" w:rsidR="00F573D6" w:rsidRDefault="00F573D6">
          <w:pPr>
            <w:pStyle w:val="TOC3"/>
            <w:tabs>
              <w:tab w:val="left" w:pos="1760"/>
              <w:tab w:val="right" w:leader="dot" w:pos="9628"/>
            </w:tabs>
            <w:rPr>
              <w:rFonts w:asciiTheme="minorHAnsi" w:hAnsiTheme="minorHAnsi"/>
              <w:noProof/>
              <w:sz w:val="22"/>
              <w:szCs w:val="22"/>
            </w:rPr>
          </w:pPr>
          <w:hyperlink w:anchor="_Toc110433078" w:history="1">
            <w:r w:rsidRPr="00991EB9">
              <w:rPr>
                <w:rStyle w:val="Hyperlink"/>
                <w:noProof/>
              </w:rPr>
              <w:t>4.1.2</w:t>
            </w:r>
            <w:r>
              <w:rPr>
                <w:rFonts w:asciiTheme="minorHAnsi" w:hAnsiTheme="minorHAnsi"/>
                <w:noProof/>
                <w:sz w:val="22"/>
                <w:szCs w:val="22"/>
              </w:rPr>
              <w:tab/>
            </w:r>
            <w:r w:rsidRPr="00991EB9">
              <w:rPr>
                <w:rStyle w:val="Hyperlink"/>
                <w:noProof/>
              </w:rPr>
              <w:t>Assessment Approach and Findings</w:t>
            </w:r>
            <w:r>
              <w:rPr>
                <w:noProof/>
                <w:webHidden/>
              </w:rPr>
              <w:tab/>
            </w:r>
            <w:r>
              <w:rPr>
                <w:noProof/>
                <w:webHidden/>
              </w:rPr>
              <w:fldChar w:fldCharType="begin"/>
            </w:r>
            <w:r>
              <w:rPr>
                <w:noProof/>
                <w:webHidden/>
              </w:rPr>
              <w:instrText xml:space="preserve"> PAGEREF _Toc110433078 \h </w:instrText>
            </w:r>
            <w:r>
              <w:rPr>
                <w:noProof/>
                <w:webHidden/>
              </w:rPr>
            </w:r>
            <w:r>
              <w:rPr>
                <w:noProof/>
                <w:webHidden/>
              </w:rPr>
              <w:fldChar w:fldCharType="separate"/>
            </w:r>
            <w:r>
              <w:rPr>
                <w:noProof/>
                <w:webHidden/>
              </w:rPr>
              <w:t>31</w:t>
            </w:r>
            <w:r>
              <w:rPr>
                <w:noProof/>
                <w:webHidden/>
              </w:rPr>
              <w:fldChar w:fldCharType="end"/>
            </w:r>
          </w:hyperlink>
        </w:p>
        <w:p w14:paraId="1325CFA0" w14:textId="030E4D95" w:rsidR="00F573D6" w:rsidRDefault="00F573D6">
          <w:pPr>
            <w:pStyle w:val="TOC2"/>
            <w:tabs>
              <w:tab w:val="left" w:pos="1134"/>
              <w:tab w:val="right" w:leader="dot" w:pos="9628"/>
            </w:tabs>
            <w:rPr>
              <w:rFonts w:asciiTheme="minorHAnsi" w:hAnsiTheme="minorHAnsi"/>
              <w:noProof/>
              <w:sz w:val="22"/>
              <w:szCs w:val="22"/>
            </w:rPr>
          </w:pPr>
          <w:hyperlink w:anchor="_Toc110433079" w:history="1">
            <w:r w:rsidRPr="00991EB9">
              <w:rPr>
                <w:rStyle w:val="Hyperlink"/>
                <w:noProof/>
              </w:rPr>
              <w:t>4.2</w:t>
            </w:r>
            <w:r>
              <w:rPr>
                <w:rFonts w:asciiTheme="minorHAnsi" w:hAnsiTheme="minorHAnsi"/>
                <w:noProof/>
                <w:sz w:val="22"/>
                <w:szCs w:val="22"/>
              </w:rPr>
              <w:tab/>
            </w:r>
            <w:r w:rsidRPr="00991EB9">
              <w:rPr>
                <w:rStyle w:val="Hyperlink"/>
                <w:noProof/>
              </w:rPr>
              <w:t>Cumulative Effects</w:t>
            </w:r>
            <w:r>
              <w:rPr>
                <w:noProof/>
                <w:webHidden/>
              </w:rPr>
              <w:tab/>
            </w:r>
            <w:r>
              <w:rPr>
                <w:noProof/>
                <w:webHidden/>
              </w:rPr>
              <w:fldChar w:fldCharType="begin"/>
            </w:r>
            <w:r>
              <w:rPr>
                <w:noProof/>
                <w:webHidden/>
              </w:rPr>
              <w:instrText xml:space="preserve"> PAGEREF _Toc110433079 \h </w:instrText>
            </w:r>
            <w:r>
              <w:rPr>
                <w:noProof/>
                <w:webHidden/>
              </w:rPr>
            </w:r>
            <w:r>
              <w:rPr>
                <w:noProof/>
                <w:webHidden/>
              </w:rPr>
              <w:fldChar w:fldCharType="separate"/>
            </w:r>
            <w:r>
              <w:rPr>
                <w:noProof/>
                <w:webHidden/>
              </w:rPr>
              <w:t>39</w:t>
            </w:r>
            <w:r>
              <w:rPr>
                <w:noProof/>
                <w:webHidden/>
              </w:rPr>
              <w:fldChar w:fldCharType="end"/>
            </w:r>
          </w:hyperlink>
        </w:p>
        <w:p w14:paraId="2C9AE16D" w14:textId="0BC325B1" w:rsidR="00F573D6" w:rsidRDefault="00F573D6">
          <w:pPr>
            <w:pStyle w:val="TOC1"/>
            <w:tabs>
              <w:tab w:val="right" w:leader="dot" w:pos="9628"/>
            </w:tabs>
            <w:rPr>
              <w:rFonts w:asciiTheme="minorHAnsi" w:hAnsiTheme="minorHAnsi"/>
              <w:b w:val="0"/>
              <w:noProof/>
              <w:sz w:val="22"/>
              <w:szCs w:val="22"/>
            </w:rPr>
          </w:pPr>
          <w:hyperlink w:anchor="_Toc110433080" w:history="1">
            <w:r w:rsidRPr="00991EB9">
              <w:rPr>
                <w:rStyle w:val="Hyperlink"/>
                <w:noProof/>
              </w:rPr>
              <w:t>5.</w:t>
            </w:r>
            <w:r>
              <w:rPr>
                <w:rFonts w:asciiTheme="minorHAnsi" w:hAnsiTheme="minorHAnsi"/>
                <w:b w:val="0"/>
                <w:noProof/>
                <w:sz w:val="22"/>
                <w:szCs w:val="22"/>
              </w:rPr>
              <w:tab/>
            </w:r>
            <w:r w:rsidRPr="00991EB9">
              <w:rPr>
                <w:rStyle w:val="Hyperlink"/>
                <w:noProof/>
              </w:rPr>
              <w:t>Enhancement Recommendations for the Climate Strategy Implementation Plan</w:t>
            </w:r>
            <w:r>
              <w:rPr>
                <w:noProof/>
                <w:webHidden/>
              </w:rPr>
              <w:tab/>
            </w:r>
            <w:r>
              <w:rPr>
                <w:noProof/>
                <w:webHidden/>
              </w:rPr>
              <w:fldChar w:fldCharType="begin"/>
            </w:r>
            <w:r>
              <w:rPr>
                <w:noProof/>
                <w:webHidden/>
              </w:rPr>
              <w:instrText xml:space="preserve"> PAGEREF _Toc110433080 \h </w:instrText>
            </w:r>
            <w:r>
              <w:rPr>
                <w:noProof/>
                <w:webHidden/>
              </w:rPr>
            </w:r>
            <w:r>
              <w:rPr>
                <w:noProof/>
                <w:webHidden/>
              </w:rPr>
              <w:fldChar w:fldCharType="separate"/>
            </w:r>
            <w:r>
              <w:rPr>
                <w:noProof/>
                <w:webHidden/>
              </w:rPr>
              <w:t>42</w:t>
            </w:r>
            <w:r>
              <w:rPr>
                <w:noProof/>
                <w:webHidden/>
              </w:rPr>
              <w:fldChar w:fldCharType="end"/>
            </w:r>
          </w:hyperlink>
        </w:p>
        <w:p w14:paraId="4CC6E432" w14:textId="0909BFF4" w:rsidR="00F573D6" w:rsidRDefault="00F573D6">
          <w:pPr>
            <w:pStyle w:val="TOC1"/>
            <w:tabs>
              <w:tab w:val="right" w:leader="dot" w:pos="9628"/>
            </w:tabs>
            <w:rPr>
              <w:rFonts w:asciiTheme="minorHAnsi" w:hAnsiTheme="minorHAnsi"/>
              <w:b w:val="0"/>
              <w:noProof/>
              <w:sz w:val="22"/>
              <w:szCs w:val="22"/>
            </w:rPr>
          </w:pPr>
          <w:hyperlink w:anchor="_Toc110433081" w:history="1">
            <w:r w:rsidRPr="00991EB9">
              <w:rPr>
                <w:rStyle w:val="Hyperlink"/>
                <w:noProof/>
              </w:rPr>
              <w:t>6.</w:t>
            </w:r>
            <w:r>
              <w:rPr>
                <w:rFonts w:asciiTheme="minorHAnsi" w:hAnsiTheme="minorHAnsi"/>
                <w:b w:val="0"/>
                <w:noProof/>
                <w:sz w:val="22"/>
                <w:szCs w:val="22"/>
              </w:rPr>
              <w:tab/>
            </w:r>
            <w:r w:rsidRPr="00991EB9">
              <w:rPr>
                <w:rStyle w:val="Hyperlink"/>
                <w:noProof/>
              </w:rPr>
              <w:t>Next Steps</w:t>
            </w:r>
            <w:r>
              <w:rPr>
                <w:noProof/>
                <w:webHidden/>
              </w:rPr>
              <w:tab/>
            </w:r>
            <w:r>
              <w:rPr>
                <w:noProof/>
                <w:webHidden/>
              </w:rPr>
              <w:fldChar w:fldCharType="begin"/>
            </w:r>
            <w:r>
              <w:rPr>
                <w:noProof/>
                <w:webHidden/>
              </w:rPr>
              <w:instrText xml:space="preserve"> PAGEREF _Toc110433081 \h </w:instrText>
            </w:r>
            <w:r>
              <w:rPr>
                <w:noProof/>
                <w:webHidden/>
              </w:rPr>
            </w:r>
            <w:r>
              <w:rPr>
                <w:noProof/>
                <w:webHidden/>
              </w:rPr>
              <w:fldChar w:fldCharType="separate"/>
            </w:r>
            <w:r>
              <w:rPr>
                <w:noProof/>
                <w:webHidden/>
              </w:rPr>
              <w:t>44</w:t>
            </w:r>
            <w:r>
              <w:rPr>
                <w:noProof/>
                <w:webHidden/>
              </w:rPr>
              <w:fldChar w:fldCharType="end"/>
            </w:r>
          </w:hyperlink>
        </w:p>
        <w:p w14:paraId="052D2497" w14:textId="0A6314FF" w:rsidR="00F573D6" w:rsidRDefault="00F573D6">
          <w:pPr>
            <w:pStyle w:val="TOC2"/>
            <w:tabs>
              <w:tab w:val="left" w:pos="1134"/>
              <w:tab w:val="right" w:leader="dot" w:pos="9628"/>
            </w:tabs>
            <w:rPr>
              <w:rFonts w:asciiTheme="minorHAnsi" w:hAnsiTheme="minorHAnsi"/>
              <w:noProof/>
              <w:sz w:val="22"/>
              <w:szCs w:val="22"/>
            </w:rPr>
          </w:pPr>
          <w:hyperlink w:anchor="_Toc110433082" w:history="1">
            <w:r w:rsidRPr="00991EB9">
              <w:rPr>
                <w:rStyle w:val="Hyperlink"/>
                <w:noProof/>
              </w:rPr>
              <w:t>6.1</w:t>
            </w:r>
            <w:r>
              <w:rPr>
                <w:rFonts w:asciiTheme="minorHAnsi" w:hAnsiTheme="minorHAnsi"/>
                <w:noProof/>
                <w:sz w:val="22"/>
                <w:szCs w:val="22"/>
              </w:rPr>
              <w:tab/>
            </w:r>
            <w:r w:rsidRPr="00991EB9">
              <w:rPr>
                <w:rStyle w:val="Hyperlink"/>
                <w:noProof/>
              </w:rPr>
              <w:t>Monitoring</w:t>
            </w:r>
            <w:r>
              <w:rPr>
                <w:noProof/>
                <w:webHidden/>
              </w:rPr>
              <w:tab/>
            </w:r>
            <w:r>
              <w:rPr>
                <w:noProof/>
                <w:webHidden/>
              </w:rPr>
              <w:fldChar w:fldCharType="begin"/>
            </w:r>
            <w:r>
              <w:rPr>
                <w:noProof/>
                <w:webHidden/>
              </w:rPr>
              <w:instrText xml:space="preserve"> PAGEREF _Toc110433082 \h </w:instrText>
            </w:r>
            <w:r>
              <w:rPr>
                <w:noProof/>
                <w:webHidden/>
              </w:rPr>
            </w:r>
            <w:r>
              <w:rPr>
                <w:noProof/>
                <w:webHidden/>
              </w:rPr>
              <w:fldChar w:fldCharType="separate"/>
            </w:r>
            <w:r>
              <w:rPr>
                <w:noProof/>
                <w:webHidden/>
              </w:rPr>
              <w:t>44</w:t>
            </w:r>
            <w:r>
              <w:rPr>
                <w:noProof/>
                <w:webHidden/>
              </w:rPr>
              <w:fldChar w:fldCharType="end"/>
            </w:r>
          </w:hyperlink>
        </w:p>
        <w:p w14:paraId="7311DB4F" w14:textId="7767DBCC" w:rsidR="00614D4C" w:rsidRDefault="00F573D6" w:rsidP="00F573D6">
          <w:pPr>
            <w:pStyle w:val="TOC2"/>
            <w:tabs>
              <w:tab w:val="left" w:pos="1134"/>
              <w:tab w:val="right" w:leader="dot" w:pos="9628"/>
            </w:tabs>
          </w:pPr>
          <w:hyperlink w:anchor="_Toc110433083" w:history="1">
            <w:r w:rsidRPr="00991EB9">
              <w:rPr>
                <w:rStyle w:val="Hyperlink"/>
                <w:noProof/>
              </w:rPr>
              <w:t>6.2</w:t>
            </w:r>
            <w:r>
              <w:rPr>
                <w:rFonts w:asciiTheme="minorHAnsi" w:hAnsiTheme="minorHAnsi"/>
                <w:noProof/>
                <w:sz w:val="22"/>
                <w:szCs w:val="22"/>
              </w:rPr>
              <w:tab/>
            </w:r>
            <w:r w:rsidRPr="00991EB9">
              <w:rPr>
                <w:rStyle w:val="Hyperlink"/>
                <w:noProof/>
              </w:rPr>
              <w:t>SEA activities to date and next steps</w:t>
            </w:r>
            <w:r>
              <w:rPr>
                <w:noProof/>
                <w:webHidden/>
              </w:rPr>
              <w:tab/>
            </w:r>
            <w:r>
              <w:rPr>
                <w:noProof/>
                <w:webHidden/>
              </w:rPr>
              <w:fldChar w:fldCharType="begin"/>
            </w:r>
            <w:r>
              <w:rPr>
                <w:noProof/>
                <w:webHidden/>
              </w:rPr>
              <w:instrText xml:space="preserve"> PAGEREF _Toc110433083 \h </w:instrText>
            </w:r>
            <w:r>
              <w:rPr>
                <w:noProof/>
                <w:webHidden/>
              </w:rPr>
            </w:r>
            <w:r>
              <w:rPr>
                <w:noProof/>
                <w:webHidden/>
              </w:rPr>
              <w:fldChar w:fldCharType="separate"/>
            </w:r>
            <w:r>
              <w:rPr>
                <w:noProof/>
                <w:webHidden/>
              </w:rPr>
              <w:t>44</w:t>
            </w:r>
            <w:r>
              <w:rPr>
                <w:noProof/>
                <w:webHidden/>
              </w:rPr>
              <w:fldChar w:fldCharType="end"/>
            </w:r>
          </w:hyperlink>
          <w:r w:rsidR="00614D4C">
            <w:rPr>
              <w:b/>
              <w:bCs/>
              <w:noProof/>
            </w:rPr>
            <w:fldChar w:fldCharType="end"/>
          </w:r>
        </w:p>
      </w:sdtContent>
    </w:sdt>
    <w:p w14:paraId="3C66B8CF" w14:textId="7118291A" w:rsidR="002E0899" w:rsidRDefault="002E0899" w:rsidP="00856980">
      <w:pPr>
        <w:pStyle w:val="Heading1"/>
        <w:numPr>
          <w:ilvl w:val="0"/>
          <w:numId w:val="0"/>
        </w:numPr>
        <w:ind w:left="1134" w:hanging="1134"/>
      </w:pPr>
      <w:bookmarkStart w:id="5" w:name="_Toc110433045"/>
      <w:r>
        <w:lastRenderedPageBreak/>
        <w:t>Key Facts</w:t>
      </w:r>
      <w:bookmarkEnd w:id="5"/>
    </w:p>
    <w:tbl>
      <w:tblPr>
        <w:tblStyle w:val="JacobsTable1accentprimarythemes"/>
        <w:tblW w:w="9016" w:type="dxa"/>
        <w:tblLook w:val="04A0" w:firstRow="1" w:lastRow="0" w:firstColumn="1" w:lastColumn="0" w:noHBand="0" w:noVBand="1"/>
        <w:tblDescription w:val="A table outlining the key facts. "/>
      </w:tblPr>
      <w:tblGrid>
        <w:gridCol w:w="4508"/>
        <w:gridCol w:w="4508"/>
      </w:tblGrid>
      <w:tr w:rsidR="00226780" w:rsidRPr="00B91CF0" w14:paraId="68664F34" w14:textId="77777777" w:rsidTr="00B97BE5">
        <w:trPr>
          <w:cnfStyle w:val="100000000000" w:firstRow="1" w:lastRow="0" w:firstColumn="0" w:lastColumn="0" w:oddVBand="0" w:evenVBand="0" w:oddHBand="0" w:evenHBand="0" w:firstRowFirstColumn="0" w:firstRowLastColumn="0" w:lastRowFirstColumn="0" w:lastRowLastColumn="0"/>
          <w:trHeight w:val="604"/>
        </w:trPr>
        <w:tc>
          <w:tcPr>
            <w:tcW w:w="4508" w:type="dxa"/>
          </w:tcPr>
          <w:p w14:paraId="254A1635" w14:textId="77777777" w:rsidR="00226780" w:rsidRPr="00B91CF0" w:rsidRDefault="00226780" w:rsidP="000A5587">
            <w:pPr>
              <w:pStyle w:val="Tabletext0"/>
            </w:pPr>
            <w:r w:rsidRPr="00B91CF0">
              <w:t>Name of Responsible Authority</w:t>
            </w:r>
          </w:p>
        </w:tc>
        <w:tc>
          <w:tcPr>
            <w:tcW w:w="4508" w:type="dxa"/>
          </w:tcPr>
          <w:p w14:paraId="2642B6AA" w14:textId="77777777" w:rsidR="00226780" w:rsidRPr="00B91CF0" w:rsidRDefault="00226780" w:rsidP="000A5587">
            <w:pPr>
              <w:pStyle w:val="Tabletext0"/>
            </w:pPr>
            <w:r w:rsidRPr="00B91CF0">
              <w:t xml:space="preserve">City of Edinburgh Council </w:t>
            </w:r>
          </w:p>
        </w:tc>
      </w:tr>
      <w:tr w:rsidR="00226780" w:rsidRPr="00B91CF0" w14:paraId="4C342E85" w14:textId="77777777" w:rsidTr="00B97BE5">
        <w:trPr>
          <w:trHeight w:val="556"/>
        </w:trPr>
        <w:tc>
          <w:tcPr>
            <w:tcW w:w="4508" w:type="dxa"/>
          </w:tcPr>
          <w:p w14:paraId="37F9679E" w14:textId="77777777" w:rsidR="00226780" w:rsidRPr="00B91CF0" w:rsidRDefault="00226780" w:rsidP="000A5587">
            <w:pPr>
              <w:pStyle w:val="Tabletext0"/>
            </w:pPr>
            <w:r w:rsidRPr="00B91CF0">
              <w:t>Title of PPS</w:t>
            </w:r>
          </w:p>
        </w:tc>
        <w:tc>
          <w:tcPr>
            <w:tcW w:w="4508" w:type="dxa"/>
          </w:tcPr>
          <w:p w14:paraId="7608D72F" w14:textId="77777777" w:rsidR="00226780" w:rsidRPr="00B91CF0" w:rsidRDefault="00226780" w:rsidP="000A5587">
            <w:pPr>
              <w:pStyle w:val="Tabletext0"/>
            </w:pPr>
            <w:r w:rsidRPr="00B91CF0">
              <w:t xml:space="preserve">2030 Climate Strategy  </w:t>
            </w:r>
          </w:p>
        </w:tc>
      </w:tr>
      <w:tr w:rsidR="00226780" w:rsidRPr="00B91CF0" w14:paraId="4AAF532E" w14:textId="77777777" w:rsidTr="00B97BE5">
        <w:trPr>
          <w:trHeight w:val="550"/>
        </w:trPr>
        <w:tc>
          <w:tcPr>
            <w:tcW w:w="4508" w:type="dxa"/>
          </w:tcPr>
          <w:p w14:paraId="08E97551" w14:textId="77777777" w:rsidR="00226780" w:rsidRPr="00B91CF0" w:rsidRDefault="00226780" w:rsidP="000A5587">
            <w:pPr>
              <w:pStyle w:val="Tabletext0"/>
            </w:pPr>
            <w:r w:rsidRPr="00B91CF0">
              <w:t>Requirement for the PPS</w:t>
            </w:r>
          </w:p>
        </w:tc>
        <w:tc>
          <w:tcPr>
            <w:tcW w:w="4508" w:type="dxa"/>
          </w:tcPr>
          <w:p w14:paraId="7F466576" w14:textId="77777777" w:rsidR="00226780" w:rsidRPr="00B91CF0" w:rsidRDefault="00226780" w:rsidP="000A5587">
            <w:pPr>
              <w:pStyle w:val="Tabletext0"/>
            </w:pPr>
            <w:r w:rsidRPr="00B91CF0">
              <w:t xml:space="preserve">As noted by the Climate Emergency Response Group, if Scotland is to meet its 2045 target, our cities need to make faster progress and Edinburgh needs to play its part by striving to reach net zero by 2030. </w:t>
            </w:r>
          </w:p>
        </w:tc>
      </w:tr>
      <w:tr w:rsidR="00226780" w:rsidRPr="00B91CF0" w14:paraId="0C7EB2F8" w14:textId="77777777" w:rsidTr="00B97BE5">
        <w:trPr>
          <w:trHeight w:val="558"/>
        </w:trPr>
        <w:tc>
          <w:tcPr>
            <w:tcW w:w="4508" w:type="dxa"/>
          </w:tcPr>
          <w:p w14:paraId="4316FA88" w14:textId="77777777" w:rsidR="00226780" w:rsidRPr="00B91CF0" w:rsidRDefault="00226780" w:rsidP="000A5587">
            <w:pPr>
              <w:pStyle w:val="Tabletext0"/>
            </w:pPr>
            <w:r w:rsidRPr="00B91CF0">
              <w:t>Subject of PPS</w:t>
            </w:r>
          </w:p>
        </w:tc>
        <w:tc>
          <w:tcPr>
            <w:tcW w:w="4508" w:type="dxa"/>
          </w:tcPr>
          <w:p w14:paraId="6395FFAE" w14:textId="77777777" w:rsidR="00226780" w:rsidRPr="00B91CF0" w:rsidRDefault="00226780" w:rsidP="000A5587">
            <w:pPr>
              <w:pStyle w:val="Tabletext0"/>
            </w:pPr>
            <w:r w:rsidRPr="00B91CF0">
              <w:t>Climate Change</w:t>
            </w:r>
          </w:p>
        </w:tc>
      </w:tr>
      <w:tr w:rsidR="00226780" w:rsidRPr="00B91CF0" w14:paraId="4CD1326B" w14:textId="77777777" w:rsidTr="00B97BE5">
        <w:trPr>
          <w:trHeight w:val="566"/>
        </w:trPr>
        <w:tc>
          <w:tcPr>
            <w:tcW w:w="4508" w:type="dxa"/>
          </w:tcPr>
          <w:p w14:paraId="73A49820" w14:textId="77777777" w:rsidR="00226780" w:rsidRPr="00B91CF0" w:rsidRDefault="00226780" w:rsidP="000A5587">
            <w:pPr>
              <w:pStyle w:val="Tabletext0"/>
            </w:pPr>
            <w:r w:rsidRPr="00B91CF0">
              <w:t>Period covered by PPS</w:t>
            </w:r>
          </w:p>
        </w:tc>
        <w:tc>
          <w:tcPr>
            <w:tcW w:w="4508" w:type="dxa"/>
          </w:tcPr>
          <w:p w14:paraId="0C6D0122" w14:textId="77777777" w:rsidR="00226780" w:rsidRPr="00B91CF0" w:rsidRDefault="00226780" w:rsidP="000A5587">
            <w:pPr>
              <w:pStyle w:val="Tabletext0"/>
            </w:pPr>
            <w:r w:rsidRPr="00B91CF0">
              <w:t>2020 - 2030</w:t>
            </w:r>
          </w:p>
        </w:tc>
      </w:tr>
      <w:tr w:rsidR="00226780" w:rsidRPr="00B91CF0" w14:paraId="7B0CC1B1" w14:textId="77777777" w:rsidTr="00B97BE5">
        <w:trPr>
          <w:trHeight w:val="560"/>
        </w:trPr>
        <w:tc>
          <w:tcPr>
            <w:tcW w:w="4508" w:type="dxa"/>
          </w:tcPr>
          <w:p w14:paraId="10880E23" w14:textId="77777777" w:rsidR="00226780" w:rsidRPr="00B91CF0" w:rsidRDefault="00226780" w:rsidP="000A5587">
            <w:pPr>
              <w:pStyle w:val="Tabletext0"/>
            </w:pPr>
            <w:r w:rsidRPr="00B91CF0">
              <w:t>Frequency of Updates</w:t>
            </w:r>
          </w:p>
        </w:tc>
        <w:tc>
          <w:tcPr>
            <w:tcW w:w="4508" w:type="dxa"/>
          </w:tcPr>
          <w:p w14:paraId="4E931155" w14:textId="6B7133D1" w:rsidR="00226780" w:rsidRPr="00B91CF0" w:rsidRDefault="00D3529C" w:rsidP="000A5587">
            <w:pPr>
              <w:pStyle w:val="Tabletext0"/>
            </w:pPr>
            <w:r>
              <w:t xml:space="preserve"> Annual</w:t>
            </w:r>
          </w:p>
        </w:tc>
      </w:tr>
      <w:tr w:rsidR="00226780" w:rsidRPr="00B91CF0" w14:paraId="4DF33897" w14:textId="77777777" w:rsidTr="00B97BE5">
        <w:tc>
          <w:tcPr>
            <w:tcW w:w="4508" w:type="dxa"/>
          </w:tcPr>
          <w:p w14:paraId="336F9F02" w14:textId="77777777" w:rsidR="00226780" w:rsidRPr="00B91CF0" w:rsidRDefault="00226780" w:rsidP="000A5587">
            <w:pPr>
              <w:pStyle w:val="Tabletext0"/>
            </w:pPr>
            <w:r w:rsidRPr="00B91CF0">
              <w:t>Area covered by PPS</w:t>
            </w:r>
          </w:p>
        </w:tc>
        <w:tc>
          <w:tcPr>
            <w:tcW w:w="4508" w:type="dxa"/>
          </w:tcPr>
          <w:p w14:paraId="5C33E55E" w14:textId="77777777" w:rsidR="00226780" w:rsidRPr="00B91CF0" w:rsidRDefault="00226780" w:rsidP="000A5587">
            <w:pPr>
              <w:pStyle w:val="Tabletext0"/>
            </w:pPr>
            <w:r w:rsidRPr="00B91CF0">
              <w:t>The City of Edinburgh Council area (see Figure 1)</w:t>
            </w:r>
          </w:p>
        </w:tc>
      </w:tr>
      <w:tr w:rsidR="00226780" w:rsidRPr="00B91CF0" w14:paraId="69203869" w14:textId="77777777" w:rsidTr="00B97BE5">
        <w:tc>
          <w:tcPr>
            <w:tcW w:w="4508" w:type="dxa"/>
          </w:tcPr>
          <w:p w14:paraId="06CED2D9" w14:textId="77777777" w:rsidR="00226780" w:rsidRPr="00B91CF0" w:rsidRDefault="00226780" w:rsidP="000A5587">
            <w:pPr>
              <w:pStyle w:val="Tabletext0"/>
            </w:pPr>
            <w:r w:rsidRPr="00B91CF0">
              <w:t>Purpose of the PPS</w:t>
            </w:r>
          </w:p>
        </w:tc>
        <w:tc>
          <w:tcPr>
            <w:tcW w:w="4508" w:type="dxa"/>
          </w:tcPr>
          <w:p w14:paraId="477B8814" w14:textId="77777777" w:rsidR="00226780" w:rsidRPr="00B91CF0" w:rsidRDefault="00226780" w:rsidP="000A5587">
            <w:pPr>
              <w:pStyle w:val="Tabletext0"/>
            </w:pPr>
            <w:r w:rsidRPr="00B91CF0">
              <w:t>This PPS sets out the clear and practical steps Edinburgh will take to tackle the challenge of climate change and achieve our aim of becoming a net zero city by 2030.</w:t>
            </w:r>
          </w:p>
        </w:tc>
      </w:tr>
      <w:tr w:rsidR="00226780" w:rsidRPr="00B91CF0" w14:paraId="0558419C" w14:textId="77777777" w:rsidTr="00B97BE5">
        <w:tc>
          <w:tcPr>
            <w:tcW w:w="4508" w:type="dxa"/>
          </w:tcPr>
          <w:p w14:paraId="1421097C" w14:textId="77777777" w:rsidR="00226780" w:rsidRPr="008A74D5" w:rsidRDefault="00226780" w:rsidP="000A5587">
            <w:pPr>
              <w:pStyle w:val="Tabletext0"/>
            </w:pPr>
            <w:r w:rsidRPr="008A74D5">
              <w:rPr>
                <w:rStyle w:val="normaltextrun"/>
                <w:b/>
                <w:bCs/>
                <w:szCs w:val="20"/>
              </w:rPr>
              <w:t>Contact Name</w:t>
            </w:r>
            <w:r w:rsidRPr="008A74D5">
              <w:rPr>
                <w:rStyle w:val="eop"/>
                <w:szCs w:val="20"/>
              </w:rPr>
              <w:t> </w:t>
            </w:r>
          </w:p>
        </w:tc>
        <w:tc>
          <w:tcPr>
            <w:tcW w:w="4508" w:type="dxa"/>
          </w:tcPr>
          <w:p w14:paraId="52759EC1" w14:textId="70DDD71A" w:rsidR="00226780" w:rsidRPr="008A74D5" w:rsidRDefault="00423650" w:rsidP="000A5587">
            <w:pPr>
              <w:pStyle w:val="Tabletext0"/>
            </w:pPr>
            <w:r w:rsidRPr="008A74D5">
              <w:t>Paula McLeay</w:t>
            </w:r>
          </w:p>
        </w:tc>
      </w:tr>
      <w:tr w:rsidR="00226780" w:rsidRPr="00B91CF0" w14:paraId="367F41F7" w14:textId="77777777" w:rsidTr="00B97BE5">
        <w:tc>
          <w:tcPr>
            <w:tcW w:w="4508" w:type="dxa"/>
          </w:tcPr>
          <w:p w14:paraId="25D9BBF0" w14:textId="77777777" w:rsidR="00226780" w:rsidRPr="008A74D5" w:rsidRDefault="00226780" w:rsidP="000A5587">
            <w:pPr>
              <w:pStyle w:val="Tabletext0"/>
            </w:pPr>
            <w:r w:rsidRPr="008A74D5">
              <w:rPr>
                <w:rStyle w:val="normaltextrun"/>
                <w:b/>
                <w:bCs/>
                <w:szCs w:val="20"/>
              </w:rPr>
              <w:t>Job Title</w:t>
            </w:r>
            <w:r w:rsidRPr="008A74D5">
              <w:rPr>
                <w:rStyle w:val="eop"/>
                <w:szCs w:val="20"/>
              </w:rPr>
              <w:t> </w:t>
            </w:r>
          </w:p>
        </w:tc>
        <w:tc>
          <w:tcPr>
            <w:tcW w:w="4508" w:type="dxa"/>
          </w:tcPr>
          <w:p w14:paraId="2D0BBDDB" w14:textId="408339D0" w:rsidR="00226780" w:rsidRPr="008A74D5" w:rsidRDefault="00423650" w:rsidP="000A5587">
            <w:pPr>
              <w:pStyle w:val="Tabletext0"/>
            </w:pPr>
            <w:r w:rsidRPr="008A74D5">
              <w:t xml:space="preserve">Head of </w:t>
            </w:r>
            <w:r w:rsidR="00226780" w:rsidRPr="008A74D5">
              <w:t>Policy and Insight</w:t>
            </w:r>
          </w:p>
        </w:tc>
      </w:tr>
      <w:tr w:rsidR="00226780" w:rsidRPr="00B91CF0" w14:paraId="0D567FB7" w14:textId="77777777" w:rsidTr="00B97BE5">
        <w:tc>
          <w:tcPr>
            <w:tcW w:w="4508" w:type="dxa"/>
          </w:tcPr>
          <w:p w14:paraId="4B127E8A" w14:textId="77777777" w:rsidR="00226780" w:rsidRPr="008A74D5" w:rsidRDefault="00226780" w:rsidP="000A5587">
            <w:pPr>
              <w:pStyle w:val="Tabletext0"/>
            </w:pPr>
            <w:r w:rsidRPr="008A74D5">
              <w:rPr>
                <w:rStyle w:val="normaltextrun"/>
                <w:b/>
                <w:bCs/>
                <w:szCs w:val="20"/>
              </w:rPr>
              <w:t>Address</w:t>
            </w:r>
            <w:r w:rsidRPr="008A74D5">
              <w:rPr>
                <w:rStyle w:val="eop"/>
                <w:szCs w:val="20"/>
              </w:rPr>
              <w:t> </w:t>
            </w:r>
          </w:p>
        </w:tc>
        <w:tc>
          <w:tcPr>
            <w:tcW w:w="4508" w:type="dxa"/>
          </w:tcPr>
          <w:p w14:paraId="1F8D5DDC" w14:textId="77777777" w:rsidR="00226780" w:rsidRPr="008A74D5" w:rsidRDefault="00226780" w:rsidP="000A5587">
            <w:pPr>
              <w:pStyle w:val="Tabletext0"/>
            </w:pPr>
            <w:r w:rsidRPr="008A74D5">
              <w:t>2.1 Waverley Court, 4 East Market Street, Edinburgh EH8 7BG</w:t>
            </w:r>
          </w:p>
        </w:tc>
      </w:tr>
      <w:tr w:rsidR="00226780" w:rsidRPr="00B91CF0" w14:paraId="4DE28036" w14:textId="77777777" w:rsidTr="00B97BE5">
        <w:tc>
          <w:tcPr>
            <w:tcW w:w="4508" w:type="dxa"/>
          </w:tcPr>
          <w:p w14:paraId="4A6E4B33" w14:textId="77777777" w:rsidR="00226780" w:rsidRPr="008A74D5" w:rsidRDefault="00226780" w:rsidP="000A5587">
            <w:pPr>
              <w:pStyle w:val="Tabletext0"/>
            </w:pPr>
            <w:r w:rsidRPr="008A74D5">
              <w:rPr>
                <w:rStyle w:val="normaltextrun"/>
                <w:b/>
                <w:bCs/>
                <w:szCs w:val="20"/>
              </w:rPr>
              <w:t>Telephone number</w:t>
            </w:r>
            <w:r w:rsidRPr="008A74D5">
              <w:rPr>
                <w:rStyle w:val="eop"/>
                <w:szCs w:val="20"/>
              </w:rPr>
              <w:t> </w:t>
            </w:r>
          </w:p>
        </w:tc>
        <w:tc>
          <w:tcPr>
            <w:tcW w:w="4508" w:type="dxa"/>
          </w:tcPr>
          <w:p w14:paraId="0447B474" w14:textId="77777777" w:rsidR="00226780" w:rsidRPr="008A74D5" w:rsidRDefault="00226780" w:rsidP="000A5587">
            <w:pPr>
              <w:pStyle w:val="Tabletext0"/>
            </w:pPr>
            <w:r w:rsidRPr="008A74D5">
              <w:t>0131 469 3538</w:t>
            </w:r>
          </w:p>
        </w:tc>
      </w:tr>
      <w:tr w:rsidR="00226780" w:rsidRPr="00B91CF0" w14:paraId="12129D88" w14:textId="77777777" w:rsidTr="00B97BE5">
        <w:tc>
          <w:tcPr>
            <w:tcW w:w="4508" w:type="dxa"/>
          </w:tcPr>
          <w:p w14:paraId="055D68B2" w14:textId="77777777" w:rsidR="00226780" w:rsidRPr="00F573D6" w:rsidRDefault="00226780" w:rsidP="000A5587">
            <w:pPr>
              <w:pStyle w:val="Tabletext0"/>
            </w:pPr>
            <w:r w:rsidRPr="00F573D6">
              <w:rPr>
                <w:rStyle w:val="normaltextrun"/>
                <w:b/>
                <w:bCs/>
                <w:szCs w:val="20"/>
              </w:rPr>
              <w:t>E-mail</w:t>
            </w:r>
            <w:r w:rsidRPr="00F573D6">
              <w:rPr>
                <w:rStyle w:val="eop"/>
                <w:szCs w:val="20"/>
              </w:rPr>
              <w:t> </w:t>
            </w:r>
          </w:p>
        </w:tc>
        <w:tc>
          <w:tcPr>
            <w:tcW w:w="4508" w:type="dxa"/>
          </w:tcPr>
          <w:p w14:paraId="6B86164E" w14:textId="054DABA5" w:rsidR="00226780" w:rsidRPr="00F573D6" w:rsidRDefault="00423650" w:rsidP="000A5587">
            <w:pPr>
              <w:pStyle w:val="Tabletext0"/>
            </w:pPr>
            <w:r w:rsidRPr="00F573D6">
              <w:t>Paula.McLeay</w:t>
            </w:r>
            <w:r w:rsidR="00226780" w:rsidRPr="00F573D6">
              <w:t>@edinburgh.gov.uk</w:t>
            </w:r>
          </w:p>
        </w:tc>
      </w:tr>
    </w:tbl>
    <w:p w14:paraId="4BE86F84" w14:textId="77777777" w:rsidR="002E0899" w:rsidRPr="002E0899" w:rsidRDefault="002E0899" w:rsidP="002E0899">
      <w:pPr>
        <w:pStyle w:val="BodyText"/>
      </w:pPr>
    </w:p>
    <w:p w14:paraId="6B183136" w14:textId="3030EAFB" w:rsidR="002E0899" w:rsidRDefault="002E0899" w:rsidP="00856980">
      <w:pPr>
        <w:pStyle w:val="Heading1"/>
        <w:numPr>
          <w:ilvl w:val="0"/>
          <w:numId w:val="0"/>
        </w:numPr>
        <w:ind w:left="1134" w:hanging="1134"/>
      </w:pPr>
      <w:bookmarkStart w:id="6" w:name="_Toc110433046"/>
      <w:r>
        <w:lastRenderedPageBreak/>
        <w:t>Non-Technical Summary</w:t>
      </w:r>
      <w:bookmarkEnd w:id="6"/>
    </w:p>
    <w:p w14:paraId="72585CC9" w14:textId="663BBEC1" w:rsidR="002E0899" w:rsidRDefault="002E0899" w:rsidP="00A30CD2">
      <w:pPr>
        <w:pStyle w:val="Heading2"/>
        <w:numPr>
          <w:ilvl w:val="0"/>
          <w:numId w:val="0"/>
        </w:numPr>
      </w:pPr>
      <w:bookmarkStart w:id="7" w:name="_Toc110433047"/>
      <w:r w:rsidRPr="00721515">
        <w:t>Introduction</w:t>
      </w:r>
      <w:bookmarkEnd w:id="7"/>
    </w:p>
    <w:p w14:paraId="1D11F085" w14:textId="50365EDE" w:rsidR="00721515" w:rsidRDefault="00721515" w:rsidP="00721515">
      <w:pPr>
        <w:pStyle w:val="BodyText"/>
      </w:pPr>
      <w:r>
        <w:t>This report summarises the findings of the Strategic Environmental Assessment (SEA) which was conducted for the City of Edinburgh Council’s 2030 Climate Strategy. The Environmental Assessment (Scotland) Act 2005 sets out the statutory requirements for conducting a SEA, which ensure the environment and other sustainability aspects are considered at an early stage of decision making when preparing public plans, programmes and strategies (PPS).</w:t>
      </w:r>
    </w:p>
    <w:p w14:paraId="274DED4E" w14:textId="08E20DAC" w:rsidR="00721515" w:rsidRDefault="00721515" w:rsidP="00721515">
      <w:pPr>
        <w:pStyle w:val="BodyText"/>
      </w:pPr>
      <w:r>
        <w:t>The purpose of the draft Environmental Report is to:</w:t>
      </w:r>
    </w:p>
    <w:p w14:paraId="63332C84" w14:textId="65953653" w:rsidR="00721515" w:rsidRDefault="00721515" w:rsidP="00B90ED7">
      <w:pPr>
        <w:pStyle w:val="BodyText"/>
        <w:numPr>
          <w:ilvl w:val="0"/>
          <w:numId w:val="72"/>
        </w:numPr>
        <w:spacing w:before="120" w:after="120"/>
      </w:pPr>
      <w:r>
        <w:t xml:space="preserve">Provide information on the 2030 Climate Strategy; </w:t>
      </w:r>
    </w:p>
    <w:p w14:paraId="5408535D" w14:textId="26DC83BA" w:rsidR="00721515" w:rsidRDefault="00721515" w:rsidP="00B90ED7">
      <w:pPr>
        <w:pStyle w:val="BodyText"/>
        <w:numPr>
          <w:ilvl w:val="0"/>
          <w:numId w:val="72"/>
        </w:numPr>
        <w:spacing w:before="120" w:after="120"/>
      </w:pPr>
      <w:r>
        <w:t>Identify, describe and evaluate the likely environmental influence of the strategy;</w:t>
      </w:r>
    </w:p>
    <w:p w14:paraId="757E7204" w14:textId="1A4F0313" w:rsidR="00721515" w:rsidRDefault="00721515" w:rsidP="00B90ED7">
      <w:pPr>
        <w:pStyle w:val="BodyText"/>
        <w:numPr>
          <w:ilvl w:val="0"/>
          <w:numId w:val="72"/>
        </w:numPr>
        <w:spacing w:before="120" w:after="120"/>
      </w:pPr>
      <w:r>
        <w:t>Provide recommendations for the Climate Strategy Implementation Plan; and</w:t>
      </w:r>
    </w:p>
    <w:p w14:paraId="052CCB41" w14:textId="2340CB3A" w:rsidR="00721515" w:rsidRPr="00721515" w:rsidRDefault="00721515" w:rsidP="00B90ED7">
      <w:pPr>
        <w:pStyle w:val="BodyText"/>
        <w:numPr>
          <w:ilvl w:val="0"/>
          <w:numId w:val="72"/>
        </w:numPr>
        <w:spacing w:before="120" w:after="120"/>
      </w:pPr>
      <w:r>
        <w:t>Provide an opportunity for the Consultation Authorities and the public to comment on any aspect of this draft Environmental Report.</w:t>
      </w:r>
    </w:p>
    <w:p w14:paraId="6ED56456" w14:textId="58614568" w:rsidR="002E0899" w:rsidRDefault="002E0899" w:rsidP="00B90ED7">
      <w:pPr>
        <w:pStyle w:val="Heading2"/>
        <w:numPr>
          <w:ilvl w:val="0"/>
          <w:numId w:val="0"/>
        </w:numPr>
      </w:pPr>
      <w:bookmarkStart w:id="8" w:name="_Toc110433048"/>
      <w:r>
        <w:t>Background to the Climate Strategy</w:t>
      </w:r>
      <w:bookmarkEnd w:id="8"/>
    </w:p>
    <w:p w14:paraId="2AD01792" w14:textId="7D85ADCA" w:rsidR="00721515" w:rsidRDefault="00721515" w:rsidP="002E0899">
      <w:pPr>
        <w:pStyle w:val="BodyText"/>
      </w:pPr>
      <w:r>
        <w:t>The Climate Strategy was drafted in response to the</w:t>
      </w:r>
      <w:r w:rsidR="00E0070F">
        <w:t xml:space="preserve"> </w:t>
      </w:r>
      <w:r w:rsidR="00423650">
        <w:t xml:space="preserve">City of Edinburgh Council declaring a climate emergency in 2019 and setting an ambition for both the Council and the city to become net zero by 2030. </w:t>
      </w:r>
      <w:r>
        <w:t>. For Edinburgh to deliver the 2030 net zero target system-wide change</w:t>
      </w:r>
      <w:r w:rsidR="00423650">
        <w:t xml:space="preserve"> is required</w:t>
      </w:r>
      <w:r>
        <w:t xml:space="preserve"> across the city. Recognising this, the Council has worked with key city partners to put together actions that can be implemented now, using tested approaches and lessons learned from experiences in other cities.</w:t>
      </w:r>
    </w:p>
    <w:p w14:paraId="16AAF861" w14:textId="156845D9" w:rsidR="00286341" w:rsidRDefault="00F61185" w:rsidP="002E0899">
      <w:pPr>
        <w:pStyle w:val="BodyText"/>
      </w:pPr>
      <w:r w:rsidRPr="00B81B44" w:rsidDel="00BB3FBB">
        <w:t xml:space="preserve">The </w:t>
      </w:r>
      <w:r w:rsidR="00423650">
        <w:t xml:space="preserve">Council undertook extensive collaboration with key city partners and Edinburgh citizens during late 2020 and the first part of 2021 to establish the key priorities a strategy should focus on. Key themes emerging from this engagement activity informed the development of an early draft strategy which was reviewed by the Edinburgh Independent Climate Commission. </w:t>
      </w:r>
      <w:r w:rsidR="00B512D8">
        <w:t xml:space="preserve">Feedback from this review was used to develop a further iteration of the strategy which was issued </w:t>
      </w:r>
      <w:r>
        <w:t>for public consultation</w:t>
      </w:r>
      <w:r w:rsidRPr="00B81B44" w:rsidDel="00BB3FBB">
        <w:t xml:space="preserve"> between June and September 2021, with the results reported to Committee in October 2021</w:t>
      </w:r>
      <w:r>
        <w:t>.</w:t>
      </w:r>
      <w:r w:rsidR="00286341">
        <w:t xml:space="preserve"> A live version of the strategy was agreed by city partners in December 2021 to enable priority actions to be progressed as part of the city’s commitment to tackling the climate emergency</w:t>
      </w:r>
      <w:r w:rsidR="000B6F6A">
        <w:t xml:space="preserve"> on the understanding that an SEA would </w:t>
      </w:r>
      <w:r w:rsidR="00286341">
        <w:t xml:space="preserve">be undertaken </w:t>
      </w:r>
      <w:r w:rsidR="000B6F6A">
        <w:t>and</w:t>
      </w:r>
      <w:r w:rsidR="00286341">
        <w:t xml:space="preserve"> the live strategy would be</w:t>
      </w:r>
      <w:r w:rsidR="000B6F6A">
        <w:t xml:space="preserve"> reviewed</w:t>
      </w:r>
      <w:r w:rsidR="009452B5">
        <w:t xml:space="preserve"> as required and on an ongoing basis</w:t>
      </w:r>
      <w:r w:rsidR="000B6F6A">
        <w:t>.</w:t>
      </w:r>
    </w:p>
    <w:p w14:paraId="0F44262C" w14:textId="5C4C5B4A" w:rsidR="00F61185" w:rsidRDefault="00F61185" w:rsidP="002E0899">
      <w:pPr>
        <w:pStyle w:val="BodyText"/>
      </w:pPr>
      <w:r>
        <w:t xml:space="preserve">A workshop was undertaken </w:t>
      </w:r>
      <w:r w:rsidRPr="0090479E">
        <w:t>in July 2022</w:t>
      </w:r>
      <w:r>
        <w:t xml:space="preserve"> with the Consultation Authorities before the Environmental Report was released for statutory and public consultation.</w:t>
      </w:r>
    </w:p>
    <w:p w14:paraId="74BB3943" w14:textId="21F4BF1F" w:rsidR="002E0899" w:rsidRDefault="002E0899" w:rsidP="00BC61F7">
      <w:pPr>
        <w:pStyle w:val="Heading2"/>
        <w:numPr>
          <w:ilvl w:val="0"/>
          <w:numId w:val="0"/>
        </w:numPr>
        <w:ind w:left="1134" w:hanging="1134"/>
      </w:pPr>
      <w:bookmarkStart w:id="9" w:name="_Toc110433049"/>
      <w:r>
        <w:t>Policy Context</w:t>
      </w:r>
      <w:bookmarkEnd w:id="9"/>
    </w:p>
    <w:p w14:paraId="3C993677" w14:textId="6787D8BC" w:rsidR="00F61185" w:rsidRDefault="00F61185" w:rsidP="00F61185">
      <w:pPr>
        <w:pStyle w:val="BodyText"/>
      </w:pPr>
      <w:r>
        <w:t>The 2030 Climate Strategy sets out the clear and practical steps Edinburgh will take to tackle the challenge of climate change and achieve the city’s aim of becoming a net zero city by 2030. The Strategy is focused on putting in place actions that can be implemented now, using approaches that will work and drawing from lessons learned and experience from other cities.</w:t>
      </w:r>
    </w:p>
    <w:p w14:paraId="31A52BFE" w14:textId="78570E54" w:rsidR="00B90ED7" w:rsidRDefault="00B97BE5" w:rsidP="00B90ED7">
      <w:pPr>
        <w:pStyle w:val="BodyText"/>
      </w:pPr>
      <w:r>
        <w:t xml:space="preserve">The Climate Strategy </w:t>
      </w:r>
      <w:r w:rsidR="00484D14">
        <w:t xml:space="preserve">sits </w:t>
      </w:r>
      <w:r>
        <w:t xml:space="preserve">overarching </w:t>
      </w:r>
      <w:r w:rsidR="00484D14">
        <w:t xml:space="preserve">to </w:t>
      </w:r>
      <w:r>
        <w:t>many other Edinburgh PPS including City Plan, City Mobility Plan, Edinburgh City Centre Transformation Strategy and other action plans.</w:t>
      </w:r>
    </w:p>
    <w:p w14:paraId="78BB646E" w14:textId="46E3F119" w:rsidR="002E0899" w:rsidRDefault="002E0899" w:rsidP="00BC61F7">
      <w:pPr>
        <w:pStyle w:val="Heading2"/>
        <w:numPr>
          <w:ilvl w:val="0"/>
          <w:numId w:val="0"/>
        </w:numPr>
        <w:ind w:left="1134" w:hanging="1134"/>
      </w:pPr>
      <w:bookmarkStart w:id="10" w:name="_Toc110433050"/>
      <w:r>
        <w:lastRenderedPageBreak/>
        <w:t>Environmental Context</w:t>
      </w:r>
      <w:bookmarkEnd w:id="10"/>
    </w:p>
    <w:p w14:paraId="2ECE0AFF" w14:textId="749892E1" w:rsidR="00F61185" w:rsidRDefault="00F61185" w:rsidP="00F61185">
      <w:pPr>
        <w:pStyle w:val="BodyText"/>
      </w:pPr>
      <w:r w:rsidRPr="00F61185">
        <w:t xml:space="preserve">A baseline information gathering exercise was carried out in order to summarise the key environmental characteristics against the SEA topics. The full </w:t>
      </w:r>
      <w:r w:rsidR="001C4BF6">
        <w:t xml:space="preserve">SEA </w:t>
      </w:r>
      <w:r w:rsidRPr="00F61185">
        <w:t xml:space="preserve">baseline </w:t>
      </w:r>
      <w:r w:rsidR="001C4BF6">
        <w:t>I</w:t>
      </w:r>
      <w:r w:rsidRPr="00F61185">
        <w:t xml:space="preserve">s provided in Appendix A of this draft Environmental Report.  </w:t>
      </w:r>
    </w:p>
    <w:p w14:paraId="29CB4FA7" w14:textId="4F31B61B" w:rsidR="000F1621" w:rsidRDefault="000F1621" w:rsidP="00F61185">
      <w:pPr>
        <w:pStyle w:val="BodyText"/>
      </w:pPr>
      <w:r>
        <w:t>A review of baseline data was also undertaken to provide a summary of the key environmental issues for the city and an analysis of the likely evolution of each baseline issue in the absence of the Climate Strategy (i.e. a do-nothing option). Key environmental issues and problems included:</w:t>
      </w:r>
    </w:p>
    <w:p w14:paraId="240E4CDF" w14:textId="0BCEA017" w:rsidR="000F1621" w:rsidRDefault="000F1621" w:rsidP="00B90ED7">
      <w:pPr>
        <w:pStyle w:val="BodyText"/>
        <w:numPr>
          <w:ilvl w:val="0"/>
          <w:numId w:val="73"/>
        </w:numPr>
        <w:spacing w:before="120" w:after="120"/>
      </w:pPr>
      <w:r w:rsidRPr="000F1621">
        <w:t>Edinburgh’s infrastructure needs to be resilient against adverse climate impacts, and also consider potential positive impacts, such as a longer summer season.</w:t>
      </w:r>
    </w:p>
    <w:p w14:paraId="10E04C81" w14:textId="0E9737D3" w:rsidR="000F1621" w:rsidRDefault="000F1621" w:rsidP="00B90ED7">
      <w:pPr>
        <w:pStyle w:val="BodyText"/>
        <w:numPr>
          <w:ilvl w:val="0"/>
          <w:numId w:val="73"/>
        </w:numPr>
        <w:spacing w:before="120" w:after="120"/>
      </w:pPr>
      <w:r w:rsidRPr="000F1621">
        <w:t>The social, economic and physical environmental conditions in Edinburgh are variable and therefore do not provide a consistent quality of environment adequate to ensure good standards of public health across all areas and communities.</w:t>
      </w:r>
    </w:p>
    <w:p w14:paraId="00873715" w14:textId="77777777" w:rsidR="000F1621" w:rsidRDefault="000F1621" w:rsidP="00B90ED7">
      <w:pPr>
        <w:pStyle w:val="BodyText"/>
        <w:numPr>
          <w:ilvl w:val="0"/>
          <w:numId w:val="73"/>
        </w:numPr>
        <w:spacing w:before="120" w:after="120"/>
      </w:pPr>
      <w:r>
        <w:t>Increasing demand on existing transport infrastructure from project population growth.</w:t>
      </w:r>
    </w:p>
    <w:p w14:paraId="5A45513F" w14:textId="40015D77" w:rsidR="000F1621" w:rsidRDefault="000F1621" w:rsidP="00B90ED7">
      <w:pPr>
        <w:pStyle w:val="BodyText"/>
        <w:numPr>
          <w:ilvl w:val="0"/>
          <w:numId w:val="73"/>
        </w:numPr>
        <w:spacing w:before="120" w:after="120"/>
      </w:pPr>
      <w:r>
        <w:t>Increasing demand for resources such as water and wastewater treatment, heat and energy, and waste management created by new built development.</w:t>
      </w:r>
    </w:p>
    <w:p w14:paraId="0F6B7A9F" w14:textId="17C0567C" w:rsidR="000F1621" w:rsidRDefault="000F1621" w:rsidP="00B90ED7">
      <w:pPr>
        <w:pStyle w:val="Tabletext0"/>
        <w:numPr>
          <w:ilvl w:val="0"/>
          <w:numId w:val="73"/>
        </w:numPr>
        <w:spacing w:before="120" w:after="120"/>
      </w:pPr>
      <w:r w:rsidRPr="00890CF7">
        <w:t xml:space="preserve">Land take as a result of new infrastructure and development can lead to loss, disturbance and fragmentation of habitats. </w:t>
      </w:r>
      <w:r>
        <w:t>This means a less resilient network to buffer the effects of climate change, as well as loss of biodiversity.</w:t>
      </w:r>
    </w:p>
    <w:p w14:paraId="6A128907" w14:textId="261B39C3" w:rsidR="000F1621" w:rsidRPr="00F61185" w:rsidRDefault="000F1621" w:rsidP="00B90ED7">
      <w:pPr>
        <w:pStyle w:val="Tabletext0"/>
      </w:pPr>
      <w:r w:rsidRPr="000F1621">
        <w:t xml:space="preserve">In the absence of the Climate Strategy 2030, the city’s development is still considered within the City Plan, the City Centre Transformation Strategy and the City Mobility Plan. Urban realm improvements, transport management interventions and active travel improvements are all covered within these strategies. However, the Climate Strategy provides more holistic </w:t>
      </w:r>
      <w:r w:rsidR="00F66302">
        <w:t>Strategic Actions</w:t>
      </w:r>
      <w:r w:rsidRPr="000F1621">
        <w:t xml:space="preserve"> which aim to help the city adapt to the changing climate conditions, become more resilient to extreme weather events and achieve its emission reduction targets.</w:t>
      </w:r>
    </w:p>
    <w:p w14:paraId="06192D4E" w14:textId="45B43F67" w:rsidR="002E0899" w:rsidRDefault="002E0899" w:rsidP="00BC61F7">
      <w:pPr>
        <w:pStyle w:val="Heading2"/>
        <w:numPr>
          <w:ilvl w:val="0"/>
          <w:numId w:val="0"/>
        </w:numPr>
        <w:ind w:left="1134" w:hanging="1134"/>
      </w:pPr>
      <w:bookmarkStart w:id="11" w:name="_Toc110433051"/>
      <w:r>
        <w:t>Assessment Methodology and Recommendations</w:t>
      </w:r>
      <w:bookmarkEnd w:id="11"/>
    </w:p>
    <w:p w14:paraId="2EF124EA" w14:textId="1C47B9A0" w:rsidR="00DC0552" w:rsidRDefault="00DC0552" w:rsidP="00DC0552">
      <w:pPr>
        <w:pStyle w:val="BodyText"/>
      </w:pPr>
      <w:bookmarkStart w:id="12" w:name="_Hlk109913832"/>
      <w:r>
        <w:t>The SEA focuses on strategic level issues and does not consider detailed measures for specific developments and construction projects within the study area. Recommendations for the Climate Strategy Implementation Plan</w:t>
      </w:r>
      <w:r w:rsidR="00513560">
        <w:t xml:space="preserve"> have</w:t>
      </w:r>
      <w:r>
        <w:t xml:space="preserve"> been identified and outlined in the Environmental Report.</w:t>
      </w:r>
    </w:p>
    <w:bookmarkEnd w:id="12"/>
    <w:p w14:paraId="606CF194" w14:textId="42813612" w:rsidR="00DC0552" w:rsidRDefault="00DC0552" w:rsidP="0090479E">
      <w:pPr>
        <w:pStyle w:val="BodyText"/>
      </w:pPr>
      <w:r w:rsidRPr="00B41F06">
        <w:t>Following the baseline and policy review it was determined that all of the SEA topics may see both positive and/ or negative impacts, however some would be more significant than others and some of the impacts to the topics may only be significant as a cumulative impact</w:t>
      </w:r>
      <w:r>
        <w:t xml:space="preserve">. </w:t>
      </w:r>
    </w:p>
    <w:p w14:paraId="664B8E8A" w14:textId="72F6E81E" w:rsidR="00E47B02" w:rsidRDefault="00DC0552" w:rsidP="00DC0552">
      <w:pPr>
        <w:pStyle w:val="BodyText"/>
      </w:pPr>
      <w:r w:rsidRPr="00DC0552">
        <w:t>The SEA assessment uses a set of SEA objectives and assessment criteria which cover each of the environmental topics scoped into the assessment.</w:t>
      </w:r>
      <w:r w:rsidR="00E47B02">
        <w:t xml:space="preserve"> The SEA objectives are:</w:t>
      </w:r>
    </w:p>
    <w:p w14:paraId="6A9F4CA7" w14:textId="77777777" w:rsidR="00E47B02" w:rsidRDefault="00E47B02" w:rsidP="00400D9A">
      <w:pPr>
        <w:pStyle w:val="BodyText"/>
        <w:numPr>
          <w:ilvl w:val="0"/>
          <w:numId w:val="81"/>
        </w:numPr>
        <w:spacing w:before="0"/>
      </w:pPr>
      <w:r>
        <w:t xml:space="preserve">Air quality: </w:t>
      </w:r>
      <w:r w:rsidRPr="005F3459">
        <w:t>To improve air quality and reduce emissions of key pollutants</w:t>
      </w:r>
    </w:p>
    <w:p w14:paraId="4473C491" w14:textId="77777777" w:rsidR="00F573D6" w:rsidRDefault="00E47B02" w:rsidP="0097238F">
      <w:pPr>
        <w:pStyle w:val="BodyText"/>
        <w:numPr>
          <w:ilvl w:val="0"/>
          <w:numId w:val="81"/>
        </w:numPr>
        <w:spacing w:before="0"/>
      </w:pPr>
      <w:r>
        <w:t xml:space="preserve">Climatic factors: </w:t>
      </w:r>
      <w:r w:rsidRPr="005F3459">
        <w:t xml:space="preserve">Reduce GHG emissions in order to meet Scotland's emissions reduction target of net zero by 2045 </w:t>
      </w:r>
      <w:r w:rsidRPr="0090479E">
        <w:t>and Promote and enable adaptation to climate change</w:t>
      </w:r>
    </w:p>
    <w:p w14:paraId="45130297" w14:textId="66682581" w:rsidR="00E47B02" w:rsidRDefault="00E47B02" w:rsidP="0097238F">
      <w:pPr>
        <w:pStyle w:val="BodyText"/>
        <w:numPr>
          <w:ilvl w:val="0"/>
          <w:numId w:val="81"/>
        </w:numPr>
        <w:spacing w:before="0"/>
      </w:pPr>
      <w:r>
        <w:t xml:space="preserve">Population and human health: </w:t>
      </w:r>
      <w:r w:rsidRPr="00E47B02">
        <w:t>Improve the quality of life and human health for all through improved environmental quality</w:t>
      </w:r>
    </w:p>
    <w:p w14:paraId="3E22D5CB" w14:textId="098BC4A5" w:rsidR="00E47B02" w:rsidRDefault="00E47B02" w:rsidP="00E47B02">
      <w:pPr>
        <w:pStyle w:val="BodyText"/>
        <w:numPr>
          <w:ilvl w:val="0"/>
          <w:numId w:val="81"/>
        </w:numPr>
      </w:pPr>
      <w:r>
        <w:t xml:space="preserve">Cultural heritage: </w:t>
      </w:r>
      <w:r w:rsidRPr="00E47B02">
        <w:t>Conserve or enhance the historic environment</w:t>
      </w:r>
    </w:p>
    <w:p w14:paraId="5203A29D" w14:textId="61970E68" w:rsidR="00E47B02" w:rsidRDefault="00E47B02" w:rsidP="00E47B02">
      <w:pPr>
        <w:pStyle w:val="BodyText"/>
        <w:numPr>
          <w:ilvl w:val="0"/>
          <w:numId w:val="81"/>
        </w:numPr>
      </w:pPr>
      <w:r>
        <w:lastRenderedPageBreak/>
        <w:t xml:space="preserve">Material assets: </w:t>
      </w:r>
      <w:r w:rsidRPr="00E47B02">
        <w:t>To promote the sustainable use and management of material assets</w:t>
      </w:r>
    </w:p>
    <w:p w14:paraId="7B10944E" w14:textId="70121C56" w:rsidR="00E47B02" w:rsidRDefault="00E47B02" w:rsidP="00E47B02">
      <w:pPr>
        <w:pStyle w:val="BodyText"/>
        <w:numPr>
          <w:ilvl w:val="0"/>
          <w:numId w:val="81"/>
        </w:numPr>
      </w:pPr>
      <w:r>
        <w:t xml:space="preserve">Landscape and townscape: </w:t>
      </w:r>
      <w:r w:rsidRPr="00E47B02">
        <w:t>Protect and enhance the landscape and townscape character and setting of the city</w:t>
      </w:r>
    </w:p>
    <w:p w14:paraId="01D5FFDD" w14:textId="2F0E184F" w:rsidR="00E47B02" w:rsidRDefault="00E47B02" w:rsidP="00E47B02">
      <w:pPr>
        <w:pStyle w:val="BodyText"/>
        <w:numPr>
          <w:ilvl w:val="0"/>
          <w:numId w:val="81"/>
        </w:numPr>
      </w:pPr>
      <w:r>
        <w:t>Water:</w:t>
      </w:r>
      <w:r w:rsidRPr="00E47B02">
        <w:t xml:space="preserve"> Prevent the deterioration and where possible, enhance the status of the water environment and reduce/manage flood risk in a sustainable way</w:t>
      </w:r>
    </w:p>
    <w:p w14:paraId="4AC7610C" w14:textId="0A6683C0" w:rsidR="00E47B02" w:rsidRDefault="00E47B02" w:rsidP="00E47B02">
      <w:pPr>
        <w:pStyle w:val="BodyText"/>
        <w:numPr>
          <w:ilvl w:val="0"/>
          <w:numId w:val="81"/>
        </w:numPr>
      </w:pPr>
      <w:r>
        <w:t xml:space="preserve">Biodiversity, flora &amp; fauna: </w:t>
      </w:r>
      <w:r w:rsidRPr="00D870E5">
        <w:t>Protect, maintain and enhance biodiversity, flora and fauna and habitat networks </w:t>
      </w:r>
    </w:p>
    <w:p w14:paraId="5B72FD3C" w14:textId="2188B749" w:rsidR="00E47B02" w:rsidRDefault="00E47B02" w:rsidP="0090479E">
      <w:pPr>
        <w:pStyle w:val="BodyText"/>
        <w:numPr>
          <w:ilvl w:val="0"/>
          <w:numId w:val="81"/>
        </w:numPr>
      </w:pPr>
      <w:r>
        <w:t>Land and soil:</w:t>
      </w:r>
      <w:r w:rsidRPr="00E47B02">
        <w:t xml:space="preserve"> Protect valuable land resources, minimise detrimental effects of land use change and promote soil restoration</w:t>
      </w:r>
    </w:p>
    <w:p w14:paraId="51C1393A" w14:textId="5CAE7A80" w:rsidR="003F54B4" w:rsidRPr="00742025" w:rsidRDefault="00DC0552" w:rsidP="00DC0552">
      <w:pPr>
        <w:pStyle w:val="BodyText"/>
        <w:rPr>
          <w:lang w:eastAsia="en-US"/>
        </w:rPr>
      </w:pPr>
      <w:r w:rsidRPr="00742025">
        <w:t xml:space="preserve">These </w:t>
      </w:r>
      <w:r w:rsidR="00E47B02" w:rsidRPr="00742025">
        <w:t xml:space="preserve">objectives </w:t>
      </w:r>
      <w:r w:rsidRPr="00742025">
        <w:t>have been developed from a comprehensive review of the baseline and policy requirements.</w:t>
      </w:r>
      <w:r w:rsidR="00E47B02" w:rsidRPr="00742025">
        <w:rPr>
          <w:lang w:eastAsia="en-US"/>
        </w:rPr>
        <w:t xml:space="preserve"> </w:t>
      </w:r>
      <w:r w:rsidR="003F54B4" w:rsidRPr="00742025">
        <w:rPr>
          <w:lang w:eastAsia="en-US"/>
        </w:rPr>
        <w:t>In line with the Scottish Governments Strategic Environmental Assessment Guidance 2013 the assessment has been focused on the key elements within the Climate Strategy which are likely to have significant environmental effects. This to ensures a proportionate approach to assessment. There are six</w:t>
      </w:r>
      <w:r w:rsidR="00587CB8" w:rsidRPr="0097238F">
        <w:rPr>
          <w:lang w:eastAsia="en-US"/>
        </w:rPr>
        <w:t xml:space="preserve"> </w:t>
      </w:r>
      <w:r w:rsidR="00C70C24" w:rsidRPr="0097238F">
        <w:rPr>
          <w:lang w:eastAsia="en-US"/>
        </w:rPr>
        <w:t>Strategic Action Areas</w:t>
      </w:r>
      <w:r w:rsidR="00587CB8" w:rsidRPr="0097238F">
        <w:rPr>
          <w:lang w:eastAsia="en-US"/>
        </w:rPr>
        <w:t xml:space="preserve"> with </w:t>
      </w:r>
      <w:r w:rsidR="00C70C24" w:rsidRPr="0097238F">
        <w:rPr>
          <w:lang w:eastAsia="en-US"/>
        </w:rPr>
        <w:t>a number of</w:t>
      </w:r>
      <w:r w:rsidR="00587CB8" w:rsidRPr="0097238F">
        <w:rPr>
          <w:lang w:eastAsia="en-US"/>
        </w:rPr>
        <w:t xml:space="preserve"> Strategic Actions </w:t>
      </w:r>
      <w:r w:rsidR="008A74D5">
        <w:rPr>
          <w:lang w:eastAsia="en-US"/>
        </w:rPr>
        <w:t xml:space="preserve">siting under </w:t>
      </w:r>
      <w:r w:rsidR="00587CB8" w:rsidRPr="00513560">
        <w:rPr>
          <w:lang w:eastAsia="en-US"/>
        </w:rPr>
        <w:t xml:space="preserve">each area </w:t>
      </w:r>
      <w:r w:rsidR="003F54B4" w:rsidRPr="00742025">
        <w:rPr>
          <w:lang w:eastAsia="en-US"/>
        </w:rPr>
        <w:t>that have been subject to the SEA assessment, as follows:</w:t>
      </w:r>
    </w:p>
    <w:p w14:paraId="30E63614" w14:textId="0EFD32BE" w:rsidR="00DC0552" w:rsidRPr="00742025" w:rsidRDefault="00DC0552" w:rsidP="00B90ED7">
      <w:pPr>
        <w:pStyle w:val="BodyText"/>
        <w:numPr>
          <w:ilvl w:val="0"/>
          <w:numId w:val="76"/>
        </w:numPr>
        <w:spacing w:before="120" w:after="120"/>
      </w:pPr>
      <w:r w:rsidRPr="00742025">
        <w:t>A net zero, climate resilient development and growth</w:t>
      </w:r>
      <w:r w:rsidR="00587CB8" w:rsidRPr="00742025">
        <w:t xml:space="preserve"> (15 Strategic Actions)</w:t>
      </w:r>
      <w:r w:rsidRPr="00742025">
        <w:t>;</w:t>
      </w:r>
    </w:p>
    <w:p w14:paraId="0AB567D3" w14:textId="58A1AF27" w:rsidR="00DC0552" w:rsidRPr="00742025" w:rsidRDefault="00DC0552" w:rsidP="00B90ED7">
      <w:pPr>
        <w:pStyle w:val="BodyText"/>
        <w:numPr>
          <w:ilvl w:val="0"/>
          <w:numId w:val="76"/>
        </w:numPr>
        <w:spacing w:before="120" w:after="120"/>
      </w:pPr>
      <w:r w:rsidRPr="00742025">
        <w:t>Net zero energy generation and energy efficient buildings</w:t>
      </w:r>
      <w:r w:rsidR="00587CB8" w:rsidRPr="00742025">
        <w:t xml:space="preserve"> (26 Strategic Actions)</w:t>
      </w:r>
      <w:r w:rsidRPr="00742025">
        <w:t>;</w:t>
      </w:r>
    </w:p>
    <w:p w14:paraId="6C5CB2DC" w14:textId="2C9E77A3" w:rsidR="00DC0552" w:rsidRPr="00051397" w:rsidRDefault="00DC0552" w:rsidP="00B90ED7">
      <w:pPr>
        <w:pStyle w:val="BodyText"/>
        <w:numPr>
          <w:ilvl w:val="0"/>
          <w:numId w:val="76"/>
        </w:numPr>
        <w:spacing w:before="120" w:after="120"/>
      </w:pPr>
      <w:r w:rsidRPr="00742025">
        <w:t>Net zero emission transport</w:t>
      </w:r>
      <w:r w:rsidR="00587CB8" w:rsidRPr="00742025">
        <w:t xml:space="preserve"> (7 Strategic Actions);</w:t>
      </w:r>
    </w:p>
    <w:p w14:paraId="3B469E61" w14:textId="56607AB6" w:rsidR="00DC0552" w:rsidRPr="00051397" w:rsidRDefault="00DC0552" w:rsidP="00B90ED7">
      <w:pPr>
        <w:pStyle w:val="BodyText"/>
        <w:numPr>
          <w:ilvl w:val="0"/>
          <w:numId w:val="76"/>
        </w:numPr>
        <w:spacing w:before="120" w:after="120"/>
      </w:pPr>
      <w:r w:rsidRPr="00051397">
        <w:t>Net zero circular economy</w:t>
      </w:r>
      <w:r w:rsidR="00587CB8" w:rsidRPr="00742025">
        <w:t xml:space="preserve"> (15 Strategic Actions);</w:t>
      </w:r>
    </w:p>
    <w:p w14:paraId="1F36BDD7" w14:textId="6756B0B3" w:rsidR="00DC0552" w:rsidRPr="00742025" w:rsidRDefault="00DC0552" w:rsidP="00B90ED7">
      <w:pPr>
        <w:pStyle w:val="BodyText"/>
        <w:numPr>
          <w:ilvl w:val="0"/>
          <w:numId w:val="76"/>
        </w:numPr>
        <w:spacing w:before="120" w:after="120"/>
      </w:pPr>
      <w:r w:rsidRPr="00051397">
        <w:t>Listening to citizens and empowering communities</w:t>
      </w:r>
      <w:r w:rsidR="00587CB8" w:rsidRPr="00742025">
        <w:t xml:space="preserve"> (10 Strategic Actions)</w:t>
      </w:r>
      <w:r w:rsidRPr="00742025">
        <w:t>; and</w:t>
      </w:r>
    </w:p>
    <w:p w14:paraId="121DA957" w14:textId="68AB002B" w:rsidR="00DC0552" w:rsidRPr="00742025" w:rsidRDefault="00DC0552" w:rsidP="00B90ED7">
      <w:pPr>
        <w:pStyle w:val="BodyText"/>
        <w:numPr>
          <w:ilvl w:val="0"/>
          <w:numId w:val="76"/>
        </w:numPr>
        <w:spacing w:before="120" w:after="120"/>
      </w:pPr>
      <w:r w:rsidRPr="00742025">
        <w:t>Investing in change</w:t>
      </w:r>
      <w:r w:rsidR="00587CB8" w:rsidRPr="00742025">
        <w:t xml:space="preserve"> (13 Strategic Actions)</w:t>
      </w:r>
      <w:r w:rsidRPr="00742025">
        <w:t>.</w:t>
      </w:r>
    </w:p>
    <w:p w14:paraId="6525D489" w14:textId="4E50716E" w:rsidR="00B90ED7" w:rsidRPr="00742025" w:rsidRDefault="00DC0552" w:rsidP="00DC0552">
      <w:pPr>
        <w:pStyle w:val="BodyText"/>
      </w:pPr>
      <w:r w:rsidRPr="00742025">
        <w:rPr>
          <w:lang w:eastAsia="en-US"/>
        </w:rPr>
        <w:t xml:space="preserve">Some interventions </w:t>
      </w:r>
      <w:r w:rsidR="003F54B4" w:rsidRPr="00742025">
        <w:rPr>
          <w:lang w:eastAsia="en-US"/>
        </w:rPr>
        <w:t xml:space="preserve">that fall under the remit of </w:t>
      </w:r>
      <w:r w:rsidRPr="00742025">
        <w:rPr>
          <w:lang w:eastAsia="en-US"/>
        </w:rPr>
        <w:t xml:space="preserve">these </w:t>
      </w:r>
      <w:r w:rsidR="00F66302" w:rsidRPr="00742025">
        <w:rPr>
          <w:lang w:eastAsia="en-US"/>
        </w:rPr>
        <w:t>Strategic Actions</w:t>
      </w:r>
      <w:r w:rsidRPr="00742025">
        <w:rPr>
          <w:lang w:eastAsia="en-US"/>
        </w:rPr>
        <w:t xml:space="preserve"> are included within City Plan 2030, City Mobility Plan and other local PPS which have been subject to their own SEA</w:t>
      </w:r>
      <w:r w:rsidR="000F60C7" w:rsidRPr="00742025">
        <w:rPr>
          <w:lang w:eastAsia="en-US"/>
        </w:rPr>
        <w:t>s</w:t>
      </w:r>
      <w:r w:rsidRPr="00742025">
        <w:rPr>
          <w:lang w:eastAsia="en-US"/>
        </w:rPr>
        <w:t>.</w:t>
      </w:r>
      <w:r w:rsidRPr="00742025">
        <w:t xml:space="preserve"> Therefore</w:t>
      </w:r>
      <w:r w:rsidR="000F60C7" w:rsidRPr="00742025">
        <w:t>,</w:t>
      </w:r>
      <w:r w:rsidRPr="00742025">
        <w:t xml:space="preserve"> the </w:t>
      </w:r>
      <w:r w:rsidR="00C70C24" w:rsidRPr="00742025">
        <w:t>Strategic Actions</w:t>
      </w:r>
      <w:r w:rsidRPr="00742025">
        <w:t xml:space="preserve"> within each Strategic Action</w:t>
      </w:r>
      <w:r w:rsidR="00C70C24" w:rsidRPr="00742025">
        <w:t xml:space="preserve"> Area</w:t>
      </w:r>
      <w:r w:rsidRPr="00742025">
        <w:t xml:space="preserve"> of the Climate Strategy were sifted to identify which actions are already subject to the SEA process by virtue of them already being outlined in other PPS. The outcome of the full sifting exercise is provided in Appendix D.</w:t>
      </w:r>
    </w:p>
    <w:p w14:paraId="5AA450F0" w14:textId="6FF530B7" w:rsidR="003F54B4" w:rsidRDefault="003F54B4" w:rsidP="003F54B4">
      <w:pPr>
        <w:pStyle w:val="BodyText"/>
      </w:pPr>
      <w:r w:rsidRPr="00742025">
        <w:t>In accordance with the 2005 Act, the statutory consultation authorities (NatureScot; Scottish Environment Protection Agency and Historic Environment Scotland) were consulted on the scoping report and their comments and views were considered and these are provided in Appendix C of this Environmental Report.</w:t>
      </w:r>
    </w:p>
    <w:p w14:paraId="2C5AD4D1" w14:textId="7F441991" w:rsidR="008A74D5" w:rsidRDefault="008A74D5" w:rsidP="00513560">
      <w:pPr>
        <w:pStyle w:val="Heading2"/>
        <w:numPr>
          <w:ilvl w:val="0"/>
          <w:numId w:val="0"/>
        </w:numPr>
        <w:ind w:left="1134" w:hanging="1134"/>
      </w:pPr>
      <w:bookmarkStart w:id="13" w:name="_Toc110433052"/>
      <w:r>
        <w:t>Reasonable Alternatives</w:t>
      </w:r>
      <w:bookmarkEnd w:id="13"/>
    </w:p>
    <w:p w14:paraId="7484B17E" w14:textId="01FE0202" w:rsidR="008A74D5" w:rsidRPr="00F563AF" w:rsidRDefault="008A74D5" w:rsidP="008A74D5">
      <w:pPr>
        <w:pStyle w:val="BodyText"/>
        <w:rPr>
          <w:lang w:val="en-US"/>
        </w:rPr>
      </w:pPr>
      <w:r w:rsidRPr="00F563AF">
        <w:t xml:space="preserve">The context for the assessment of reasonable alternatives is limited by the requirement to meet the ambitious climate change targets. Given the current legislative context, and the declared climate emergency, it was identified that the current ambition can only be to achieve the maximum emissions reductions possible, reflected across all sectors. </w:t>
      </w:r>
      <w:r w:rsidR="00AA1C70">
        <w:t xml:space="preserve"> </w:t>
      </w:r>
      <w:r>
        <w:t xml:space="preserve">Therefore </w:t>
      </w:r>
      <w:r w:rsidR="009452B5">
        <w:t>‘</w:t>
      </w:r>
      <w:r>
        <w:t>d</w:t>
      </w:r>
      <w:r w:rsidRPr="00F563AF">
        <w:t>o minimum</w:t>
      </w:r>
      <w:r w:rsidR="009452B5">
        <w:t>’</w:t>
      </w:r>
      <w:r w:rsidRPr="00F563AF">
        <w:t xml:space="preserve"> or precautionary approaches were not considered realistic strategic alternatives. </w:t>
      </w:r>
      <w:r w:rsidRPr="00D97FAD">
        <w:t xml:space="preserve">Alternatives for the Strategy were considered in the development of the priorities and </w:t>
      </w:r>
      <w:r>
        <w:t>Strategic Actions</w:t>
      </w:r>
      <w:r w:rsidRPr="00D97FAD">
        <w:t>.</w:t>
      </w:r>
      <w:r w:rsidR="00C52E45" w:rsidRPr="00C52E45">
        <w:t xml:space="preserve"> </w:t>
      </w:r>
      <w:r w:rsidR="00C52E45" w:rsidRPr="007340BD">
        <w:t xml:space="preserve">The strategic actions have emerged and been refined through </w:t>
      </w:r>
      <w:r w:rsidR="00C52E45">
        <w:t>a collaborative process</w:t>
      </w:r>
      <w:r w:rsidR="00C52E45" w:rsidRPr="007340BD">
        <w:t xml:space="preserve"> where </w:t>
      </w:r>
      <w:r w:rsidR="00C52E45">
        <w:t xml:space="preserve">thoughts and </w:t>
      </w:r>
      <w:r w:rsidR="00C52E45" w:rsidRPr="007340BD">
        <w:t>feedback from elected members, city partners, the public, and the Edinburgh Climate Commission w</w:t>
      </w:r>
      <w:r w:rsidR="00BD7C02">
        <w:t>ere</w:t>
      </w:r>
      <w:r w:rsidR="00C52E45" w:rsidRPr="007340BD">
        <w:t xml:space="preserve"> sought and used to </w:t>
      </w:r>
      <w:r w:rsidR="00C52E45">
        <w:t>shape</w:t>
      </w:r>
      <w:r w:rsidR="00C52E45" w:rsidRPr="007340BD">
        <w:t xml:space="preserve"> the approach and strategic actions.</w:t>
      </w:r>
      <w:r>
        <w:t xml:space="preserve"> Environmental</w:t>
      </w:r>
      <w:r w:rsidRPr="00F563AF">
        <w:t xml:space="preserve"> criteria including impacts on emissions, impacts </w:t>
      </w:r>
      <w:r w:rsidR="00BD7C02">
        <w:t>on</w:t>
      </w:r>
      <w:r w:rsidRPr="00F563AF">
        <w:t xml:space="preserve"> resilience to the effects of climate change</w:t>
      </w:r>
      <w:r w:rsidR="00BD7C02">
        <w:t>,</w:t>
      </w:r>
      <w:r w:rsidRPr="00F563AF">
        <w:t xml:space="preserve"> the impact of </w:t>
      </w:r>
      <w:r w:rsidRPr="00F563AF">
        <w:lastRenderedPageBreak/>
        <w:t>emission</w:t>
      </w:r>
      <w:r w:rsidR="00BD7C02">
        <w:t>s</w:t>
      </w:r>
      <w:r w:rsidRPr="00F563AF">
        <w:t xml:space="preserve"> on human health, air quality management targets, and a just transition were key factors in determining the final list of Strategic Actions</w:t>
      </w:r>
      <w:r>
        <w:t>.</w:t>
      </w:r>
      <w:r w:rsidRPr="00F563AF">
        <w:t>  </w:t>
      </w:r>
      <w:r>
        <w:t xml:space="preserve"> </w:t>
      </w:r>
    </w:p>
    <w:p w14:paraId="2E4F4B9B" w14:textId="75E259D2" w:rsidR="002E0899" w:rsidRDefault="002E0899" w:rsidP="00BC61F7">
      <w:pPr>
        <w:pStyle w:val="Heading2"/>
        <w:numPr>
          <w:ilvl w:val="0"/>
          <w:numId w:val="0"/>
        </w:numPr>
        <w:ind w:left="1134" w:hanging="1134"/>
      </w:pPr>
      <w:bookmarkStart w:id="14" w:name="_Toc110433053"/>
      <w:r>
        <w:t>Key Findings</w:t>
      </w:r>
      <w:bookmarkEnd w:id="14"/>
    </w:p>
    <w:p w14:paraId="5368B068" w14:textId="158854E7" w:rsidR="0026026C" w:rsidRPr="0026026C" w:rsidRDefault="00BF1586" w:rsidP="0026026C">
      <w:pPr>
        <w:pStyle w:val="BodyText"/>
      </w:pPr>
      <w:r w:rsidRPr="00BF1586">
        <w:t xml:space="preserve">The SEA concluded that the </w:t>
      </w:r>
      <w:r w:rsidR="007A14F0">
        <w:t>‘S</w:t>
      </w:r>
      <w:r w:rsidR="00286341">
        <w:t xml:space="preserve">trategic </w:t>
      </w:r>
      <w:r w:rsidR="007A14F0">
        <w:t>A</w:t>
      </w:r>
      <w:r w:rsidR="00286341">
        <w:t xml:space="preserve">ctions that were sifted into the assessment </w:t>
      </w:r>
      <w:r w:rsidRPr="00BF1586">
        <w:t xml:space="preserve">would have positive </w:t>
      </w:r>
      <w:r>
        <w:t xml:space="preserve">or </w:t>
      </w:r>
      <w:r w:rsidR="005F3459">
        <w:t>neutral</w:t>
      </w:r>
      <w:r>
        <w:t xml:space="preserve"> effects across the </w:t>
      </w:r>
      <w:r w:rsidRPr="00BF1586">
        <w:t xml:space="preserve">SEA topics, with </w:t>
      </w:r>
      <w:r>
        <w:t>significant positive</w:t>
      </w:r>
      <w:r w:rsidRPr="00BF1586">
        <w:t xml:space="preserve"> benefits identified for </w:t>
      </w:r>
      <w:r>
        <w:t>climatic factors</w:t>
      </w:r>
      <w:r w:rsidR="0026026C">
        <w:t xml:space="preserve">, population and human </w:t>
      </w:r>
      <w:r w:rsidR="00BE1A06">
        <w:t>health and</w:t>
      </w:r>
      <w:r>
        <w:t xml:space="preserve"> material assets</w:t>
      </w:r>
      <w:r w:rsidRPr="00BF1586">
        <w:t xml:space="preserve">. </w:t>
      </w:r>
      <w:r w:rsidR="0026026C" w:rsidRPr="0026026C">
        <w:t>Th</w:t>
      </w:r>
      <w:r w:rsidR="00742025">
        <w:t>is</w:t>
      </w:r>
      <w:r w:rsidR="0026026C" w:rsidRPr="0026026C">
        <w:t xml:space="preserve"> assessment </w:t>
      </w:r>
      <w:r w:rsidR="0026026C">
        <w:t xml:space="preserve">did </w:t>
      </w:r>
      <w:r w:rsidR="0026026C" w:rsidRPr="0026026C">
        <w:t xml:space="preserve">not </w:t>
      </w:r>
      <w:r w:rsidR="00BE1A06" w:rsidRPr="0026026C">
        <w:t>identify</w:t>
      </w:r>
      <w:r w:rsidR="0026026C" w:rsidRPr="0026026C">
        <w:t xml:space="preserve"> any negative impacts that could occur on the environment as a result of </w:t>
      </w:r>
      <w:r w:rsidR="007A14F0">
        <w:t>these Actions</w:t>
      </w:r>
      <w:r w:rsidR="0026026C" w:rsidRPr="0026026C">
        <w:t>.</w:t>
      </w:r>
      <w:r w:rsidR="0026026C">
        <w:t xml:space="preserve"> </w:t>
      </w:r>
      <w:r w:rsidR="00BE1A06">
        <w:t>Therefore,</w:t>
      </w:r>
      <w:r w:rsidR="0026026C">
        <w:t xml:space="preserve"> no mitigation </w:t>
      </w:r>
      <w:r w:rsidR="00742025">
        <w:t>measures</w:t>
      </w:r>
      <w:r w:rsidR="0026026C">
        <w:t xml:space="preserve"> were proposed</w:t>
      </w:r>
      <w:r w:rsidR="0026026C" w:rsidRPr="0026026C">
        <w:t xml:space="preserve">. </w:t>
      </w:r>
      <w:r w:rsidR="00742025" w:rsidRPr="0026026C">
        <w:t>Instead,</w:t>
      </w:r>
      <w:r w:rsidR="0026026C" w:rsidRPr="0026026C">
        <w:t xml:space="preserve"> </w:t>
      </w:r>
      <w:r w:rsidR="00742025">
        <w:t>the SEA</w:t>
      </w:r>
      <w:r w:rsidR="0026026C">
        <w:t xml:space="preserve"> focused on identifying </w:t>
      </w:r>
      <w:r w:rsidR="0026026C" w:rsidRPr="0026026C">
        <w:t>enhancement measures to be considered in the</w:t>
      </w:r>
      <w:r w:rsidR="00742025">
        <w:t xml:space="preserve"> update of </w:t>
      </w:r>
      <w:r w:rsidR="0026026C">
        <w:t xml:space="preserve">Climate Strategy </w:t>
      </w:r>
      <w:r w:rsidR="0026026C" w:rsidRPr="0026026C">
        <w:t xml:space="preserve">Implementation Plan. </w:t>
      </w:r>
    </w:p>
    <w:p w14:paraId="079CD0DE" w14:textId="693A1DE0" w:rsidR="00BF1586" w:rsidRPr="00BF1586" w:rsidRDefault="00BF1586" w:rsidP="0026026C">
      <w:pPr>
        <w:pStyle w:val="BodyText"/>
      </w:pPr>
      <w:r w:rsidRPr="00BF1586">
        <w:t xml:space="preserve">A summary of the findings </w:t>
      </w:r>
      <w:r w:rsidR="00F573D6">
        <w:t>is</w:t>
      </w:r>
      <w:r w:rsidRPr="00BF1586">
        <w:t xml:space="preserve"> presented in the table below against each of the SEA topics</w:t>
      </w:r>
      <w:r w:rsidR="00075A89">
        <w:t>.</w:t>
      </w:r>
    </w:p>
    <w:tbl>
      <w:tblPr>
        <w:tblStyle w:val="TableGrid"/>
        <w:tblW w:w="4911"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Description w:val="A table summarising the assessment findins against each SEA topic."/>
      </w:tblPr>
      <w:tblGrid>
        <w:gridCol w:w="1981"/>
        <w:gridCol w:w="7480"/>
      </w:tblGrid>
      <w:tr w:rsidR="00C16F0C" w14:paraId="7466BD49" w14:textId="77777777" w:rsidTr="00230F0A">
        <w:trPr>
          <w:tblHeader/>
        </w:trPr>
        <w:tc>
          <w:tcPr>
            <w:tcW w:w="1047" w:type="pct"/>
            <w:shd w:val="clear" w:color="auto" w:fill="231EDC" w:themeFill="accent1"/>
          </w:tcPr>
          <w:p w14:paraId="45622E68" w14:textId="77777777" w:rsidR="00C16F0C" w:rsidRDefault="00C16F0C" w:rsidP="00C70261">
            <w:pPr>
              <w:pStyle w:val="Tableheading0"/>
            </w:pPr>
            <w:r w:rsidRPr="00514B2D">
              <w:rPr>
                <w:lang w:eastAsia="en-GB"/>
              </w:rPr>
              <w:t>SEA Topic</w:t>
            </w:r>
            <w:r w:rsidRPr="00514B2D">
              <w:rPr>
                <w:rFonts w:ascii="Arial" w:hAnsi="Arial"/>
                <w:lang w:eastAsia="en-GB"/>
              </w:rPr>
              <w:t> </w:t>
            </w:r>
            <w:r w:rsidRPr="00514B2D">
              <w:rPr>
                <w:lang w:eastAsia="en-GB"/>
              </w:rPr>
              <w:t> </w:t>
            </w:r>
          </w:p>
        </w:tc>
        <w:tc>
          <w:tcPr>
            <w:tcW w:w="3953" w:type="pct"/>
            <w:shd w:val="clear" w:color="auto" w:fill="231EDC" w:themeFill="accent1"/>
          </w:tcPr>
          <w:p w14:paraId="629B21A6" w14:textId="77777777" w:rsidR="00C16F0C" w:rsidRDefault="00C16F0C" w:rsidP="00C70261">
            <w:pPr>
              <w:pStyle w:val="Tableheading0"/>
            </w:pPr>
            <w:r w:rsidRPr="00514B2D">
              <w:rPr>
                <w:lang w:eastAsia="en-GB"/>
              </w:rPr>
              <w:t>Summary of Assessment Findings</w:t>
            </w:r>
          </w:p>
        </w:tc>
      </w:tr>
      <w:tr w:rsidR="00C16F0C" w14:paraId="193467F4" w14:textId="77777777" w:rsidTr="00B90ED7">
        <w:tc>
          <w:tcPr>
            <w:tcW w:w="1047" w:type="pct"/>
          </w:tcPr>
          <w:p w14:paraId="24788D83" w14:textId="70F5AB6A" w:rsidR="00C16F0C" w:rsidRDefault="00C16F0C" w:rsidP="00C70261">
            <w:pPr>
              <w:pStyle w:val="Tabletext0"/>
            </w:pPr>
            <w:r w:rsidRPr="00514B2D">
              <w:t xml:space="preserve">Air Quality </w:t>
            </w:r>
          </w:p>
        </w:tc>
        <w:tc>
          <w:tcPr>
            <w:tcW w:w="3953" w:type="pct"/>
          </w:tcPr>
          <w:p w14:paraId="5B956A5D" w14:textId="683E790F" w:rsidR="00BF1586" w:rsidRDefault="00BF1586" w:rsidP="00C70261">
            <w:pPr>
              <w:pStyle w:val="Tabletext0"/>
            </w:pPr>
            <w:r>
              <w:t>A</w:t>
            </w:r>
            <w:r w:rsidRPr="00FD77AB">
              <w:t xml:space="preserve"> minor positive effect on air quality</w:t>
            </w:r>
            <w:r>
              <w:t xml:space="preserve"> is expected from the energy generation and energy efficient building and the emissions transport areas for action. </w:t>
            </w:r>
          </w:p>
          <w:p w14:paraId="60DF0E8F" w14:textId="5933F7E3" w:rsidR="00BF1586" w:rsidRDefault="0026260B" w:rsidP="00C70261">
            <w:pPr>
              <w:pStyle w:val="Tabletext0"/>
            </w:pPr>
            <w:r>
              <w:t>Actions</w:t>
            </w:r>
            <w:r w:rsidR="00BF1586" w:rsidRPr="00FD77AB">
              <w:t xml:space="preserve"> that set progressive planning policies to increase energy standards in new buildings and support renewable energy solutions that decarbonise the regions energy infrastructure, is expected to contribute towards reducing emissions to air from energy generation and heating.</w:t>
            </w:r>
          </w:p>
          <w:p w14:paraId="3FD994F6" w14:textId="59791540" w:rsidR="00C16F0C" w:rsidRDefault="00BF1586" w:rsidP="00C70261">
            <w:pPr>
              <w:pStyle w:val="Tabletext0"/>
            </w:pPr>
            <w:r>
              <w:rPr>
                <w:rFonts w:ascii="Calibri" w:hAnsi="Calibri" w:cs="Calibri"/>
                <w:color w:val="000000"/>
                <w:sz w:val="22"/>
                <w:szCs w:val="22"/>
              </w:rPr>
              <w:t>Strategic actions that plan to reduce emissions and support the transition to electric vehicles</w:t>
            </w:r>
            <w:r w:rsidR="00E47B02">
              <w:rPr>
                <w:rFonts w:ascii="Calibri" w:hAnsi="Calibri" w:cs="Calibri"/>
                <w:color w:val="000000"/>
                <w:sz w:val="22"/>
                <w:szCs w:val="22"/>
              </w:rPr>
              <w:t xml:space="preserve"> </w:t>
            </w:r>
            <w:r>
              <w:rPr>
                <w:rFonts w:ascii="Calibri" w:hAnsi="Calibri" w:cs="Calibri"/>
                <w:color w:val="000000"/>
                <w:sz w:val="22"/>
                <w:szCs w:val="22"/>
              </w:rPr>
              <w:t>will contribute to improving air quality.</w:t>
            </w:r>
          </w:p>
        </w:tc>
      </w:tr>
      <w:tr w:rsidR="00C16F0C" w14:paraId="0D878787" w14:textId="77777777" w:rsidTr="00B90ED7">
        <w:tc>
          <w:tcPr>
            <w:tcW w:w="1047" w:type="pct"/>
          </w:tcPr>
          <w:p w14:paraId="0A84B32B" w14:textId="6400ED1A" w:rsidR="00C16F0C" w:rsidRDefault="00BF1586" w:rsidP="00C70261">
            <w:pPr>
              <w:pStyle w:val="Tabletext0"/>
            </w:pPr>
            <w:r>
              <w:t>Climatic Factors</w:t>
            </w:r>
          </w:p>
        </w:tc>
        <w:tc>
          <w:tcPr>
            <w:tcW w:w="3953" w:type="pct"/>
          </w:tcPr>
          <w:p w14:paraId="574DFB20" w14:textId="4DDB6BE1" w:rsidR="00C16F0C" w:rsidRDefault="00BF1586" w:rsidP="00C70261">
            <w:pPr>
              <w:pStyle w:val="Tabletext0"/>
            </w:pPr>
            <w:r>
              <w:t>A</w:t>
            </w:r>
            <w:r w:rsidRPr="0022204B">
              <w:t xml:space="preserve"> significant positive effect on </w:t>
            </w:r>
            <w:r>
              <w:t>climatic factors is expected from all areas of action except listening to citizens and empowering communities which expects a minor positive effect.</w:t>
            </w:r>
          </w:p>
          <w:p w14:paraId="642C482A" w14:textId="39B9AB83" w:rsidR="00BF1586" w:rsidRDefault="00BF1586" w:rsidP="00BF1586">
            <w:pPr>
              <w:pStyle w:val="Tabletext0"/>
              <w:rPr>
                <w:rFonts w:ascii="Calibri" w:hAnsi="Calibri" w:cs="Calibri"/>
                <w:color w:val="000000"/>
                <w:sz w:val="22"/>
                <w:szCs w:val="22"/>
              </w:rPr>
            </w:pPr>
            <w:r>
              <w:t xml:space="preserve">Some </w:t>
            </w:r>
            <w:r w:rsidR="0026260B">
              <w:t>Actions</w:t>
            </w:r>
            <w:r>
              <w:t xml:space="preserve"> are</w:t>
            </w:r>
            <w:r w:rsidRPr="0022204B">
              <w:t xml:space="preserve"> aimed at achieving net zero emissions and increasing the speed of adaptation of the city</w:t>
            </w:r>
            <w:r>
              <w:t>,</w:t>
            </w:r>
            <w:r>
              <w:rPr>
                <w:rFonts w:ascii="Calibri" w:hAnsi="Calibri" w:cs="Calibri"/>
                <w:color w:val="000000"/>
                <w:sz w:val="22"/>
                <w:szCs w:val="22"/>
              </w:rPr>
              <w:t xml:space="preserve"> encouraging the city to commit to becoming net zero, increase participation in circular programmes supporting sustainable practices, and the integration of legislation/frameworks to support the city's response to the climate emergency promote and enable adaptation to climate change.</w:t>
            </w:r>
          </w:p>
          <w:p w14:paraId="1FDA1C97" w14:textId="42C5048C" w:rsidR="00BF1586" w:rsidRDefault="0026260B" w:rsidP="00C70261">
            <w:pPr>
              <w:pStyle w:val="Tabletext0"/>
            </w:pPr>
            <w:r>
              <w:rPr>
                <w:rFonts w:ascii="Calibri" w:hAnsi="Calibri" w:cs="Calibri"/>
                <w:color w:val="000000"/>
                <w:sz w:val="22"/>
                <w:szCs w:val="22"/>
              </w:rPr>
              <w:t>Actions</w:t>
            </w:r>
            <w:r w:rsidR="00BF1586">
              <w:rPr>
                <w:rFonts w:ascii="Calibri" w:hAnsi="Calibri" w:cs="Calibri"/>
                <w:color w:val="000000"/>
                <w:sz w:val="22"/>
                <w:szCs w:val="22"/>
              </w:rPr>
              <w:t xml:space="preserve"> that aim to reduce emissions in the city through innovative zero emission solutions - including investments into EV infrastructure for public transport and </w:t>
            </w:r>
            <w:r w:rsidR="00286341">
              <w:rPr>
                <w:rFonts w:ascii="Calibri" w:hAnsi="Calibri" w:cs="Calibri"/>
                <w:color w:val="000000"/>
                <w:sz w:val="22"/>
                <w:szCs w:val="22"/>
              </w:rPr>
              <w:t xml:space="preserve">lobbying </w:t>
            </w:r>
            <w:r w:rsidR="00BF1586">
              <w:rPr>
                <w:rFonts w:ascii="Calibri" w:hAnsi="Calibri" w:cs="Calibri"/>
                <w:color w:val="000000"/>
                <w:sz w:val="22"/>
                <w:szCs w:val="22"/>
              </w:rPr>
              <w:t>for emission reductions in aviation - will help to reduce GHG emissions, promote and support the best use of clean fuels/technologies and promote and facilitate modal shift to more sustainable transport options.</w:t>
            </w:r>
          </w:p>
        </w:tc>
      </w:tr>
      <w:tr w:rsidR="00C16F0C" w14:paraId="74C238B9" w14:textId="77777777" w:rsidTr="00B90ED7">
        <w:tc>
          <w:tcPr>
            <w:tcW w:w="1047" w:type="pct"/>
          </w:tcPr>
          <w:p w14:paraId="23670223" w14:textId="7764AA35" w:rsidR="00C16F0C" w:rsidRPr="00514B2D" w:rsidRDefault="00BF1586" w:rsidP="00C70261">
            <w:pPr>
              <w:pStyle w:val="Tabletext0"/>
            </w:pPr>
            <w:r w:rsidRPr="00A30CD2">
              <w:t>Population and Human Health</w:t>
            </w:r>
          </w:p>
        </w:tc>
        <w:tc>
          <w:tcPr>
            <w:tcW w:w="3953" w:type="pct"/>
          </w:tcPr>
          <w:p w14:paraId="6F44EA82" w14:textId="3DBAC665" w:rsidR="000C261D" w:rsidRDefault="00BF1586" w:rsidP="00C70261">
            <w:pPr>
              <w:pStyle w:val="Tabletext0"/>
            </w:pPr>
            <w:r>
              <w:t xml:space="preserve">A </w:t>
            </w:r>
            <w:r w:rsidR="00E0070F">
              <w:t xml:space="preserve">significant </w:t>
            </w:r>
            <w:r>
              <w:t xml:space="preserve">positive effect on population and human health </w:t>
            </w:r>
            <w:r w:rsidR="000F60C7">
              <w:t xml:space="preserve">is </w:t>
            </w:r>
            <w:r>
              <w:t xml:space="preserve">expected from </w:t>
            </w:r>
            <w:r w:rsidR="00E0070F">
              <w:t>the energy generation and energy efficient buildings Strategic Action Area, while the other Strategic Action Areas scored minor positive.</w:t>
            </w:r>
          </w:p>
          <w:p w14:paraId="1653353D" w14:textId="336A1F5A" w:rsidR="00BF1586" w:rsidRDefault="00BF1586" w:rsidP="00C70261">
            <w:pPr>
              <w:pStyle w:val="Tabletext0"/>
            </w:pPr>
            <w:r w:rsidRPr="0022204B">
              <w:t xml:space="preserve">Improvements to </w:t>
            </w:r>
            <w:r w:rsidR="00286341">
              <w:t xml:space="preserve">air quality and </w:t>
            </w:r>
            <w:r w:rsidRPr="0022204B">
              <w:t>natural assets will have a beneficial impact on health and wellbeing, as residents can spend more time with nature, also encouraging physical activity.</w:t>
            </w:r>
          </w:p>
          <w:p w14:paraId="75745A2D" w14:textId="3455B252" w:rsidR="00BF1586" w:rsidRDefault="0026260B" w:rsidP="00C70261">
            <w:pPr>
              <w:pStyle w:val="Tabletext0"/>
            </w:pPr>
            <w:r>
              <w:t>Actions</w:t>
            </w:r>
            <w:r w:rsidR="00BF1586" w:rsidRPr="00FD77AB">
              <w:t xml:space="preserve"> to build on community wealth (through net zero communities' pilots) and projects which maximise opportunities to deliver low-cost, clean, renewable energy to neighbourhoods and communities (with a focus on areas experiencing inequalities) is expected to improve human health and wellbeing.</w:t>
            </w:r>
            <w:r w:rsidR="00E0070F">
              <w:t xml:space="preserve"> </w:t>
            </w:r>
            <w:r w:rsidR="00E0070F" w:rsidRPr="00E04C1D">
              <w:rPr>
                <w:szCs w:val="20"/>
              </w:rPr>
              <w:t>Retrofitting</w:t>
            </w:r>
            <w:r w:rsidR="00BD7C02">
              <w:rPr>
                <w:szCs w:val="20"/>
              </w:rPr>
              <w:t xml:space="preserve"> of</w:t>
            </w:r>
            <w:r w:rsidR="00E0070F" w:rsidRPr="00E04C1D">
              <w:rPr>
                <w:szCs w:val="20"/>
              </w:rPr>
              <w:t xml:space="preserve"> social housing will have direct benefits on health and wellbeing </w:t>
            </w:r>
            <w:r w:rsidR="00E0070F">
              <w:rPr>
                <w:szCs w:val="20"/>
              </w:rPr>
              <w:t xml:space="preserve">through the improvement of indoor air quality </w:t>
            </w:r>
            <w:r w:rsidR="00E0070F" w:rsidRPr="00E04C1D">
              <w:rPr>
                <w:szCs w:val="20"/>
              </w:rPr>
              <w:t xml:space="preserve">while the retrofitting </w:t>
            </w:r>
            <w:r w:rsidR="00E0070F">
              <w:rPr>
                <w:szCs w:val="20"/>
              </w:rPr>
              <w:t xml:space="preserve">itself </w:t>
            </w:r>
            <w:r w:rsidR="00E0070F" w:rsidRPr="00E04C1D">
              <w:rPr>
                <w:szCs w:val="20"/>
              </w:rPr>
              <w:t>will provide</w:t>
            </w:r>
            <w:r w:rsidR="00E0070F">
              <w:rPr>
                <w:szCs w:val="20"/>
              </w:rPr>
              <w:t xml:space="preserve"> green jobs and fair work o</w:t>
            </w:r>
            <w:r w:rsidR="00E0070F" w:rsidRPr="00E04C1D">
              <w:rPr>
                <w:szCs w:val="20"/>
              </w:rPr>
              <w:t>pportunities.</w:t>
            </w:r>
          </w:p>
          <w:p w14:paraId="41C9C61E" w14:textId="0BB0C9D3" w:rsidR="00BF1586" w:rsidRPr="00514B2D" w:rsidRDefault="00BF1586" w:rsidP="00C70261">
            <w:pPr>
              <w:pStyle w:val="Tabletext0"/>
            </w:pPr>
            <w:r>
              <w:rPr>
                <w:rFonts w:ascii="Calibri" w:hAnsi="Calibri" w:cs="Calibri"/>
                <w:color w:val="000000"/>
                <w:sz w:val="22"/>
                <w:szCs w:val="22"/>
              </w:rPr>
              <w:lastRenderedPageBreak/>
              <w:t>Strategic actions that seek to support people from all backgrounds to access good quality jobs in a net zero economy and develop the skills necessary to meet the requirements of net zero businesses may have a beneficial</w:t>
            </w:r>
            <w:r w:rsidR="000F60C7">
              <w:rPr>
                <w:rFonts w:ascii="Calibri" w:hAnsi="Calibri" w:cs="Calibri"/>
                <w:color w:val="000000"/>
                <w:sz w:val="22"/>
                <w:szCs w:val="22"/>
              </w:rPr>
              <w:t xml:space="preserve"> effect</w:t>
            </w:r>
            <w:r>
              <w:rPr>
                <w:rFonts w:ascii="Calibri" w:hAnsi="Calibri" w:cs="Calibri"/>
                <w:color w:val="000000"/>
                <w:sz w:val="22"/>
                <w:szCs w:val="22"/>
              </w:rPr>
              <w:t xml:space="preserve"> on increasing sustainable access for all users to employment opportunities.</w:t>
            </w:r>
          </w:p>
        </w:tc>
      </w:tr>
      <w:tr w:rsidR="00C16F0C" w14:paraId="26478F3F" w14:textId="77777777" w:rsidTr="00B90ED7">
        <w:tc>
          <w:tcPr>
            <w:tcW w:w="1047" w:type="pct"/>
          </w:tcPr>
          <w:p w14:paraId="5A070A84" w14:textId="255EC87C" w:rsidR="00C16F0C" w:rsidRPr="00514B2D" w:rsidRDefault="00BF1586" w:rsidP="00C70261">
            <w:pPr>
              <w:pStyle w:val="Tabletext0"/>
            </w:pPr>
            <w:r>
              <w:lastRenderedPageBreak/>
              <w:t>Cultural Heritage</w:t>
            </w:r>
          </w:p>
        </w:tc>
        <w:tc>
          <w:tcPr>
            <w:tcW w:w="3953" w:type="pct"/>
          </w:tcPr>
          <w:p w14:paraId="46E8D246" w14:textId="7AEE2373" w:rsidR="00C16F0C" w:rsidRDefault="00BF1586" w:rsidP="00C70261">
            <w:pPr>
              <w:pStyle w:val="Tabletext0"/>
            </w:pPr>
            <w:r>
              <w:t>A</w:t>
            </w:r>
            <w:r w:rsidRPr="0022204B">
              <w:t xml:space="preserve"> minor positive effect on cultural heritage</w:t>
            </w:r>
            <w:r>
              <w:t xml:space="preserve"> is expected from </w:t>
            </w:r>
            <w:r w:rsidR="00804EFE">
              <w:t xml:space="preserve">the </w:t>
            </w:r>
            <w:r>
              <w:t xml:space="preserve">climate resilience development </w:t>
            </w:r>
            <w:r w:rsidR="00804EFE">
              <w:t>strategic</w:t>
            </w:r>
            <w:r>
              <w:t xml:space="preserve"> action. </w:t>
            </w:r>
            <w:r w:rsidRPr="0022204B">
              <w:t>Adapting Edinburgh’s World Heritage Site to be resilient to the impacts of climate change will conserve it for future generations.</w:t>
            </w:r>
          </w:p>
          <w:p w14:paraId="4FA71630" w14:textId="77777777" w:rsidR="00E0070F" w:rsidRDefault="00A35FC6" w:rsidP="00C70261">
            <w:pPr>
              <w:pStyle w:val="Tabletext0"/>
              <w:rPr>
                <w:rFonts w:ascii="Calibri" w:hAnsi="Calibri" w:cs="Calibri"/>
                <w:color w:val="000000"/>
                <w:sz w:val="22"/>
                <w:szCs w:val="22"/>
              </w:rPr>
            </w:pPr>
            <w:r>
              <w:rPr>
                <w:rFonts w:ascii="Calibri" w:hAnsi="Calibri" w:cs="Calibri"/>
                <w:color w:val="000000"/>
                <w:sz w:val="22"/>
                <w:szCs w:val="22"/>
              </w:rPr>
              <w:t xml:space="preserve">There was </w:t>
            </w:r>
            <w:r w:rsidR="00E0070F">
              <w:rPr>
                <w:rFonts w:ascii="Calibri" w:hAnsi="Calibri" w:cs="Calibri"/>
                <w:color w:val="000000"/>
                <w:sz w:val="22"/>
                <w:szCs w:val="22"/>
              </w:rPr>
              <w:t>a neutral relationship with the energy generation and energy efficient buildings, emission transport, and investing in change Strategic Action Areas.</w:t>
            </w:r>
          </w:p>
          <w:p w14:paraId="5B2B46CA" w14:textId="445CC8F3" w:rsidR="00A35FC6" w:rsidRPr="00514B2D" w:rsidRDefault="00E0070F" w:rsidP="00C70261">
            <w:pPr>
              <w:pStyle w:val="Tabletext0"/>
            </w:pPr>
            <w:r>
              <w:rPr>
                <w:rFonts w:ascii="Calibri" w:hAnsi="Calibri" w:cs="Calibri"/>
                <w:color w:val="000000"/>
                <w:sz w:val="22"/>
                <w:szCs w:val="22"/>
              </w:rPr>
              <w:t>N</w:t>
            </w:r>
            <w:r w:rsidR="00A35FC6">
              <w:rPr>
                <w:rFonts w:ascii="Calibri" w:hAnsi="Calibri" w:cs="Calibri"/>
                <w:color w:val="000000"/>
                <w:sz w:val="22"/>
                <w:szCs w:val="22"/>
              </w:rPr>
              <w:t xml:space="preserve">o clear relationship or negligible relationship </w:t>
            </w:r>
            <w:r>
              <w:rPr>
                <w:rFonts w:ascii="Calibri" w:hAnsi="Calibri" w:cs="Calibri"/>
                <w:color w:val="000000"/>
                <w:sz w:val="22"/>
                <w:szCs w:val="22"/>
              </w:rPr>
              <w:t xml:space="preserve">is present between </w:t>
            </w:r>
            <w:r w:rsidR="00A35FC6">
              <w:rPr>
                <w:rFonts w:ascii="Calibri" w:hAnsi="Calibri" w:cs="Calibri"/>
                <w:color w:val="000000"/>
                <w:sz w:val="22"/>
                <w:szCs w:val="22"/>
              </w:rPr>
              <w:t xml:space="preserve">cultural heritage and the other </w:t>
            </w:r>
            <w:r w:rsidR="007F6AF3">
              <w:t>Strategic Action Areas</w:t>
            </w:r>
            <w:r w:rsidR="00A35FC6">
              <w:rPr>
                <w:rFonts w:ascii="Calibri" w:hAnsi="Calibri" w:cs="Calibri"/>
                <w:color w:val="000000"/>
                <w:sz w:val="22"/>
                <w:szCs w:val="22"/>
              </w:rPr>
              <w:t>.</w:t>
            </w:r>
          </w:p>
        </w:tc>
      </w:tr>
      <w:tr w:rsidR="00C16F0C" w14:paraId="66EEFB30" w14:textId="77777777" w:rsidTr="00B90ED7">
        <w:tc>
          <w:tcPr>
            <w:tcW w:w="1047" w:type="pct"/>
          </w:tcPr>
          <w:p w14:paraId="224F31E4" w14:textId="6CB05AF2" w:rsidR="00C16F0C" w:rsidRPr="00514B2D" w:rsidRDefault="00BF1586" w:rsidP="00C70261">
            <w:pPr>
              <w:pStyle w:val="Tabletext0"/>
            </w:pPr>
            <w:r>
              <w:t>Material Assets</w:t>
            </w:r>
          </w:p>
        </w:tc>
        <w:tc>
          <w:tcPr>
            <w:tcW w:w="3953" w:type="pct"/>
          </w:tcPr>
          <w:p w14:paraId="69313349" w14:textId="68EEA4CC" w:rsidR="00C16F0C" w:rsidRDefault="00A35FC6" w:rsidP="00C70261">
            <w:pPr>
              <w:pStyle w:val="Tabletext0"/>
            </w:pPr>
            <w:r>
              <w:t>A</w:t>
            </w:r>
            <w:r w:rsidRPr="0022204B">
              <w:t xml:space="preserve"> significant positive effect on</w:t>
            </w:r>
            <w:r>
              <w:t xml:space="preserve"> material assets is expected from </w:t>
            </w:r>
            <w:r w:rsidRPr="00A35FC6">
              <w:t>energy generation and energy efficient buildings</w:t>
            </w:r>
            <w:r>
              <w:t xml:space="preserve"> and a minor positive effect from climate resilience development, circular economy, and investing in change areas for action.</w:t>
            </w:r>
          </w:p>
          <w:p w14:paraId="263517ED" w14:textId="3695FDA7" w:rsidR="00A35FC6" w:rsidRDefault="00A35FC6" w:rsidP="00C70261">
            <w:pPr>
              <w:pStyle w:val="Tabletext0"/>
            </w:pPr>
            <w:r w:rsidRPr="00FD77AB">
              <w:t xml:space="preserve">Strategic actions, including </w:t>
            </w:r>
            <w:r w:rsidR="0026260B">
              <w:t>Actions</w:t>
            </w:r>
            <w:r w:rsidRPr="00FD77AB">
              <w:t xml:space="preserve"> to increase energy standards, support the city's projected energy needs and improve</w:t>
            </w:r>
            <w:r w:rsidR="000F60C7">
              <w:t>d</w:t>
            </w:r>
            <w:r w:rsidRPr="00FD77AB">
              <w:t xml:space="preserve"> heat network connectivity is expected to promote sustainable use and management of existing energy and heat infrastructure.</w:t>
            </w:r>
          </w:p>
          <w:p w14:paraId="5339AEAD" w14:textId="7DA3BA9F" w:rsidR="00A35FC6" w:rsidRPr="00514B2D" w:rsidRDefault="00A35FC6" w:rsidP="00A35FC6">
            <w:pPr>
              <w:pStyle w:val="Tabletext0"/>
            </w:pPr>
            <w:r>
              <w:rPr>
                <w:rFonts w:ascii="Calibri" w:hAnsi="Calibri" w:cs="Calibri"/>
                <w:color w:val="000000"/>
                <w:sz w:val="22"/>
                <w:szCs w:val="22"/>
              </w:rPr>
              <w:t>Strategic actions that support a more circular economy may have a beneficial impact by contributing towards 'zero waste' objectives and increasing the amount of waste which is re-used, recycled and recovered.</w:t>
            </w:r>
          </w:p>
        </w:tc>
      </w:tr>
      <w:tr w:rsidR="00C16F0C" w14:paraId="515B670E" w14:textId="77777777" w:rsidTr="00B90ED7">
        <w:tc>
          <w:tcPr>
            <w:tcW w:w="1047" w:type="pct"/>
          </w:tcPr>
          <w:p w14:paraId="79274031" w14:textId="08DC0455" w:rsidR="00C16F0C" w:rsidRPr="0090479E" w:rsidRDefault="00BF1586" w:rsidP="00C70261">
            <w:pPr>
              <w:pStyle w:val="Tabletext0"/>
              <w:rPr>
                <w:rFonts w:asciiTheme="majorHAnsi" w:hAnsiTheme="majorHAnsi" w:cstheme="majorHAnsi"/>
              </w:rPr>
            </w:pPr>
            <w:r w:rsidRPr="0090479E">
              <w:rPr>
                <w:rFonts w:asciiTheme="majorHAnsi" w:hAnsiTheme="majorHAnsi" w:cstheme="majorHAnsi"/>
              </w:rPr>
              <w:t>Landscape and Townscape</w:t>
            </w:r>
          </w:p>
        </w:tc>
        <w:tc>
          <w:tcPr>
            <w:tcW w:w="3953" w:type="pct"/>
          </w:tcPr>
          <w:p w14:paraId="487615F0" w14:textId="6D9BE0D7" w:rsidR="007F6AF3" w:rsidRDefault="00A35FC6" w:rsidP="00C70261">
            <w:pPr>
              <w:pStyle w:val="Tabletext0"/>
            </w:pPr>
            <w:r>
              <w:t>A</w:t>
            </w:r>
            <w:r w:rsidRPr="0022204B">
              <w:t xml:space="preserve"> </w:t>
            </w:r>
            <w:r w:rsidR="005F3459">
              <w:t>neutral</w:t>
            </w:r>
            <w:r w:rsidRPr="0022204B">
              <w:t xml:space="preserve"> effect on the landscape and townscape objective</w:t>
            </w:r>
            <w:r>
              <w:t xml:space="preserve"> is expected from the climate resilience development</w:t>
            </w:r>
            <w:r w:rsidR="007F6AF3">
              <w:t>, energy generation and energy efficient buildings, emission transport and investing in change</w:t>
            </w:r>
            <w:r>
              <w:t xml:space="preserve"> </w:t>
            </w:r>
            <w:r w:rsidR="00C70C24">
              <w:t>Strategic Action Area</w:t>
            </w:r>
            <w:r w:rsidR="007F6AF3">
              <w:t>s</w:t>
            </w:r>
            <w:r>
              <w:t xml:space="preserve">. </w:t>
            </w:r>
          </w:p>
          <w:p w14:paraId="7EFB995A" w14:textId="100D97A3" w:rsidR="00A35FC6" w:rsidRDefault="00A35FC6" w:rsidP="00C70261">
            <w:pPr>
              <w:pStyle w:val="Tabletext0"/>
            </w:pPr>
            <w:r>
              <w:t xml:space="preserve">Most </w:t>
            </w:r>
            <w:r w:rsidR="0026260B">
              <w:t>Actions</w:t>
            </w:r>
            <w:r>
              <w:t xml:space="preserve"> that would have an impact on landscape, such as 20-minute neighbourhoods and green and blue infrastructure, were sifted out </w:t>
            </w:r>
            <w:r w:rsidR="000F60C7">
              <w:t xml:space="preserve">of </w:t>
            </w:r>
            <w:r>
              <w:t>the SEA assessment as they are considered within other PPS SEA assessments</w:t>
            </w:r>
            <w:r w:rsidR="00742025">
              <w:t xml:space="preserve"> including the City Plan 2030</w:t>
            </w:r>
            <w:r>
              <w:t>.</w:t>
            </w:r>
            <w:r w:rsidR="001C4BF6">
              <w:t xml:space="preserve"> </w:t>
            </w:r>
          </w:p>
          <w:p w14:paraId="0D0CF9A4" w14:textId="23D3B334" w:rsidR="007F6AF3" w:rsidRDefault="007F6AF3" w:rsidP="00C70261">
            <w:pPr>
              <w:pStyle w:val="Tabletext0"/>
              <w:rPr>
                <w:szCs w:val="20"/>
              </w:rPr>
            </w:pPr>
            <w:r>
              <w:rPr>
                <w:szCs w:val="20"/>
              </w:rPr>
              <w:t>Decarbonising the region</w:t>
            </w:r>
            <w:r w:rsidR="00BD7C02">
              <w:rPr>
                <w:szCs w:val="20"/>
              </w:rPr>
              <w:t>’</w:t>
            </w:r>
            <w:r>
              <w:rPr>
                <w:szCs w:val="20"/>
              </w:rPr>
              <w:t xml:space="preserve">s energy infrastructure may also have a beneficial impact depending on the nature and location of the infrastructure. </w:t>
            </w:r>
          </w:p>
          <w:p w14:paraId="31CDCAAE" w14:textId="001DA9F0" w:rsidR="007F6AF3" w:rsidRPr="00E751C8" w:rsidRDefault="007F6AF3" w:rsidP="00C70261">
            <w:pPr>
              <w:pStyle w:val="Tabletext0"/>
            </w:pPr>
            <w:r>
              <w:rPr>
                <w:szCs w:val="20"/>
              </w:rPr>
              <w:t xml:space="preserve">Reducing the emissions associated with GHGs could have an indirect benefit on </w:t>
            </w:r>
            <w:r w:rsidRPr="007F6AF3">
              <w:rPr>
                <w:szCs w:val="20"/>
              </w:rPr>
              <w:t>landscape and townscape as the amenity of the city will improve with time</w:t>
            </w:r>
          </w:p>
          <w:p w14:paraId="71D69D3F" w14:textId="747F01AF" w:rsidR="00C16F0C" w:rsidRPr="00514B2D" w:rsidRDefault="00A35FC6" w:rsidP="00C70261">
            <w:pPr>
              <w:pStyle w:val="Tabletext0"/>
            </w:pPr>
            <w:r w:rsidRPr="00BC7E7A">
              <w:rPr>
                <w:rFonts w:ascii="Calibri" w:hAnsi="Calibri" w:cs="Calibri"/>
                <w:color w:val="000000"/>
                <w:sz w:val="22"/>
                <w:szCs w:val="22"/>
              </w:rPr>
              <w:t>There was no clear relationship or negligible relationship between</w:t>
            </w:r>
            <w:r w:rsidR="007F6AF3">
              <w:rPr>
                <w:rFonts w:ascii="Calibri" w:hAnsi="Calibri" w:cs="Calibri"/>
                <w:color w:val="000000"/>
                <w:sz w:val="22"/>
                <w:szCs w:val="22"/>
              </w:rPr>
              <w:t xml:space="preserve"> the</w:t>
            </w:r>
            <w:r w:rsidRPr="007F6AF3">
              <w:rPr>
                <w:rFonts w:ascii="Calibri" w:hAnsi="Calibri" w:cs="Calibri"/>
                <w:color w:val="000000"/>
                <w:sz w:val="22"/>
                <w:szCs w:val="22"/>
              </w:rPr>
              <w:t xml:space="preserve"> landscape and townscape </w:t>
            </w:r>
            <w:r w:rsidR="007F6AF3">
              <w:rPr>
                <w:rFonts w:ascii="Calibri" w:hAnsi="Calibri" w:cs="Calibri"/>
                <w:color w:val="000000"/>
                <w:sz w:val="22"/>
                <w:szCs w:val="22"/>
              </w:rPr>
              <w:t xml:space="preserve">objective </w:t>
            </w:r>
            <w:r w:rsidRPr="007F6AF3">
              <w:rPr>
                <w:rFonts w:ascii="Calibri" w:hAnsi="Calibri" w:cs="Calibri"/>
                <w:color w:val="000000"/>
                <w:sz w:val="22"/>
                <w:szCs w:val="22"/>
              </w:rPr>
              <w:t xml:space="preserve">and the other </w:t>
            </w:r>
            <w:r w:rsidR="007F6AF3" w:rsidRPr="007F6AF3">
              <w:t>Strategic Action Areas</w:t>
            </w:r>
            <w:r w:rsidRPr="00E60FD9">
              <w:rPr>
                <w:rFonts w:ascii="Calibri" w:hAnsi="Calibri" w:cs="Calibri"/>
                <w:color w:val="000000"/>
                <w:sz w:val="22"/>
                <w:szCs w:val="22"/>
              </w:rPr>
              <w:t>.</w:t>
            </w:r>
          </w:p>
        </w:tc>
      </w:tr>
      <w:tr w:rsidR="00C16F0C" w14:paraId="41DC6C70" w14:textId="77777777" w:rsidTr="00B90ED7">
        <w:tc>
          <w:tcPr>
            <w:tcW w:w="1047" w:type="pct"/>
          </w:tcPr>
          <w:p w14:paraId="3A8D76F4" w14:textId="234C4551" w:rsidR="00C16F0C" w:rsidRPr="00514B2D" w:rsidRDefault="00BF1586" w:rsidP="00C70261">
            <w:pPr>
              <w:pStyle w:val="Tabletext0"/>
            </w:pPr>
            <w:r>
              <w:t>Water</w:t>
            </w:r>
          </w:p>
        </w:tc>
        <w:tc>
          <w:tcPr>
            <w:tcW w:w="3953" w:type="pct"/>
          </w:tcPr>
          <w:p w14:paraId="474CF1B4" w14:textId="4169EF40" w:rsidR="00C16F0C" w:rsidRDefault="00A35FC6" w:rsidP="00C70261">
            <w:pPr>
              <w:pStyle w:val="Tabletext0"/>
            </w:pPr>
            <w:r>
              <w:t>A</w:t>
            </w:r>
            <w:r w:rsidRPr="0022204B">
              <w:t xml:space="preserve"> minor positive effect on the water</w:t>
            </w:r>
            <w:r>
              <w:t xml:space="preserve"> objective is expected from the climate resilien</w:t>
            </w:r>
            <w:r w:rsidR="001C4BF6">
              <w:t>T</w:t>
            </w:r>
            <w:r>
              <w:t xml:space="preserve"> development </w:t>
            </w:r>
            <w:r w:rsidR="00C70C24">
              <w:t>Strategic Action Area</w:t>
            </w:r>
            <w:r>
              <w:t>.</w:t>
            </w:r>
          </w:p>
          <w:p w14:paraId="4C29FDE2" w14:textId="74580441" w:rsidR="00A35FC6" w:rsidRDefault="00A35FC6" w:rsidP="00C70261">
            <w:pPr>
              <w:pStyle w:val="Tabletext0"/>
            </w:pPr>
            <w:r w:rsidRPr="0022204B">
              <w:t xml:space="preserve">A number of the </w:t>
            </w:r>
            <w:r w:rsidR="00F66302">
              <w:t>Strategic Actions</w:t>
            </w:r>
            <w:r w:rsidRPr="0022204B">
              <w:t xml:space="preserve"> are aimed at developing a long-term approach to water management. Improving water management in the city will reduce the risk of flooding and will allow for better integration of</w:t>
            </w:r>
            <w:r w:rsidR="000F60C7">
              <w:t xml:space="preserve"> the</w:t>
            </w:r>
            <w:r w:rsidRPr="0022204B">
              <w:t xml:space="preserve"> blue and green network. This is likely to enhance the </w:t>
            </w:r>
            <w:r w:rsidR="000F60C7">
              <w:t xml:space="preserve">water quality </w:t>
            </w:r>
            <w:r w:rsidRPr="0022204B">
              <w:t>status</w:t>
            </w:r>
            <w:r w:rsidR="000F60C7">
              <w:t xml:space="preserve">, amenity value and accessibility </w:t>
            </w:r>
            <w:r w:rsidRPr="0022204B">
              <w:t>of Edinburgh's water bodies</w:t>
            </w:r>
            <w:r w:rsidR="000F60C7">
              <w:t>.</w:t>
            </w:r>
          </w:p>
          <w:p w14:paraId="6FA82334" w14:textId="07DE77C5" w:rsidR="007F6AF3" w:rsidRDefault="007F6AF3" w:rsidP="00C70261">
            <w:pPr>
              <w:pStyle w:val="Tabletext0"/>
            </w:pPr>
            <w:r w:rsidRPr="006A693E">
              <w:rPr>
                <w:szCs w:val="20"/>
              </w:rPr>
              <w:t>Collaborat</w:t>
            </w:r>
            <w:r>
              <w:rPr>
                <w:szCs w:val="20"/>
              </w:rPr>
              <w:t>ing</w:t>
            </w:r>
            <w:r w:rsidRPr="006A693E">
              <w:rPr>
                <w:szCs w:val="20"/>
              </w:rPr>
              <w:t xml:space="preserve"> with green finance experts to support the resourcing and delivery of major city climate projects, beginning with the city Water Vision</w:t>
            </w:r>
            <w:r>
              <w:rPr>
                <w:szCs w:val="20"/>
              </w:rPr>
              <w:t xml:space="preserve"> would have an indirect positive impact on the water objective, by improving water quality and reducing flood risk</w:t>
            </w:r>
            <w:r w:rsidRPr="006A693E">
              <w:rPr>
                <w:szCs w:val="20"/>
              </w:rPr>
              <w:t>.</w:t>
            </w:r>
          </w:p>
          <w:p w14:paraId="1857E787" w14:textId="20D25830" w:rsidR="007F6AF3" w:rsidRPr="007F6AF3" w:rsidRDefault="007F6AF3" w:rsidP="00C70261">
            <w:pPr>
              <w:pStyle w:val="Tabletext0"/>
            </w:pPr>
            <w:r>
              <w:lastRenderedPageBreak/>
              <w:t xml:space="preserve">A neutral effect on the water objective is expected from energy generation and energy efficient buildings, emission transport, and investing in change Strategic </w:t>
            </w:r>
            <w:r w:rsidRPr="007F6AF3">
              <w:t>Action Area.</w:t>
            </w:r>
          </w:p>
          <w:p w14:paraId="60193393" w14:textId="180C3E06" w:rsidR="00A35FC6" w:rsidRPr="00514B2D" w:rsidRDefault="00A35FC6" w:rsidP="00C70261">
            <w:pPr>
              <w:pStyle w:val="Tabletext0"/>
            </w:pPr>
            <w:r w:rsidRPr="007F6AF3">
              <w:rPr>
                <w:rFonts w:ascii="Calibri" w:hAnsi="Calibri" w:cs="Calibri"/>
                <w:color w:val="000000"/>
                <w:sz w:val="22"/>
                <w:szCs w:val="22"/>
              </w:rPr>
              <w:t xml:space="preserve">There was no clear relationship or negligible relationship between </w:t>
            </w:r>
            <w:r w:rsidR="007F6AF3">
              <w:rPr>
                <w:rFonts w:ascii="Calibri" w:hAnsi="Calibri" w:cs="Calibri"/>
                <w:color w:val="000000"/>
                <w:sz w:val="22"/>
                <w:szCs w:val="22"/>
              </w:rPr>
              <w:t xml:space="preserve">the </w:t>
            </w:r>
            <w:r w:rsidRPr="007F6AF3">
              <w:rPr>
                <w:rFonts w:ascii="Calibri" w:hAnsi="Calibri" w:cs="Calibri"/>
                <w:color w:val="000000"/>
                <w:sz w:val="22"/>
                <w:szCs w:val="22"/>
              </w:rPr>
              <w:t xml:space="preserve">water </w:t>
            </w:r>
            <w:r w:rsidR="007F6AF3">
              <w:rPr>
                <w:rFonts w:ascii="Calibri" w:hAnsi="Calibri" w:cs="Calibri"/>
                <w:color w:val="000000"/>
                <w:sz w:val="22"/>
                <w:szCs w:val="22"/>
              </w:rPr>
              <w:t xml:space="preserve">objective </w:t>
            </w:r>
            <w:r w:rsidRPr="007F6AF3">
              <w:rPr>
                <w:rFonts w:ascii="Calibri" w:hAnsi="Calibri" w:cs="Calibri"/>
                <w:color w:val="000000"/>
                <w:sz w:val="22"/>
                <w:szCs w:val="22"/>
              </w:rPr>
              <w:t xml:space="preserve">and the other </w:t>
            </w:r>
            <w:r w:rsidR="007F6AF3" w:rsidRPr="007F6AF3">
              <w:t>Strategic Action Areas</w:t>
            </w:r>
            <w:r w:rsidRPr="00E60FD9">
              <w:rPr>
                <w:rFonts w:ascii="Calibri" w:hAnsi="Calibri" w:cs="Calibri"/>
                <w:color w:val="000000"/>
                <w:sz w:val="22"/>
                <w:szCs w:val="22"/>
              </w:rPr>
              <w:t>.</w:t>
            </w:r>
          </w:p>
        </w:tc>
      </w:tr>
      <w:tr w:rsidR="00C16F0C" w14:paraId="5CB7402A" w14:textId="77777777" w:rsidTr="00B90ED7">
        <w:tc>
          <w:tcPr>
            <w:tcW w:w="1047" w:type="pct"/>
          </w:tcPr>
          <w:p w14:paraId="4038DCF4" w14:textId="708FC6B4" w:rsidR="00C16F0C" w:rsidRPr="00514B2D" w:rsidRDefault="00BF1586" w:rsidP="00C70261">
            <w:pPr>
              <w:pStyle w:val="Tabletext0"/>
            </w:pPr>
            <w:r>
              <w:lastRenderedPageBreak/>
              <w:t>Biodiversity, Flora and Fauna</w:t>
            </w:r>
          </w:p>
        </w:tc>
        <w:tc>
          <w:tcPr>
            <w:tcW w:w="3953" w:type="pct"/>
          </w:tcPr>
          <w:p w14:paraId="7B29599D" w14:textId="28B42281" w:rsidR="00A35FC6" w:rsidRDefault="00A35FC6" w:rsidP="00A35FC6">
            <w:pPr>
              <w:pStyle w:val="Tabletext0"/>
            </w:pPr>
            <w:r>
              <w:t>A</w:t>
            </w:r>
            <w:r w:rsidRPr="0022204B">
              <w:t xml:space="preserve"> minor positive effect on the </w:t>
            </w:r>
            <w:r>
              <w:t xml:space="preserve">biodiversity objective is expected from the climate resilience development </w:t>
            </w:r>
            <w:r w:rsidR="00C70C24">
              <w:t>Strategic Action Area</w:t>
            </w:r>
            <w:r w:rsidR="000F60C7">
              <w:t>,</w:t>
            </w:r>
            <w:r>
              <w:t xml:space="preserve"> which includes a</w:t>
            </w:r>
            <w:r w:rsidRPr="00FD77AB">
              <w:t xml:space="preserve"> number of </w:t>
            </w:r>
            <w:r w:rsidR="00F66302">
              <w:t>Strategic Actions</w:t>
            </w:r>
            <w:r w:rsidRPr="00FD77AB">
              <w:t xml:space="preserve"> seek to protect and enhance the biodiversity across the whole of Edinburgh.</w:t>
            </w:r>
          </w:p>
          <w:p w14:paraId="523325F8" w14:textId="0EB7417E" w:rsidR="00A35FC6" w:rsidRDefault="00A35FC6" w:rsidP="00A35FC6">
            <w:pPr>
              <w:pStyle w:val="Tabletext0"/>
            </w:pPr>
            <w:r w:rsidRPr="00A35FC6">
              <w:t xml:space="preserve">Managing and enhancing Edinburgh’s natural assets across key public sector operational estate site and protecting and enhancing greenspace will have a beneficial </w:t>
            </w:r>
            <w:r w:rsidR="000F60C7">
              <w:t>effe</w:t>
            </w:r>
            <w:r w:rsidR="000F60C7" w:rsidRPr="00A35FC6">
              <w:t xml:space="preserve">ct </w:t>
            </w:r>
            <w:r w:rsidRPr="00A35FC6">
              <w:t>on biodiversity.</w:t>
            </w:r>
          </w:p>
          <w:p w14:paraId="27584A74" w14:textId="62A21D2E" w:rsidR="007F6AF3" w:rsidRDefault="007F6AF3" w:rsidP="00A35FC6">
            <w:pPr>
              <w:pStyle w:val="Tabletext0"/>
            </w:pPr>
            <w:r>
              <w:t>A neutral effect on the biodiversity objective is expected from the energy generation and energy efficient buildings, emission transport, and investing in change Strategic Action Areas.</w:t>
            </w:r>
          </w:p>
          <w:p w14:paraId="4E7C3CFA" w14:textId="0F3C1326" w:rsidR="007F6AF3" w:rsidRPr="00BC7E7A" w:rsidRDefault="007F6AF3" w:rsidP="00A35FC6">
            <w:pPr>
              <w:pStyle w:val="Tabletext0"/>
            </w:pPr>
            <w:r>
              <w:rPr>
                <w:szCs w:val="20"/>
              </w:rPr>
              <w:t xml:space="preserve">Reducing the emissions associated with GHGs will have an indirect benefit on biodiversity and ecosystem services. Moving to renewable energy solutions will </w:t>
            </w:r>
            <w:r w:rsidRPr="00E751C8">
              <w:rPr>
                <w:szCs w:val="20"/>
              </w:rPr>
              <w:t xml:space="preserve">reduce the impact on natural assets with the use of sustainable </w:t>
            </w:r>
            <w:r w:rsidRPr="00BC7E7A">
              <w:rPr>
                <w:szCs w:val="20"/>
              </w:rPr>
              <w:t>infrastructure.</w:t>
            </w:r>
          </w:p>
          <w:p w14:paraId="6081556E" w14:textId="219C7CCA" w:rsidR="00C16F0C" w:rsidRPr="00514B2D" w:rsidRDefault="00A35FC6" w:rsidP="00C70261">
            <w:pPr>
              <w:pStyle w:val="Tabletext0"/>
            </w:pPr>
            <w:r w:rsidRPr="00BC7E7A">
              <w:rPr>
                <w:rFonts w:ascii="Calibri" w:hAnsi="Calibri" w:cs="Calibri"/>
                <w:color w:val="000000"/>
                <w:sz w:val="22"/>
                <w:szCs w:val="22"/>
              </w:rPr>
              <w:t>There was no clear relationship or negligible relationship between</w:t>
            </w:r>
            <w:r w:rsidR="00E751C8" w:rsidRPr="00513560">
              <w:rPr>
                <w:rFonts w:ascii="Calibri" w:hAnsi="Calibri" w:cs="Calibri"/>
                <w:color w:val="000000"/>
                <w:sz w:val="22"/>
                <w:szCs w:val="22"/>
              </w:rPr>
              <w:t xml:space="preserve"> the</w:t>
            </w:r>
            <w:r w:rsidRPr="00E751C8">
              <w:rPr>
                <w:rFonts w:ascii="Calibri" w:hAnsi="Calibri" w:cs="Calibri"/>
                <w:color w:val="000000"/>
                <w:sz w:val="22"/>
                <w:szCs w:val="22"/>
              </w:rPr>
              <w:t xml:space="preserve"> biodiversity</w:t>
            </w:r>
            <w:r w:rsidR="00E751C8" w:rsidRPr="00513560">
              <w:rPr>
                <w:rFonts w:ascii="Calibri" w:hAnsi="Calibri" w:cs="Calibri"/>
                <w:color w:val="000000"/>
                <w:sz w:val="22"/>
                <w:szCs w:val="22"/>
              </w:rPr>
              <w:t xml:space="preserve"> objective</w:t>
            </w:r>
            <w:r w:rsidRPr="00E751C8">
              <w:rPr>
                <w:rFonts w:ascii="Calibri" w:hAnsi="Calibri" w:cs="Calibri"/>
                <w:color w:val="000000"/>
                <w:sz w:val="22"/>
                <w:szCs w:val="22"/>
              </w:rPr>
              <w:t xml:space="preserve"> and the other </w:t>
            </w:r>
            <w:r w:rsidR="00E751C8" w:rsidRPr="00BC7E7A">
              <w:t>Strategic Action Areas</w:t>
            </w:r>
            <w:r w:rsidRPr="00E60FD9">
              <w:rPr>
                <w:rFonts w:ascii="Calibri" w:hAnsi="Calibri" w:cs="Calibri"/>
                <w:color w:val="000000"/>
                <w:sz w:val="22"/>
                <w:szCs w:val="22"/>
              </w:rPr>
              <w:t>.</w:t>
            </w:r>
          </w:p>
        </w:tc>
      </w:tr>
      <w:tr w:rsidR="00BF1586" w14:paraId="5E05F45D" w14:textId="77777777" w:rsidTr="00B90ED7">
        <w:tc>
          <w:tcPr>
            <w:tcW w:w="1047" w:type="pct"/>
          </w:tcPr>
          <w:p w14:paraId="5EB90D0F" w14:textId="4ABCED34" w:rsidR="00BF1586" w:rsidRDefault="00BF1586" w:rsidP="00C70261">
            <w:pPr>
              <w:pStyle w:val="Tabletext0"/>
            </w:pPr>
            <w:r>
              <w:t>Land and Soil</w:t>
            </w:r>
          </w:p>
        </w:tc>
        <w:tc>
          <w:tcPr>
            <w:tcW w:w="3953" w:type="pct"/>
          </w:tcPr>
          <w:p w14:paraId="76D5CBA6" w14:textId="38876FCE" w:rsidR="00E751C8" w:rsidRDefault="00E751C8" w:rsidP="00C70261">
            <w:pPr>
              <w:pStyle w:val="Tabletext0"/>
              <w:rPr>
                <w:szCs w:val="20"/>
              </w:rPr>
            </w:pPr>
            <w:r>
              <w:rPr>
                <w:szCs w:val="20"/>
              </w:rPr>
              <w:t>Of the sifted in Actions there are</w:t>
            </w:r>
            <w:r w:rsidRPr="00C96233">
              <w:rPr>
                <w:szCs w:val="20"/>
              </w:rPr>
              <w:t xml:space="preserve"> no specific </w:t>
            </w:r>
            <w:r>
              <w:rPr>
                <w:szCs w:val="20"/>
              </w:rPr>
              <w:t>Actions</w:t>
            </w:r>
            <w:r w:rsidRPr="00C96233">
              <w:rPr>
                <w:szCs w:val="20"/>
              </w:rPr>
              <w:t xml:space="preserve"> that directly</w:t>
            </w:r>
            <w:r>
              <w:rPr>
                <w:szCs w:val="20"/>
              </w:rPr>
              <w:t xml:space="preserve"> affect the land and soil objective. However</w:t>
            </w:r>
            <w:r w:rsidR="00AA1C70">
              <w:rPr>
                <w:szCs w:val="20"/>
              </w:rPr>
              <w:t>,</w:t>
            </w:r>
            <w:r>
              <w:rPr>
                <w:szCs w:val="20"/>
              </w:rPr>
              <w:t xml:space="preserve"> if sustainable investments are made to promote adaptation to climate change there would be an indirect impact on land and soil.</w:t>
            </w:r>
          </w:p>
          <w:p w14:paraId="7AE3D5BB" w14:textId="02F29758" w:rsidR="00E751C8" w:rsidRDefault="00E751C8" w:rsidP="00C70261">
            <w:pPr>
              <w:pStyle w:val="Tabletext0"/>
              <w:rPr>
                <w:highlight w:val="yellow"/>
              </w:rPr>
            </w:pPr>
            <w:r>
              <w:rPr>
                <w:szCs w:val="20"/>
              </w:rPr>
              <w:t>Reducing the emissions associated with GHGs will have an indirect benefit on land and soil with the reduction of surface water pollution affecting soil quality.</w:t>
            </w:r>
            <w:r w:rsidRPr="00E751C8">
              <w:rPr>
                <w:highlight w:val="yellow"/>
              </w:rPr>
              <w:t xml:space="preserve"> </w:t>
            </w:r>
          </w:p>
          <w:p w14:paraId="3F653B50" w14:textId="039FF951" w:rsidR="00E751C8" w:rsidRPr="000C261D" w:rsidRDefault="00E751C8" w:rsidP="00E751C8">
            <w:pPr>
              <w:pStyle w:val="Tabletext0"/>
            </w:pPr>
            <w:r>
              <w:t xml:space="preserve">A neutral effect on the land and soil objective is expected from the climate resilient development and growth, energy generation and energy efficient buildings, </w:t>
            </w:r>
            <w:r w:rsidRPr="00E751C8">
              <w:t xml:space="preserve">emission </w:t>
            </w:r>
            <w:r w:rsidRPr="00BC7E7A">
              <w:t>transport, and investing in cha</w:t>
            </w:r>
            <w:r w:rsidRPr="0030486E">
              <w:t>nge Strategic Action Areas.</w:t>
            </w:r>
          </w:p>
          <w:p w14:paraId="7C36D13C" w14:textId="0B6C27A1" w:rsidR="00BF1586" w:rsidRPr="00514B2D" w:rsidRDefault="00765798" w:rsidP="00C70261">
            <w:pPr>
              <w:pStyle w:val="Tabletext0"/>
            </w:pPr>
            <w:r w:rsidRPr="00E60FD9">
              <w:t>There is no clear relationship or negligible relationship between the land and soil objective</w:t>
            </w:r>
            <w:r w:rsidR="00E751C8" w:rsidRPr="00513560">
              <w:t xml:space="preserve"> </w:t>
            </w:r>
            <w:r w:rsidR="00E751C8" w:rsidRPr="00E751C8">
              <w:rPr>
                <w:rFonts w:ascii="Calibri" w:hAnsi="Calibri" w:cs="Calibri"/>
                <w:color w:val="000000"/>
                <w:sz w:val="22"/>
                <w:szCs w:val="22"/>
              </w:rPr>
              <w:t xml:space="preserve">and the other </w:t>
            </w:r>
            <w:r w:rsidR="00E751C8" w:rsidRPr="00BC7E7A">
              <w:t>Strategic Action Areas</w:t>
            </w:r>
            <w:r w:rsidRPr="00BC7E7A">
              <w:t>.</w:t>
            </w:r>
          </w:p>
        </w:tc>
      </w:tr>
    </w:tbl>
    <w:p w14:paraId="0A8F949E" w14:textId="77777777" w:rsidR="00F573D6" w:rsidRDefault="00823B1E" w:rsidP="00F573D6">
      <w:pPr>
        <w:pStyle w:val="BodyText"/>
      </w:pPr>
      <w:r>
        <w:t xml:space="preserve">To ensure a value driven assessment the assessment summarised </w:t>
      </w:r>
      <w:r w:rsidR="000C261D">
        <w:t>in</w:t>
      </w:r>
      <w:r>
        <w:t xml:space="preserve"> </w:t>
      </w:r>
      <w:r w:rsidR="008A74D5">
        <w:t xml:space="preserve">the </w:t>
      </w:r>
      <w:r>
        <w:t>table above demonstrated the potential for significant environmental effects of the ‘sifted in’ actions only, however in undertaking the cumulative assessment of the Strategy i.e. the intra</w:t>
      </w:r>
      <w:r w:rsidR="000C261D">
        <w:t>-</w:t>
      </w:r>
      <w:r>
        <w:t>plan cumulative assessment, the potential for significant environmental effects of those ‘sifted out ’actions were also considered. That assessment concluded that a significant positive cumulative effect is anticipated on</w:t>
      </w:r>
      <w:r w:rsidR="001C4BF6">
        <w:t xml:space="preserve"> air quality,</w:t>
      </w:r>
      <w:r>
        <w:t xml:space="preserve"> </w:t>
      </w:r>
      <w:r w:rsidRPr="00836A74">
        <w:t>climatic factors</w:t>
      </w:r>
      <w:r w:rsidR="000C261D">
        <w:t xml:space="preserve">, </w:t>
      </w:r>
      <w:r w:rsidRPr="00836A74">
        <w:t xml:space="preserve">population and human health </w:t>
      </w:r>
      <w:r w:rsidR="000C261D">
        <w:t xml:space="preserve">and material assets </w:t>
      </w:r>
      <w:r w:rsidRPr="00836A74">
        <w:t>SEA objectives</w:t>
      </w:r>
      <w:r w:rsidR="000C261D">
        <w:t>, w</w:t>
      </w:r>
      <w:r>
        <w:t>hile cultural heritage,</w:t>
      </w:r>
      <w:r w:rsidR="001C4BF6">
        <w:t xml:space="preserve"> landscape,</w:t>
      </w:r>
      <w:r w:rsidRPr="00836A74">
        <w:t xml:space="preserve"> </w:t>
      </w:r>
      <w:r>
        <w:t>water and biodiversity</w:t>
      </w:r>
      <w:r w:rsidRPr="00836A74">
        <w:t xml:space="preserve"> are expected to experience a </w:t>
      </w:r>
      <w:r>
        <w:t xml:space="preserve">minor </w:t>
      </w:r>
      <w:r w:rsidRPr="00836A74">
        <w:t>positive cumulative effect</w:t>
      </w:r>
      <w:r w:rsidR="000C261D">
        <w:t>.</w:t>
      </w:r>
      <w:r>
        <w:t xml:space="preserve"> The cumulative effects for land and soil </w:t>
      </w:r>
      <w:r w:rsidR="001C4BF6">
        <w:t>is</w:t>
      </w:r>
      <w:r>
        <w:t xml:space="preserve"> expected to be neutral</w:t>
      </w:r>
      <w:r w:rsidR="000C261D">
        <w:t>.</w:t>
      </w:r>
      <w:bookmarkStart w:id="15" w:name="_Toc110433054"/>
    </w:p>
    <w:p w14:paraId="02D68B8B" w14:textId="75990632" w:rsidR="002E0899" w:rsidRDefault="002E0899" w:rsidP="00BC61F7">
      <w:pPr>
        <w:pStyle w:val="Heading2"/>
        <w:numPr>
          <w:ilvl w:val="0"/>
          <w:numId w:val="0"/>
        </w:numPr>
        <w:ind w:left="1134" w:hanging="1134"/>
      </w:pPr>
      <w:r>
        <w:t>Next Steps and Monitoring Framework</w:t>
      </w:r>
      <w:bookmarkEnd w:id="15"/>
      <w:r>
        <w:t xml:space="preserve"> </w:t>
      </w:r>
    </w:p>
    <w:p w14:paraId="5E544E84" w14:textId="65FF5F7A" w:rsidR="007952A8" w:rsidRDefault="007952A8" w:rsidP="007952A8">
      <w:pPr>
        <w:pStyle w:val="BodyText"/>
        <w:rPr>
          <w:rFonts w:eastAsia="Times New Roman" w:cs="Jacobs Chronos"/>
        </w:rPr>
      </w:pPr>
      <w:r>
        <w:rPr>
          <w:rFonts w:eastAsia="Times New Roman" w:cs="Jacobs Chronos"/>
        </w:rPr>
        <w:t>The draft Environmental Report will be issued alongside the Climate Strategy for</w:t>
      </w:r>
      <w:r w:rsidRPr="00D268A1">
        <w:rPr>
          <w:rFonts w:eastAsia="Times New Roman" w:cs="Jacobs Chronos"/>
          <w:b/>
          <w:bCs/>
        </w:rPr>
        <w:t xml:space="preserve"> public consultation for a period of </w:t>
      </w:r>
      <w:r w:rsidR="003F54B4">
        <w:rPr>
          <w:rFonts w:eastAsia="Times New Roman" w:cs="Jacobs Chronos"/>
          <w:b/>
          <w:bCs/>
        </w:rPr>
        <w:t>six</w:t>
      </w:r>
      <w:r w:rsidRPr="00D268A1">
        <w:rPr>
          <w:rFonts w:eastAsia="Times New Roman" w:cs="Jacobs Chronos"/>
          <w:b/>
          <w:bCs/>
        </w:rPr>
        <w:t xml:space="preserve"> weeks</w:t>
      </w:r>
      <w:r>
        <w:rPr>
          <w:rFonts w:eastAsia="Times New Roman" w:cs="Jacobs Chronos"/>
        </w:rPr>
        <w:t>.</w:t>
      </w:r>
      <w:r w:rsidR="00E6022D">
        <w:rPr>
          <w:rFonts w:eastAsia="Times New Roman" w:cs="Jacobs Chronos"/>
        </w:rPr>
        <w:t xml:space="preserve"> All comments and repres</w:t>
      </w:r>
      <w:r w:rsidR="00D268A1">
        <w:rPr>
          <w:rFonts w:eastAsia="Times New Roman" w:cs="Jacobs Chronos"/>
        </w:rPr>
        <w:t>en</w:t>
      </w:r>
      <w:r w:rsidR="00E6022D">
        <w:rPr>
          <w:rFonts w:eastAsia="Times New Roman" w:cs="Jacobs Chronos"/>
        </w:rPr>
        <w:t>tation</w:t>
      </w:r>
      <w:r w:rsidR="00523AA8">
        <w:rPr>
          <w:rFonts w:eastAsia="Times New Roman" w:cs="Jacobs Chronos"/>
        </w:rPr>
        <w:t>s</w:t>
      </w:r>
      <w:r w:rsidR="00E6022D">
        <w:rPr>
          <w:rFonts w:eastAsia="Times New Roman" w:cs="Jacobs Chronos"/>
        </w:rPr>
        <w:t xml:space="preserve"> will be considered before </w:t>
      </w:r>
      <w:r w:rsidR="00D268A1">
        <w:rPr>
          <w:rFonts w:eastAsia="Times New Roman" w:cs="Jacobs Chronos"/>
        </w:rPr>
        <w:t>finalising</w:t>
      </w:r>
      <w:r w:rsidR="00E6022D">
        <w:rPr>
          <w:rFonts w:eastAsia="Times New Roman" w:cs="Jacobs Chronos"/>
        </w:rPr>
        <w:t xml:space="preserve"> the </w:t>
      </w:r>
      <w:r w:rsidR="00523AA8">
        <w:rPr>
          <w:rFonts w:eastAsia="Times New Roman" w:cs="Jacobs Chronos"/>
        </w:rPr>
        <w:t>E</w:t>
      </w:r>
      <w:r w:rsidR="00E6022D">
        <w:rPr>
          <w:rFonts w:eastAsia="Times New Roman" w:cs="Jacobs Chronos"/>
        </w:rPr>
        <w:t xml:space="preserve">nvironmental </w:t>
      </w:r>
      <w:r w:rsidR="00523AA8">
        <w:rPr>
          <w:rFonts w:eastAsia="Times New Roman" w:cs="Jacobs Chronos"/>
        </w:rPr>
        <w:t>R</w:t>
      </w:r>
      <w:r w:rsidR="00E6022D">
        <w:rPr>
          <w:rFonts w:eastAsia="Times New Roman" w:cs="Jacobs Chronos"/>
        </w:rPr>
        <w:t xml:space="preserve">eport. </w:t>
      </w:r>
    </w:p>
    <w:p w14:paraId="0AC6497A" w14:textId="4CB2E22B" w:rsidR="007952A8" w:rsidRDefault="007952A8" w:rsidP="007952A8">
      <w:pPr>
        <w:pStyle w:val="BodyText"/>
        <w:rPr>
          <w:rFonts w:eastAsia="Times New Roman" w:cs="Jacobs Chronos"/>
        </w:rPr>
      </w:pPr>
      <w:r w:rsidRPr="00F67C02">
        <w:rPr>
          <w:rFonts w:eastAsia="Times New Roman" w:cs="Jacobs Chronos"/>
        </w:rPr>
        <w:t xml:space="preserve">Best practice in SEA Monitoring requires that a detailed monitoring framework reflects the implementation of the </w:t>
      </w:r>
      <w:r w:rsidR="00523AA8" w:rsidRPr="00523AA8">
        <w:rPr>
          <w:rFonts w:eastAsia="Times New Roman" w:cs="Jacobs Chronos"/>
        </w:rPr>
        <w:t xml:space="preserve">Strategic Actions </w:t>
      </w:r>
      <w:r>
        <w:rPr>
          <w:rFonts w:eastAsia="Times New Roman" w:cs="Jacobs Chronos"/>
        </w:rPr>
        <w:t>and</w:t>
      </w:r>
      <w:r w:rsidRPr="00F67C02">
        <w:rPr>
          <w:rFonts w:eastAsia="Times New Roman" w:cs="Jacobs Chronos"/>
        </w:rPr>
        <w:t xml:space="preserve"> identifies where existing indicators (from the delivery of </w:t>
      </w:r>
      <w:r>
        <w:rPr>
          <w:rFonts w:eastAsia="Times New Roman" w:cs="Jacobs Chronos"/>
        </w:rPr>
        <w:t>the strategy</w:t>
      </w:r>
      <w:r w:rsidRPr="00F67C02">
        <w:rPr>
          <w:rFonts w:eastAsia="Times New Roman" w:cs="Jacobs Chronos"/>
        </w:rPr>
        <w:t xml:space="preserve">) can be used </w:t>
      </w:r>
      <w:r w:rsidRPr="00F67C02">
        <w:rPr>
          <w:rFonts w:eastAsia="Times New Roman" w:cs="Jacobs Chronos"/>
        </w:rPr>
        <w:lastRenderedPageBreak/>
        <w:t xml:space="preserve">to track progress and, ideally, is embedded within the final </w:t>
      </w:r>
      <w:r>
        <w:rPr>
          <w:rFonts w:eastAsia="Times New Roman" w:cs="Jacobs Chronos"/>
        </w:rPr>
        <w:t>Strategy</w:t>
      </w:r>
      <w:r w:rsidRPr="00F67C02">
        <w:rPr>
          <w:rFonts w:eastAsia="Times New Roman" w:cs="Jacobs Chronos"/>
        </w:rPr>
        <w:t xml:space="preserve"> to ensure that monitoring is undertaken as part of </w:t>
      </w:r>
      <w:r>
        <w:rPr>
          <w:rFonts w:eastAsia="Times New Roman" w:cs="Jacobs Chronos"/>
        </w:rPr>
        <w:t>the</w:t>
      </w:r>
      <w:r w:rsidRPr="00F67C02">
        <w:rPr>
          <w:rFonts w:eastAsia="Times New Roman" w:cs="Jacobs Chronos"/>
        </w:rPr>
        <w:t xml:space="preserve"> delivery.</w:t>
      </w:r>
    </w:p>
    <w:p w14:paraId="598598CF" w14:textId="215548B1" w:rsidR="00884D99" w:rsidRPr="00884D99" w:rsidRDefault="00786E31" w:rsidP="00884D99">
      <w:pPr>
        <w:pStyle w:val="BodyText"/>
      </w:pPr>
      <w:r w:rsidRPr="00786E31">
        <w:rPr>
          <w:rFonts w:eastAsia="Times New Roman" w:cs="Jacobs Chronos"/>
        </w:rPr>
        <w:t>CEC has developed a monitoring framework to determine the success of the strategy. The Implementation Plan identifies a number of indicators that relate</w:t>
      </w:r>
      <w:r w:rsidR="00742025">
        <w:rPr>
          <w:rFonts w:eastAsia="Times New Roman" w:cs="Jacobs Chronos"/>
        </w:rPr>
        <w:t xml:space="preserve"> to</w:t>
      </w:r>
      <w:r w:rsidRPr="00786E31">
        <w:rPr>
          <w:rFonts w:eastAsia="Times New Roman" w:cs="Jacobs Chronos"/>
        </w:rPr>
        <w:t xml:space="preserve"> outcomes identified within the Strategy. The intention is to review those indicators</w:t>
      </w:r>
      <w:r w:rsidR="000F5AC7">
        <w:rPr>
          <w:rFonts w:eastAsia="Times New Roman" w:cs="Jacobs Chronos"/>
        </w:rPr>
        <w:t xml:space="preserve"> </w:t>
      </w:r>
      <w:r w:rsidR="000F5AC7">
        <w:t>as required and on an ongoing basis</w:t>
      </w:r>
      <w:r w:rsidRPr="00786E31">
        <w:rPr>
          <w:rFonts w:eastAsia="Times New Roman" w:cs="Jacobs Chronos"/>
        </w:rPr>
        <w:t xml:space="preserve"> and determine if they are still fit for purpose. Any new indicators will be identified following the consultation period and published in the </w:t>
      </w:r>
      <w:r>
        <w:rPr>
          <w:rFonts w:eastAsia="Times New Roman" w:cs="Jacobs Chronos"/>
        </w:rPr>
        <w:t>P</w:t>
      </w:r>
      <w:r w:rsidRPr="00786E31">
        <w:rPr>
          <w:rFonts w:eastAsia="Times New Roman" w:cs="Jacobs Chronos"/>
        </w:rPr>
        <w:t xml:space="preserve">ost </w:t>
      </w:r>
      <w:r>
        <w:rPr>
          <w:rFonts w:eastAsia="Times New Roman" w:cs="Jacobs Chronos"/>
        </w:rPr>
        <w:t>A</w:t>
      </w:r>
      <w:r w:rsidRPr="00786E31">
        <w:rPr>
          <w:rFonts w:eastAsia="Times New Roman" w:cs="Jacobs Chronos"/>
        </w:rPr>
        <w:t xml:space="preserve">doption </w:t>
      </w:r>
      <w:r>
        <w:rPr>
          <w:rFonts w:eastAsia="Times New Roman" w:cs="Jacobs Chronos"/>
        </w:rPr>
        <w:t>S</w:t>
      </w:r>
      <w:r w:rsidRPr="00786E31">
        <w:rPr>
          <w:rFonts w:eastAsia="Times New Roman" w:cs="Jacobs Chronos"/>
        </w:rPr>
        <w:t>tatement</w:t>
      </w:r>
      <w:r w:rsidR="00742025">
        <w:rPr>
          <w:rFonts w:eastAsia="Times New Roman" w:cs="Jacobs Chronos"/>
        </w:rPr>
        <w:t>.</w:t>
      </w:r>
    </w:p>
    <w:p w14:paraId="7E1F0789" w14:textId="4DC3C98E" w:rsidR="00A30B01" w:rsidRDefault="007F0155" w:rsidP="007F0155">
      <w:pPr>
        <w:pStyle w:val="Heading1"/>
      </w:pPr>
      <w:bookmarkStart w:id="16" w:name="_Toc110433055"/>
      <w:r>
        <w:lastRenderedPageBreak/>
        <w:t>Introduction</w:t>
      </w:r>
      <w:bookmarkEnd w:id="16"/>
    </w:p>
    <w:p w14:paraId="05FA2BAE" w14:textId="6B14A625" w:rsidR="00447114" w:rsidRDefault="00447114" w:rsidP="00447114">
      <w:pPr>
        <w:pStyle w:val="Heading2"/>
      </w:pPr>
      <w:bookmarkStart w:id="17" w:name="_Toc99035668"/>
      <w:bookmarkStart w:id="18" w:name="_Toc110433056"/>
      <w:bookmarkEnd w:id="17"/>
      <w:r>
        <w:t xml:space="preserve">Purpose of </w:t>
      </w:r>
      <w:r w:rsidR="002E0899">
        <w:t>this Report</w:t>
      </w:r>
      <w:r w:rsidR="0078383B">
        <w:t xml:space="preserve"> and Statutory Requirements</w:t>
      </w:r>
      <w:bookmarkEnd w:id="18"/>
    </w:p>
    <w:p w14:paraId="5EFAC2B7" w14:textId="17BC7D60" w:rsidR="00127BD7" w:rsidRPr="00B91CF0" w:rsidRDefault="00127BD7" w:rsidP="00B91CF0">
      <w:pPr>
        <w:pStyle w:val="BodyText"/>
        <w:rPr>
          <w:rStyle w:val="eop"/>
          <w:rFonts w:cs="Jacobs Chronos"/>
          <w:color w:val="000000"/>
          <w:shd w:val="clear" w:color="auto" w:fill="FFFFFF"/>
        </w:rPr>
      </w:pPr>
      <w:r>
        <w:rPr>
          <w:rStyle w:val="normaltextrun"/>
          <w:rFonts w:cs="Jacobs Chronos"/>
          <w:color w:val="000000"/>
          <w:shd w:val="clear" w:color="auto" w:fill="FFFFFF"/>
        </w:rPr>
        <w:t>Strategic Environmental Assessment (SEA) provides plan-making authorities with a transparent process to incorporate environmental considerations into decision making at an early stage and in an integrated and documented manner.</w:t>
      </w:r>
      <w:r>
        <w:rPr>
          <w:rStyle w:val="normaltextrun"/>
          <w:rFonts w:ascii="Arial" w:hAnsi="Arial" w:cs="Arial"/>
          <w:color w:val="000000"/>
          <w:shd w:val="clear" w:color="auto" w:fill="FFFFFF"/>
        </w:rPr>
        <w:t> </w:t>
      </w:r>
      <w:r>
        <w:rPr>
          <w:rStyle w:val="eop"/>
          <w:rFonts w:cs="Jacobs Chronos"/>
          <w:color w:val="000000"/>
          <w:shd w:val="clear" w:color="auto" w:fill="FFFFFF"/>
        </w:rPr>
        <w:t> </w:t>
      </w:r>
    </w:p>
    <w:p w14:paraId="04628311" w14:textId="02F3D338" w:rsidR="00127BD7" w:rsidRPr="00127BD7" w:rsidRDefault="00127BD7" w:rsidP="00127BD7">
      <w:pPr>
        <w:pStyle w:val="paragraph"/>
        <w:spacing w:before="0" w:beforeAutospacing="0" w:after="0" w:afterAutospacing="0"/>
        <w:textAlignment w:val="baseline"/>
        <w:rPr>
          <w:rFonts w:ascii="Segoe UI" w:hAnsi="Segoe UI" w:cs="Segoe UI"/>
          <w:sz w:val="18"/>
          <w:szCs w:val="18"/>
          <w:lang w:val="en-GB" w:eastAsia="en-GB"/>
        </w:rPr>
      </w:pPr>
      <w:r w:rsidRPr="00127BD7">
        <w:rPr>
          <w:rFonts w:ascii="Jacobs Chronos" w:hAnsi="Jacobs Chronos" w:cs="Jacobs Chronos"/>
          <w:sz w:val="20"/>
          <w:szCs w:val="20"/>
          <w:lang w:val="en-GB" w:eastAsia="en-GB"/>
        </w:rPr>
        <w:t>The overall objective of SEA is to:</w:t>
      </w:r>
      <w:r w:rsidRPr="00127BD7">
        <w:rPr>
          <w:rFonts w:ascii="Arial" w:hAnsi="Arial" w:cs="Arial"/>
          <w:sz w:val="20"/>
          <w:szCs w:val="20"/>
          <w:lang w:val="en-GB" w:eastAsia="en-GB"/>
        </w:rPr>
        <w:t>  </w:t>
      </w:r>
      <w:r w:rsidRPr="00127BD7">
        <w:rPr>
          <w:rFonts w:ascii="Jacobs Chronos" w:hAnsi="Jacobs Chronos" w:cs="Jacobs Chronos"/>
          <w:sz w:val="20"/>
          <w:szCs w:val="20"/>
          <w:lang w:val="en-GB" w:eastAsia="en-GB"/>
        </w:rPr>
        <w:t> </w:t>
      </w:r>
    </w:p>
    <w:p w14:paraId="524AC963" w14:textId="094B3C8D" w:rsidR="00127BD7" w:rsidRPr="00127BD7" w:rsidRDefault="00127BD7" w:rsidP="00B91CF0">
      <w:pPr>
        <w:pStyle w:val="BodyText"/>
        <w:spacing w:before="240"/>
        <w:rPr>
          <w:rFonts w:ascii="Segoe UI" w:hAnsi="Segoe UI" w:cs="Segoe UI"/>
          <w:sz w:val="18"/>
          <w:szCs w:val="18"/>
        </w:rPr>
      </w:pPr>
      <w:r w:rsidRPr="00127BD7">
        <w:t>“</w:t>
      </w:r>
      <w:r w:rsidRPr="00856980">
        <w:rPr>
          <w:i/>
          <w:iCs/>
        </w:rPr>
        <w:t>Provide for</w:t>
      </w:r>
      <w:r w:rsidR="00B91CF0" w:rsidRPr="00856980">
        <w:rPr>
          <w:i/>
          <w:iCs/>
        </w:rPr>
        <w:t xml:space="preserve"> </w:t>
      </w:r>
      <w:r w:rsidRPr="00856980">
        <w:rPr>
          <w:i/>
          <w:iCs/>
        </w:rPr>
        <w:t>a high level of protection of the environment and to contribute to the integration of environmental considerations into the preparation and adoption of plans and programmes with a view to promoting sustainable development</w:t>
      </w:r>
      <w:r w:rsidRPr="00127BD7">
        <w:t>”</w:t>
      </w:r>
      <w:r w:rsidRPr="00127BD7">
        <w:rPr>
          <w:rFonts w:ascii="Arial" w:hAnsi="Arial" w:cs="Arial"/>
        </w:rPr>
        <w:t> </w:t>
      </w:r>
      <w:r w:rsidRPr="00127BD7">
        <w:t>(Article 1 of the European SEA Directive 2001/42/EC).</w:t>
      </w:r>
      <w:r w:rsidRPr="00127BD7">
        <w:rPr>
          <w:rFonts w:ascii="Arial" w:hAnsi="Arial" w:cs="Arial"/>
        </w:rPr>
        <w:t>  </w:t>
      </w:r>
      <w:r w:rsidRPr="00127BD7">
        <w:t> </w:t>
      </w:r>
    </w:p>
    <w:p w14:paraId="6231ECF9" w14:textId="5FD26991" w:rsidR="0078383B" w:rsidRDefault="00447114" w:rsidP="002C51DE">
      <w:pPr>
        <w:pStyle w:val="BodyText"/>
      </w:pPr>
      <w:r>
        <w:t xml:space="preserve">This report has been prepared in accordance with Section </w:t>
      </w:r>
      <w:r w:rsidR="000E6607">
        <w:t>15(3)(b) of The Environmental Assessment (Scotland) Act 2005 (hereafter referred to as the 2005 Act)</w:t>
      </w:r>
      <w:r>
        <w:t xml:space="preserve">. </w:t>
      </w:r>
      <w:r w:rsidR="0052520C">
        <w:t xml:space="preserve">Responsible authorities must prepare an ER to “identify, describe and evaluate the likely significant effects on the environment of implementing” </w:t>
      </w:r>
      <w:r w:rsidR="00EE30BF">
        <w:t>the Strategy</w:t>
      </w:r>
      <w:r w:rsidR="0052520C">
        <w:t xml:space="preserve">. This report should be based on the outcomes of the SEA Scoping and the information requirements specified in Schedule 3 of the 2006 Act. </w:t>
      </w:r>
      <w:bookmarkStart w:id="19" w:name="_Hlk101424143"/>
      <w:r w:rsidR="0078383B" w:rsidRPr="00B90ED7">
        <w:t>Th</w:t>
      </w:r>
      <w:r w:rsidR="00B55C7C" w:rsidRPr="00B90ED7">
        <w:t>is</w:t>
      </w:r>
      <w:r w:rsidR="0078383B" w:rsidRPr="00B90ED7">
        <w:t xml:space="preserve"> report </w:t>
      </w:r>
      <w:r w:rsidR="00B55C7C" w:rsidRPr="00B90ED7">
        <w:t>will</w:t>
      </w:r>
      <w:r w:rsidR="0078383B" w:rsidRPr="00B90ED7">
        <w:t xml:space="preserve"> be consulted on in tandem with the </w:t>
      </w:r>
      <w:r w:rsidR="00B55C7C" w:rsidRPr="00B90ED7">
        <w:t xml:space="preserve">Strategy </w:t>
      </w:r>
      <w:r w:rsidR="0078383B" w:rsidRPr="00B90ED7">
        <w:t xml:space="preserve">for a period </w:t>
      </w:r>
      <w:r w:rsidR="00B55C7C" w:rsidRPr="00B90ED7">
        <w:t xml:space="preserve">of </w:t>
      </w:r>
      <w:r w:rsidR="003F54B4">
        <w:t>six</w:t>
      </w:r>
      <w:r w:rsidR="00B55C7C" w:rsidRPr="00B90ED7">
        <w:t xml:space="preserve"> weeks </w:t>
      </w:r>
      <w:r w:rsidR="0078383B" w:rsidRPr="00B90ED7">
        <w:t>as agreed with the Consultation Authorities through SEA Scoping</w:t>
      </w:r>
      <w:r w:rsidR="0078383B" w:rsidRPr="00B55C7C">
        <w:t>.</w:t>
      </w:r>
      <w:r w:rsidR="0078383B">
        <w:t xml:space="preserve"> </w:t>
      </w:r>
      <w:bookmarkEnd w:id="19"/>
    </w:p>
    <w:p w14:paraId="747DE950" w14:textId="2C17A3A0" w:rsidR="0078383B" w:rsidRDefault="0078383B" w:rsidP="0078383B">
      <w:pPr>
        <w:pStyle w:val="BodyText"/>
      </w:pPr>
      <w:bookmarkStart w:id="20" w:name="_Hlk101424126"/>
      <w:r>
        <w:t xml:space="preserve">This report presents the findings of the SEA of the Climate Strategy 2030. The assessment has been carried out in accordance with statutory SEA requirements and presents the anticipated impacts from the </w:t>
      </w:r>
      <w:r w:rsidR="00523AA8">
        <w:t>S</w:t>
      </w:r>
      <w:r>
        <w:t>trategy on the SEA topics scoped into the assessment (</w:t>
      </w:r>
      <w:r w:rsidR="007E1297" w:rsidRPr="00D53F11">
        <w:t xml:space="preserve">see </w:t>
      </w:r>
      <w:r w:rsidR="00D53F11" w:rsidRPr="00D53F11">
        <w:t>Section</w:t>
      </w:r>
      <w:r w:rsidR="00D53F11">
        <w:t xml:space="preserve"> </w:t>
      </w:r>
      <w:r w:rsidR="00D53F11">
        <w:rPr>
          <w:highlight w:val="yellow"/>
        </w:rPr>
        <w:fldChar w:fldCharType="begin"/>
      </w:r>
      <w:r w:rsidR="00D53F11">
        <w:instrText xml:space="preserve"> REF _Ref106964029 \r \h </w:instrText>
      </w:r>
      <w:r w:rsidR="00D53F11">
        <w:rPr>
          <w:highlight w:val="yellow"/>
        </w:rPr>
      </w:r>
      <w:r w:rsidR="00D53F11">
        <w:rPr>
          <w:highlight w:val="yellow"/>
        </w:rPr>
        <w:fldChar w:fldCharType="separate"/>
      </w:r>
      <w:r w:rsidR="00D76B8B">
        <w:t>3.1</w:t>
      </w:r>
      <w:r w:rsidR="00D53F11">
        <w:rPr>
          <w:highlight w:val="yellow"/>
        </w:rPr>
        <w:fldChar w:fldCharType="end"/>
      </w:r>
      <w:r>
        <w:t>) and relevant to the study area (See Figure 1). In accordance with the statutory SEA requirements, a Non-Technical Summary (</w:t>
      </w:r>
      <w:r w:rsidRPr="000E6607">
        <w:t>NTS</w:t>
      </w:r>
      <w:r>
        <w:t xml:space="preserve">) will accompany the report. </w:t>
      </w:r>
      <w:bookmarkStart w:id="21" w:name="_Toc4595549"/>
      <w:bookmarkStart w:id="22" w:name="_Toc4600426"/>
      <w:bookmarkStart w:id="23" w:name="_Toc5031512"/>
      <w:bookmarkStart w:id="24" w:name="_Toc5031800"/>
      <w:r>
        <w:t>The main objectives of this report are to fulfil the statutory SEA reporting requirements, identify anticipated significant environmental effects from the Climate Strategy 2030 and propose</w:t>
      </w:r>
      <w:r w:rsidR="0030486E">
        <w:t>d</w:t>
      </w:r>
      <w:r>
        <w:t xml:space="preserve"> enhancement measures which should be incorporated </w:t>
      </w:r>
      <w:r w:rsidR="002C51DE">
        <w:t>i</w:t>
      </w:r>
      <w:r>
        <w:t>nto the supporting Implementation Plan.</w:t>
      </w:r>
      <w:bookmarkEnd w:id="21"/>
      <w:bookmarkEnd w:id="22"/>
      <w:bookmarkEnd w:id="23"/>
      <w:bookmarkEnd w:id="24"/>
    </w:p>
    <w:p w14:paraId="3B48053C" w14:textId="0DF8974B" w:rsidR="000E6607" w:rsidRDefault="000E6607" w:rsidP="000E6607">
      <w:pPr>
        <w:pStyle w:val="Heading2"/>
      </w:pPr>
      <w:bookmarkStart w:id="25" w:name="_Toc110433057"/>
      <w:bookmarkEnd w:id="20"/>
      <w:r>
        <w:t>How to Comment on this Report</w:t>
      </w:r>
      <w:bookmarkEnd w:id="25"/>
    </w:p>
    <w:p w14:paraId="703AE07A" w14:textId="074741C1" w:rsidR="000E6607" w:rsidRDefault="000E6607" w:rsidP="000E6607">
      <w:pPr>
        <w:pStyle w:val="Para0"/>
      </w:pPr>
      <w:bookmarkStart w:id="26" w:name="_Toc4595551"/>
      <w:bookmarkStart w:id="27" w:name="_Toc4600428"/>
      <w:bookmarkStart w:id="28" w:name="_Toc5031514"/>
      <w:bookmarkStart w:id="29" w:name="_Toc5031802"/>
      <w:bookmarkStart w:id="30" w:name="_Toc7109899"/>
      <w:r w:rsidRPr="000E6607">
        <w:t xml:space="preserve">This report and accompanying NTS are being issued for consultation. Subject to approval from by City of Edinburgh Council (CEC) all documents will be available for </w:t>
      </w:r>
      <w:r w:rsidRPr="00B90ED7">
        <w:t xml:space="preserve">consultation for a period of </w:t>
      </w:r>
      <w:r w:rsidR="003F54B4">
        <w:t>six</w:t>
      </w:r>
      <w:r w:rsidRPr="00B90ED7">
        <w:t xml:space="preserve"> weeks.</w:t>
      </w:r>
      <w:r w:rsidRPr="000E6607">
        <w:t xml:space="preserve"> Details of how to participate in the consultation will be available on the </w:t>
      </w:r>
      <w:r w:rsidRPr="00D76B8B">
        <w:t xml:space="preserve">CEC </w:t>
      </w:r>
      <w:r w:rsidR="00546E36" w:rsidRPr="00D76B8B">
        <w:t>consultation hub</w:t>
      </w:r>
      <w:r w:rsidR="00310E9E" w:rsidRPr="00D76B8B">
        <w:t xml:space="preserve"> </w:t>
      </w:r>
      <w:r w:rsidRPr="00D76B8B">
        <w:t>and published in the local press prior to the commencement of the consultation period.</w:t>
      </w:r>
      <w:bookmarkEnd w:id="26"/>
      <w:bookmarkEnd w:id="27"/>
      <w:bookmarkEnd w:id="28"/>
      <w:bookmarkEnd w:id="29"/>
      <w:bookmarkEnd w:id="30"/>
    </w:p>
    <w:p w14:paraId="7392210D" w14:textId="475C6852" w:rsidR="000E6607" w:rsidRDefault="000E6607" w:rsidP="000E6607">
      <w:pPr>
        <w:pStyle w:val="Para0"/>
      </w:pPr>
      <w:r w:rsidRPr="000E6607">
        <w:t xml:space="preserve">In accordance with Section 15(3)(b) of </w:t>
      </w:r>
      <w:r w:rsidR="00FD7229">
        <w:t>t</w:t>
      </w:r>
      <w:r w:rsidRPr="000E6607">
        <w:t xml:space="preserve">he 2005 Act, a letter forming the proposed consultation arrangements will be submitted to the Scottish Ministers by CEC prior to the commencement of the consultation period.  </w:t>
      </w:r>
    </w:p>
    <w:p w14:paraId="7C9066F9" w14:textId="2D065C6B" w:rsidR="000E6607" w:rsidRDefault="000E6607" w:rsidP="000E6607">
      <w:pPr>
        <w:pStyle w:val="Heading2"/>
      </w:pPr>
      <w:bookmarkStart w:id="31" w:name="_Toc110433058"/>
      <w:r>
        <w:t>Structure of the Report</w:t>
      </w:r>
      <w:bookmarkEnd w:id="31"/>
    </w:p>
    <w:p w14:paraId="1A427E31" w14:textId="7AA8FB5C" w:rsidR="000E6607" w:rsidRDefault="000E6607" w:rsidP="000E6607">
      <w:pPr>
        <w:pStyle w:val="BodyText"/>
      </w:pPr>
      <w:r>
        <w:t>The structure of this report is as follows:</w:t>
      </w:r>
    </w:p>
    <w:p w14:paraId="3FBFDFD3" w14:textId="02EBC65C" w:rsidR="000E6607" w:rsidRDefault="00856980" w:rsidP="0078383B">
      <w:pPr>
        <w:pStyle w:val="BodyText"/>
        <w:numPr>
          <w:ilvl w:val="0"/>
          <w:numId w:val="67"/>
        </w:numPr>
      </w:pPr>
      <w:r>
        <w:t>Section 2 provides a summary of the policy and environmental context highlighting the key environmental issues and challenges and the future baseline evolution without the Climate Strategy.</w:t>
      </w:r>
    </w:p>
    <w:p w14:paraId="2A256189" w14:textId="75BEAE11" w:rsidR="00856980" w:rsidRDefault="00856980" w:rsidP="0078383B">
      <w:pPr>
        <w:pStyle w:val="BodyText"/>
        <w:numPr>
          <w:ilvl w:val="0"/>
          <w:numId w:val="67"/>
        </w:numPr>
      </w:pPr>
      <w:r>
        <w:t>Section 3 presents the</w:t>
      </w:r>
      <w:r w:rsidR="0085704C">
        <w:t xml:space="preserve"> SEA </w:t>
      </w:r>
      <w:r w:rsidR="003F54B4">
        <w:t xml:space="preserve">approach, </w:t>
      </w:r>
      <w:r w:rsidR="0085704C">
        <w:t>outlining the elements scoped into the assessment, the SEA objectives used in the assessment and the assessment methodology.</w:t>
      </w:r>
    </w:p>
    <w:p w14:paraId="59CB1265" w14:textId="134E3939" w:rsidR="0085704C" w:rsidRDefault="0085704C" w:rsidP="0078383B">
      <w:pPr>
        <w:pStyle w:val="BodyText"/>
        <w:numPr>
          <w:ilvl w:val="0"/>
          <w:numId w:val="67"/>
        </w:numPr>
      </w:pPr>
      <w:r>
        <w:t xml:space="preserve">Section 4 summarises the SEA assessment of the </w:t>
      </w:r>
      <w:r w:rsidR="00F66302">
        <w:t>Strategic Actions</w:t>
      </w:r>
      <w:r>
        <w:t xml:space="preserve">, alternative scenarios and the cumulative effects assessment </w:t>
      </w:r>
      <w:r w:rsidR="00D76B8B">
        <w:t>for all the</w:t>
      </w:r>
      <w:r>
        <w:t xml:space="preserve"> </w:t>
      </w:r>
      <w:r w:rsidR="00F66302">
        <w:t>Strategic Actions</w:t>
      </w:r>
      <w:r>
        <w:t xml:space="preserve"> proposed within the Climate Strategy.</w:t>
      </w:r>
    </w:p>
    <w:p w14:paraId="7C3EEE75" w14:textId="253490B5" w:rsidR="00B55C7C" w:rsidRDefault="00B55C7C" w:rsidP="0078383B">
      <w:pPr>
        <w:pStyle w:val="BodyText"/>
        <w:numPr>
          <w:ilvl w:val="0"/>
          <w:numId w:val="67"/>
        </w:numPr>
      </w:pPr>
      <w:r>
        <w:lastRenderedPageBreak/>
        <w:t>Section 5 presents</w:t>
      </w:r>
      <w:r w:rsidR="00B90ED7">
        <w:t xml:space="preserve"> the</w:t>
      </w:r>
      <w:r w:rsidR="003F54B4">
        <w:t xml:space="preserve"> enhancement</w:t>
      </w:r>
      <w:r w:rsidR="00B90ED7">
        <w:t xml:space="preserve"> recommendations for the Climate Strategy Implementation Plan.</w:t>
      </w:r>
    </w:p>
    <w:p w14:paraId="4EED4A55" w14:textId="773FC80A" w:rsidR="0085704C" w:rsidRDefault="0085704C" w:rsidP="0078383B">
      <w:pPr>
        <w:pStyle w:val="BodyText"/>
        <w:numPr>
          <w:ilvl w:val="0"/>
          <w:numId w:val="67"/>
        </w:numPr>
      </w:pPr>
      <w:r>
        <w:t xml:space="preserve">Section </w:t>
      </w:r>
      <w:r w:rsidR="00B90ED7">
        <w:t>6</w:t>
      </w:r>
      <w:r>
        <w:t xml:space="preserve"> presents the next steps and monitoring framework.</w:t>
      </w:r>
    </w:p>
    <w:p w14:paraId="30221AF2" w14:textId="04496F2B" w:rsidR="0078383B" w:rsidRDefault="0078383B" w:rsidP="000E6607">
      <w:pPr>
        <w:pStyle w:val="BodyText"/>
      </w:pPr>
      <w:r>
        <w:t>This environmental report is supported by the following appendices:</w:t>
      </w:r>
    </w:p>
    <w:p w14:paraId="4BA0BCD6" w14:textId="66F7165F" w:rsidR="007D6A0A" w:rsidRDefault="007D6A0A" w:rsidP="0078383B">
      <w:pPr>
        <w:pStyle w:val="BodyText"/>
        <w:numPr>
          <w:ilvl w:val="0"/>
          <w:numId w:val="68"/>
        </w:numPr>
      </w:pPr>
      <w:r>
        <w:t>Appendix A: SEA Baseline</w:t>
      </w:r>
    </w:p>
    <w:p w14:paraId="7FD10E5C" w14:textId="53B23193" w:rsidR="007D6A0A" w:rsidRDefault="007D6A0A" w:rsidP="0078383B">
      <w:pPr>
        <w:pStyle w:val="BodyText"/>
        <w:numPr>
          <w:ilvl w:val="0"/>
          <w:numId w:val="68"/>
        </w:numPr>
      </w:pPr>
      <w:r>
        <w:t>Appendix B</w:t>
      </w:r>
      <w:r w:rsidR="0078383B">
        <w:t>:</w:t>
      </w:r>
      <w:r>
        <w:t xml:space="preserve"> Relationship with relevant Plans Programmes and Strategies</w:t>
      </w:r>
    </w:p>
    <w:p w14:paraId="4508C467" w14:textId="47ECD338" w:rsidR="003361BB" w:rsidRDefault="003361BB" w:rsidP="0078383B">
      <w:pPr>
        <w:pStyle w:val="BodyText"/>
        <w:numPr>
          <w:ilvl w:val="0"/>
          <w:numId w:val="68"/>
        </w:numPr>
      </w:pPr>
      <w:r>
        <w:t>Appendix C: Statutory Authority Comments</w:t>
      </w:r>
    </w:p>
    <w:p w14:paraId="636FEE8C" w14:textId="254EEA7D" w:rsidR="003361BB" w:rsidRPr="000E6607" w:rsidRDefault="003361BB" w:rsidP="0078383B">
      <w:pPr>
        <w:pStyle w:val="BodyText"/>
        <w:numPr>
          <w:ilvl w:val="0"/>
          <w:numId w:val="68"/>
        </w:numPr>
      </w:pPr>
      <w:r>
        <w:t xml:space="preserve">Appendix D: </w:t>
      </w:r>
      <w:r w:rsidR="00B90ED7">
        <w:t xml:space="preserve">Strategic Actions </w:t>
      </w:r>
      <w:r w:rsidRPr="00B90ED7">
        <w:t>Sifting Exercise</w:t>
      </w:r>
    </w:p>
    <w:p w14:paraId="74281ED2" w14:textId="3AA00722" w:rsidR="007F0155" w:rsidRDefault="007F0155" w:rsidP="007F0155">
      <w:pPr>
        <w:pStyle w:val="Heading2"/>
      </w:pPr>
      <w:bookmarkStart w:id="32" w:name="_Toc99035673"/>
      <w:bookmarkStart w:id="33" w:name="_Toc110433059"/>
      <w:bookmarkEnd w:id="32"/>
      <w:r>
        <w:t xml:space="preserve">Background </w:t>
      </w:r>
      <w:r w:rsidR="000F664B">
        <w:t>to the</w:t>
      </w:r>
      <w:r>
        <w:t xml:space="preserve"> Climate Strategy</w:t>
      </w:r>
      <w:bookmarkEnd w:id="33"/>
    </w:p>
    <w:p w14:paraId="18208460" w14:textId="57A154E4" w:rsidR="00EF7754" w:rsidRDefault="00DF0B81">
      <w:pPr>
        <w:pStyle w:val="BodyText"/>
      </w:pPr>
      <w:r>
        <w:t xml:space="preserve">The Climate Strategy was drafted in response to the City of Edinburgh Council declaring a climate emergency in 2019 and setting an ambition for both the Council and the city to become net zero by 2030. </w:t>
      </w:r>
      <w:r w:rsidR="00CE2B50">
        <w:t>For Edinburgh to d</w:t>
      </w:r>
      <w:r w:rsidR="00EF7754">
        <w:t>eliver the 2030 net zero carbon target</w:t>
      </w:r>
      <w:r w:rsidR="00CE2B50">
        <w:t xml:space="preserve"> the council</w:t>
      </w:r>
      <w:r w:rsidR="00EF7754">
        <w:t xml:space="preserve"> requires system-wide change across </w:t>
      </w:r>
      <w:r w:rsidR="00CE2B50">
        <w:t>the city</w:t>
      </w:r>
      <w:r w:rsidR="00EF7754">
        <w:t>. Recognising this, the Council</w:t>
      </w:r>
      <w:r w:rsidR="00CE2B50">
        <w:t xml:space="preserve"> has worked with key city partners to put together actions that can be implemented now, using tested approaches and lessons learned from experiences in other cities.</w:t>
      </w:r>
    </w:p>
    <w:p w14:paraId="720C74CB" w14:textId="63429B8C" w:rsidR="00D53F11" w:rsidRDefault="00D53F11" w:rsidP="00D53F11">
      <w:pPr>
        <w:pStyle w:val="BodyText"/>
      </w:pPr>
      <w:r>
        <w:t xml:space="preserve">The Council began its city engagement process on climate change with the Edinburgh Talks Climate survey in November 2019. </w:t>
      </w:r>
      <w:r w:rsidRPr="00CE2B50" w:rsidDel="00BB3FBB">
        <w:t>The Edinburgh Talks Climate Report summarised the views of more than 2,000 residents of all ages and backgrounds who were directly involved in the Edinburgh Talks Climate Survey, online Dialogue and communications campaign, and the city’s first Youth Summit on Climate Change</w:t>
      </w:r>
      <w:r w:rsidR="009665D5">
        <w:t xml:space="preserve"> which took place in February 2020</w:t>
      </w:r>
      <w:r w:rsidRPr="00CE2B50" w:rsidDel="00BB3FBB">
        <w:t xml:space="preserve">. </w:t>
      </w:r>
      <w:r w:rsidR="009665D5">
        <w:t xml:space="preserve">This activity informed the development and delivery of consultation and engagement with public and private sector organisations across the city, alongside further engagement with citizens, including through a series of focus groups. This activity was originally planned for spring/summer </w:t>
      </w:r>
      <w:r w:rsidR="00D76B8B">
        <w:t>2020 but</w:t>
      </w:r>
      <w:r w:rsidR="009665D5">
        <w:t xml:space="preserve"> was delayed due to Council resources being diverted towards Covid response and recovery, and so took place over the latter part of 2020 and first part of 2021.</w:t>
      </w:r>
      <w:r w:rsidR="009665D5" w:rsidRPr="00CE2B50" w:rsidDel="00BB3FBB">
        <w:t xml:space="preserve"> </w:t>
      </w:r>
      <w:r w:rsidRPr="00CE2B50" w:rsidDel="00BB3FBB">
        <w:t xml:space="preserve">Those views informed the creation of </w:t>
      </w:r>
      <w:r w:rsidDel="00BB3FBB">
        <w:t>the</w:t>
      </w:r>
      <w:r w:rsidRPr="00CE2B50" w:rsidDel="00BB3FBB">
        <w:t xml:space="preserve"> Draft Climate Strategy, in addition to ongoing partnership working with the Edinburgh Climate Commission and the Council’s strategic partners</w:t>
      </w:r>
      <w:r w:rsidDel="00BB3FBB">
        <w:t>.</w:t>
      </w:r>
    </w:p>
    <w:p w14:paraId="62E973B3" w14:textId="77CEF88B" w:rsidR="00D53F11" w:rsidRPr="00CE2B50" w:rsidDel="00BB3FBB" w:rsidRDefault="00D53F11" w:rsidP="00D53F11">
      <w:pPr>
        <w:pStyle w:val="BodyText"/>
      </w:pPr>
      <w:r w:rsidRPr="00B81B44" w:rsidDel="00BB3FBB">
        <w:t>The Draft 2030 Climate Strategy was publicly consulted on between June and September 2021, consultation report included the views of around 920 residents and other stakeholders who took part in the Council’s online survey, submitted a letter, or participated in one of the virtual focus groups held over the summer.</w:t>
      </w:r>
      <w:r w:rsidRPr="00CE2B50" w:rsidDel="00BB3FBB">
        <w:t xml:space="preserve"> </w:t>
      </w:r>
      <w:r w:rsidR="00DF0B81">
        <w:t>A summary of the comments received from the</w:t>
      </w:r>
      <w:r>
        <w:t xml:space="preserve"> public are presented in the council’s</w:t>
      </w:r>
      <w:r w:rsidR="00DF0B81">
        <w:t xml:space="preserve"> October 2021 Policy and Sustainability committee report</w:t>
      </w:r>
      <w:r w:rsidR="00C07ADC">
        <w:t>.</w:t>
      </w:r>
      <w:r w:rsidR="00DF0B81">
        <w:t xml:space="preserve"> This was followed by the Committee agreeing a ‘live’ strategy document in November 2021 with this being published following </w:t>
      </w:r>
      <w:r w:rsidR="009452B5">
        <w:t>consideration</w:t>
      </w:r>
      <w:r w:rsidR="00DF0B81">
        <w:t xml:space="preserve"> by city partners via the Edinburgh Partnership Board in December 2021.</w:t>
      </w:r>
    </w:p>
    <w:p w14:paraId="285B6625" w14:textId="14DC99D7" w:rsidR="00CE2B50" w:rsidRDefault="00D65975" w:rsidP="00D65975">
      <w:pPr>
        <w:pStyle w:val="BodyText"/>
      </w:pPr>
      <w:r w:rsidRPr="00B81B44">
        <w:t>The 2030 Climate Strategy is for the whole city</w:t>
      </w:r>
      <w:r w:rsidR="00226780">
        <w:t>, with the study area shown in</w:t>
      </w:r>
      <w:r w:rsidR="008D498E">
        <w:t xml:space="preserve"> </w:t>
      </w:r>
      <w:r w:rsidR="008D498E">
        <w:fldChar w:fldCharType="begin"/>
      </w:r>
      <w:r w:rsidR="008D498E">
        <w:instrText xml:space="preserve"> REF _Ref107391022 \h </w:instrText>
      </w:r>
      <w:r w:rsidR="008D498E">
        <w:fldChar w:fldCharType="separate"/>
      </w:r>
      <w:r w:rsidR="00D76B8B">
        <w:t xml:space="preserve">Figure </w:t>
      </w:r>
      <w:r w:rsidR="00D76B8B">
        <w:rPr>
          <w:noProof/>
        </w:rPr>
        <w:t>1</w:t>
      </w:r>
      <w:r w:rsidR="00D76B8B">
        <w:t>.</w:t>
      </w:r>
      <w:r w:rsidR="00D76B8B">
        <w:rPr>
          <w:noProof/>
        </w:rPr>
        <w:t>1</w:t>
      </w:r>
      <w:r w:rsidR="008D498E">
        <w:fldChar w:fldCharType="end"/>
      </w:r>
      <w:r w:rsidRPr="00B81B44">
        <w:t xml:space="preserve">. It recognises the Council must take a leading role in co-creating a green, clean, and sustainable future for the </w:t>
      </w:r>
      <w:r w:rsidR="00C95469" w:rsidRPr="00B81B44">
        <w:t>city</w:t>
      </w:r>
      <w:r w:rsidRPr="00B81B44">
        <w:t xml:space="preserve"> and ensuring a just transition to net zero, but it also recognizes the Council cannot do this alone. The strategy has been developed following engagement with key city partners</w:t>
      </w:r>
      <w:r w:rsidR="00CE2B50" w:rsidRPr="00B81B44">
        <w:t xml:space="preserve"> -</w:t>
      </w:r>
      <w:r w:rsidRPr="00B81B44">
        <w:t xml:space="preserve"> </w:t>
      </w:r>
      <w:r w:rsidR="00CE2B50" w:rsidRPr="00CE2B50">
        <w:t>public, private and voluntary</w:t>
      </w:r>
      <w:r w:rsidR="00CE2B50" w:rsidRPr="003336FD">
        <w:t xml:space="preserve"> </w:t>
      </w:r>
      <w:r w:rsidR="00CE2B50" w:rsidRPr="00CE2B50">
        <w:t>sector, communities, and individual citizens</w:t>
      </w:r>
      <w:r w:rsidRPr="00B81B44">
        <w:t xml:space="preserve">, who can have an impact on the city’s emissions by reducing their own footprints or collaborating to unlock change. The strategy does not seek to replicate all the individual organisational plans that exist to reduce emissions and tackle climate change. </w:t>
      </w:r>
      <w:r w:rsidR="00CE2B50">
        <w:t xml:space="preserve">The strategy is supported by a detailed implementation plan which sets out the actions </w:t>
      </w:r>
      <w:r w:rsidR="00523AA8">
        <w:t xml:space="preserve">that </w:t>
      </w:r>
      <w:r w:rsidR="00CE2B50">
        <w:t xml:space="preserve">partners are already committing to in the early stages of </w:t>
      </w:r>
      <w:r w:rsidR="00C95469">
        <w:t>Edinburgh’s</w:t>
      </w:r>
      <w:r w:rsidR="00CE2B50">
        <w:t xml:space="preserve"> journey to net zero.</w:t>
      </w:r>
    </w:p>
    <w:p w14:paraId="23F99394" w14:textId="77777777" w:rsidR="00226780" w:rsidRDefault="00226780" w:rsidP="00226780">
      <w:pPr>
        <w:pStyle w:val="Para0"/>
        <w:jc w:val="center"/>
        <w:rPr>
          <w:noProof/>
        </w:rPr>
      </w:pPr>
      <w:r>
        <w:rPr>
          <w:noProof/>
        </w:rPr>
        <w:lastRenderedPageBreak/>
        <w:drawing>
          <wp:inline distT="0" distB="0" distL="0" distR="0" wp14:anchorId="56380F6E" wp14:editId="0774DCD7">
            <wp:extent cx="5850614" cy="3597057"/>
            <wp:effectExtent l="0" t="0" r="0" b="3810"/>
            <wp:docPr id="31" name="Picture 43" descr="A map showing The City of Edinburgh Council bounda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1" name="Picture 43" descr="A map showing The City of Edinburgh Council boundary.">
                      <a:extLst>
                        <a:ext uri="{C183D7F6-B498-43B3-948B-1728B52AA6E4}">
                          <adec:decorative xmlns:adec="http://schemas.microsoft.com/office/drawing/2017/decorative" val="0"/>
                        </a:ext>
                      </a:extLst>
                    </pic:cNvPr>
                    <pic:cNvPicPr/>
                  </pic:nvPicPr>
                  <pic:blipFill>
                    <a:blip r:embed="rId30"/>
                    <a:stretch>
                      <a:fillRect/>
                    </a:stretch>
                  </pic:blipFill>
                  <pic:spPr>
                    <a:xfrm>
                      <a:off x="0" y="0"/>
                      <a:ext cx="5850614" cy="3597057"/>
                    </a:xfrm>
                    <a:prstGeom prst="rect">
                      <a:avLst/>
                    </a:prstGeom>
                    <a:noFill/>
                    <a:ln>
                      <a:noFill/>
                      <a:prstDash/>
                    </a:ln>
                  </pic:spPr>
                </pic:pic>
              </a:graphicData>
            </a:graphic>
          </wp:inline>
        </w:drawing>
      </w:r>
    </w:p>
    <w:p w14:paraId="6DD65276" w14:textId="1543432A" w:rsidR="008D498E" w:rsidRDefault="008D498E" w:rsidP="006E21B9">
      <w:pPr>
        <w:pStyle w:val="Figurecaption0"/>
        <w:ind w:left="0"/>
      </w:pPr>
      <w:bookmarkStart w:id="34" w:name="_Toc99035676"/>
      <w:bookmarkStart w:id="35" w:name="_Ref107391022"/>
      <w:bookmarkEnd w:id="34"/>
      <w:r>
        <w:t xml:space="preserve">Figure </w:t>
      </w:r>
      <w:r w:rsidR="000F5AC7">
        <w:fldChar w:fldCharType="begin"/>
      </w:r>
      <w:r w:rsidR="000F5AC7">
        <w:instrText xml:space="preserve"> STYLEREF 1 \s </w:instrText>
      </w:r>
      <w:r w:rsidR="000F5AC7">
        <w:fldChar w:fldCharType="separate"/>
      </w:r>
      <w:r w:rsidR="00D76B8B">
        <w:rPr>
          <w:noProof/>
        </w:rPr>
        <w:t>1</w:t>
      </w:r>
      <w:r w:rsidR="000F5AC7">
        <w:rPr>
          <w:noProof/>
        </w:rPr>
        <w:fldChar w:fldCharType="end"/>
      </w:r>
      <w:r>
        <w:t>.</w:t>
      </w:r>
      <w:r w:rsidR="000F5AC7">
        <w:fldChar w:fldCharType="begin"/>
      </w:r>
      <w:r w:rsidR="000F5AC7">
        <w:instrText xml:space="preserve"> SEQ Figure \* ARABIC \s 1 </w:instrText>
      </w:r>
      <w:r w:rsidR="000F5AC7">
        <w:fldChar w:fldCharType="separate"/>
      </w:r>
      <w:r w:rsidR="00D76B8B">
        <w:rPr>
          <w:noProof/>
        </w:rPr>
        <w:t>1</w:t>
      </w:r>
      <w:r w:rsidR="000F5AC7">
        <w:rPr>
          <w:noProof/>
        </w:rPr>
        <w:fldChar w:fldCharType="end"/>
      </w:r>
      <w:bookmarkEnd w:id="35"/>
      <w:r>
        <w:t xml:space="preserve">: </w:t>
      </w:r>
      <w:r w:rsidRPr="003511A8">
        <w:t>The City of Edinburgh Council Boundary</w:t>
      </w:r>
    </w:p>
    <w:p w14:paraId="6B8DB4F7" w14:textId="7245763F" w:rsidR="007F0155" w:rsidRDefault="00226780" w:rsidP="008D498E">
      <w:pPr>
        <w:pStyle w:val="Heading2"/>
      </w:pPr>
      <w:bookmarkStart w:id="36" w:name="_Toc110433060"/>
      <w:r>
        <w:t>T</w:t>
      </w:r>
      <w:r w:rsidR="007F0155">
        <w:t>he Climate Strategy</w:t>
      </w:r>
      <w:bookmarkEnd w:id="36"/>
      <w:r w:rsidR="002C51DE">
        <w:t xml:space="preserve"> </w:t>
      </w:r>
    </w:p>
    <w:p w14:paraId="2E442679" w14:textId="6D2F4774" w:rsidR="00FD7229" w:rsidRDefault="00FD7229" w:rsidP="00FD7229">
      <w:pPr>
        <w:pStyle w:val="BodyText"/>
      </w:pPr>
      <w:r>
        <w:t>The 2030 Climate Strategy sets out a city-wide approach to reducing greenhouse gases and building climate resilience in Edinburgh.</w:t>
      </w:r>
      <w:r w:rsidR="0005154A">
        <w:t xml:space="preserve"> </w:t>
      </w:r>
    </w:p>
    <w:p w14:paraId="18491918" w14:textId="0784C6BA" w:rsidR="00EF7754" w:rsidRDefault="00FD7229" w:rsidP="00FD7229">
      <w:pPr>
        <w:pStyle w:val="BodyText"/>
      </w:pPr>
      <w:r>
        <w:t>The Strategy outlines how to deliver a net zero, climate ready city by 2030 as well as a healthier, thriving and inclusive capital for people to live and work in. Figure 2 shows the strategic approach and principles outlined in the draft Climate Strategy</w:t>
      </w:r>
      <w:r w:rsidR="00CE2B50">
        <w:t>.</w:t>
      </w:r>
    </w:p>
    <w:p w14:paraId="11B36D34" w14:textId="77777777" w:rsidR="00CE2B50" w:rsidRDefault="00CE2B50" w:rsidP="00CE2B50">
      <w:pPr>
        <w:pStyle w:val="BodyText"/>
        <w:jc w:val="center"/>
      </w:pPr>
    </w:p>
    <w:p w14:paraId="34F0717A" w14:textId="7CE253BD" w:rsidR="00CE2B50" w:rsidRDefault="00CE2B50" w:rsidP="00B81B44">
      <w:pPr>
        <w:pStyle w:val="BodyText"/>
        <w:jc w:val="center"/>
      </w:pPr>
      <w:r>
        <w:rPr>
          <w:noProof/>
        </w:rPr>
        <w:lastRenderedPageBreak/>
        <w:drawing>
          <wp:inline distT="0" distB="0" distL="0" distR="0" wp14:anchorId="0867205A" wp14:editId="52E5060A">
            <wp:extent cx="3600450" cy="3544074"/>
            <wp:effectExtent l="0" t="0" r="0" b="0"/>
            <wp:docPr id="24" name="Picture 24" descr="A diagram showing the strategic approach and principles outlined in the Climat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showing the strategic approach and principles outlined in the Climate Strategy. "/>
                    <pic:cNvPicPr/>
                  </pic:nvPicPr>
                  <pic:blipFill rotWithShape="1">
                    <a:blip r:embed="rId31"/>
                    <a:srcRect l="9026" t="2540" b="2701"/>
                    <a:stretch/>
                  </pic:blipFill>
                  <pic:spPr bwMode="auto">
                    <a:xfrm>
                      <a:off x="0" y="0"/>
                      <a:ext cx="3613133" cy="3556558"/>
                    </a:xfrm>
                    <a:prstGeom prst="rect">
                      <a:avLst/>
                    </a:prstGeom>
                    <a:ln>
                      <a:noFill/>
                    </a:ln>
                    <a:extLst>
                      <a:ext uri="{53640926-AAD7-44D8-BBD7-CCE9431645EC}">
                        <a14:shadowObscured xmlns:a14="http://schemas.microsoft.com/office/drawing/2010/main"/>
                      </a:ext>
                    </a:extLst>
                  </pic:spPr>
                </pic:pic>
              </a:graphicData>
            </a:graphic>
          </wp:inline>
        </w:drawing>
      </w:r>
    </w:p>
    <w:p w14:paraId="421B0550" w14:textId="00DAABBB" w:rsidR="008D498E" w:rsidRDefault="008D498E" w:rsidP="006E21B9">
      <w:pPr>
        <w:pStyle w:val="Figurecaption0"/>
        <w:ind w:left="0"/>
      </w:pPr>
      <w:bookmarkStart w:id="37" w:name="_Ref107391101"/>
      <w:r>
        <w:t xml:space="preserve">Figure </w:t>
      </w:r>
      <w:r w:rsidR="000F5AC7">
        <w:fldChar w:fldCharType="begin"/>
      </w:r>
      <w:r w:rsidR="000F5AC7">
        <w:instrText xml:space="preserve"> STYLEREF 1 \s </w:instrText>
      </w:r>
      <w:r w:rsidR="000F5AC7">
        <w:fldChar w:fldCharType="separate"/>
      </w:r>
      <w:r w:rsidR="00D76B8B">
        <w:rPr>
          <w:noProof/>
        </w:rPr>
        <w:t>1</w:t>
      </w:r>
      <w:r w:rsidR="000F5AC7">
        <w:rPr>
          <w:noProof/>
        </w:rPr>
        <w:fldChar w:fldCharType="end"/>
      </w:r>
      <w:r>
        <w:t>.</w:t>
      </w:r>
      <w:r w:rsidR="000F5AC7">
        <w:fldChar w:fldCharType="begin"/>
      </w:r>
      <w:r w:rsidR="000F5AC7">
        <w:instrText xml:space="preserve"> SEQ Figure \* ARABIC \s 1 </w:instrText>
      </w:r>
      <w:r w:rsidR="000F5AC7">
        <w:fldChar w:fldCharType="separate"/>
      </w:r>
      <w:r w:rsidR="00D76B8B">
        <w:rPr>
          <w:noProof/>
        </w:rPr>
        <w:t>2</w:t>
      </w:r>
      <w:r w:rsidR="000F5AC7">
        <w:rPr>
          <w:noProof/>
        </w:rPr>
        <w:fldChar w:fldCharType="end"/>
      </w:r>
      <w:bookmarkEnd w:id="37"/>
      <w:r>
        <w:t xml:space="preserve">: </w:t>
      </w:r>
      <w:r w:rsidRPr="00C73DBC">
        <w:t>Strategic Approach and Principles (City of Edinburgh Council, 2021)</w:t>
      </w:r>
    </w:p>
    <w:p w14:paraId="0A9A72EB" w14:textId="7F14273D" w:rsidR="00EF7754" w:rsidRDefault="008D498E" w:rsidP="008D498E">
      <w:pPr>
        <w:pStyle w:val="BodyText"/>
      </w:pPr>
      <w:r>
        <w:fldChar w:fldCharType="begin"/>
      </w:r>
      <w:r>
        <w:instrText xml:space="preserve"> REF _Ref107391101 \h </w:instrText>
      </w:r>
      <w:r>
        <w:fldChar w:fldCharType="separate"/>
      </w:r>
      <w:r w:rsidR="00D76B8B">
        <w:t xml:space="preserve">Figure </w:t>
      </w:r>
      <w:r w:rsidR="00D76B8B">
        <w:rPr>
          <w:noProof/>
        </w:rPr>
        <w:t>1</w:t>
      </w:r>
      <w:r w:rsidR="00D76B8B">
        <w:t>.</w:t>
      </w:r>
      <w:r w:rsidR="00D76B8B">
        <w:rPr>
          <w:noProof/>
        </w:rPr>
        <w:t>2</w:t>
      </w:r>
      <w:r>
        <w:fldChar w:fldCharType="end"/>
      </w:r>
      <w:r>
        <w:t xml:space="preserve"> </w:t>
      </w:r>
      <w:r w:rsidR="00CE2B50">
        <w:t xml:space="preserve">presents seven underlying core principles of the strategy; these are sectors 3 to 9 of the wheel. </w:t>
      </w:r>
      <w:r w:rsidR="00142EAC">
        <w:t xml:space="preserve">These underpin the priorities and </w:t>
      </w:r>
      <w:r w:rsidR="00F66302">
        <w:t>Strategic Action</w:t>
      </w:r>
      <w:r w:rsidR="00D76B8B">
        <w:t xml:space="preserve"> Areas</w:t>
      </w:r>
      <w:r w:rsidR="0030207F">
        <w:t xml:space="preserve"> which aim to renew</w:t>
      </w:r>
      <w:r w:rsidR="0030207F" w:rsidRPr="0030207F">
        <w:t xml:space="preserve"> the focus on climate resilience and accelerating adaptation of the city</w:t>
      </w:r>
      <w:r w:rsidR="00142EAC">
        <w:t>. T</w:t>
      </w:r>
      <w:r w:rsidR="00CE2B50">
        <w:t>he priorit</w:t>
      </w:r>
      <w:r w:rsidR="00142EAC">
        <w:t xml:space="preserve">ies </w:t>
      </w:r>
      <w:r w:rsidR="00CE2B50">
        <w:t>comprise</w:t>
      </w:r>
      <w:r w:rsidR="00EF7754">
        <w:t>:</w:t>
      </w:r>
    </w:p>
    <w:p w14:paraId="16BBAF08" w14:textId="77777777" w:rsidR="003121D7" w:rsidRDefault="00EF7754" w:rsidP="003121D7">
      <w:pPr>
        <w:pStyle w:val="BodyText"/>
        <w:numPr>
          <w:ilvl w:val="0"/>
          <w:numId w:val="79"/>
        </w:numPr>
        <w:spacing w:before="120" w:after="120"/>
      </w:pPr>
      <w:r w:rsidRPr="003336FD">
        <w:t>Unlocking and</w:t>
      </w:r>
      <w:r w:rsidRPr="00FE26D5">
        <w:t xml:space="preserve"> accelerating energy efficiency in homes and buildings</w:t>
      </w:r>
    </w:p>
    <w:p w14:paraId="2E531BB8" w14:textId="77777777" w:rsidR="003121D7" w:rsidRDefault="00EF7754" w:rsidP="003121D7">
      <w:pPr>
        <w:pStyle w:val="BodyText"/>
        <w:numPr>
          <w:ilvl w:val="0"/>
          <w:numId w:val="79"/>
        </w:numPr>
        <w:spacing w:before="120" w:after="120"/>
      </w:pPr>
      <w:r w:rsidRPr="00FE26D5">
        <w:t>Enabling the development of a citywide programme of heat and energy generation and distribution infrastructure</w:t>
      </w:r>
    </w:p>
    <w:p w14:paraId="21BA5288" w14:textId="77777777" w:rsidR="003121D7" w:rsidRDefault="00EF7754" w:rsidP="003121D7">
      <w:pPr>
        <w:pStyle w:val="BodyText"/>
        <w:numPr>
          <w:ilvl w:val="0"/>
          <w:numId w:val="79"/>
        </w:numPr>
        <w:spacing w:before="120" w:after="120"/>
      </w:pPr>
      <w:r w:rsidRPr="00283E64">
        <w:t>Accelerating the decarbonisation of public transport</w:t>
      </w:r>
    </w:p>
    <w:p w14:paraId="5ADA4812" w14:textId="77777777" w:rsidR="003121D7" w:rsidRDefault="00EF7754" w:rsidP="003121D7">
      <w:pPr>
        <w:pStyle w:val="BodyText"/>
        <w:numPr>
          <w:ilvl w:val="0"/>
          <w:numId w:val="79"/>
        </w:numPr>
        <w:spacing w:before="120" w:after="120"/>
      </w:pPr>
      <w:r w:rsidRPr="00B81B44">
        <w:t xml:space="preserve">Supporting citizen empowerment, behaviour change and community activism </w:t>
      </w:r>
    </w:p>
    <w:p w14:paraId="611A5594" w14:textId="77777777" w:rsidR="003121D7" w:rsidRDefault="00EF7754" w:rsidP="003121D7">
      <w:pPr>
        <w:pStyle w:val="BodyText"/>
        <w:numPr>
          <w:ilvl w:val="0"/>
          <w:numId w:val="79"/>
        </w:numPr>
        <w:spacing w:before="120" w:after="120"/>
      </w:pPr>
      <w:r w:rsidRPr="00CE2B50">
        <w:t xml:space="preserve">Supporting business transition and the green </w:t>
      </w:r>
      <w:r w:rsidR="00CE2B50">
        <w:t xml:space="preserve">circular </w:t>
      </w:r>
      <w:r w:rsidRPr="003336FD">
        <w:t>economy</w:t>
      </w:r>
    </w:p>
    <w:p w14:paraId="3D2C3145" w14:textId="2E1119DF" w:rsidR="00CE2B50" w:rsidRPr="003336FD" w:rsidRDefault="00CE2B50" w:rsidP="003121D7">
      <w:pPr>
        <w:pStyle w:val="BodyText"/>
        <w:numPr>
          <w:ilvl w:val="0"/>
          <w:numId w:val="79"/>
        </w:numPr>
        <w:spacing w:before="120" w:after="120"/>
      </w:pPr>
      <w:r>
        <w:t>Collaborate to develop a citywide programme of green investment proposals</w:t>
      </w:r>
    </w:p>
    <w:p w14:paraId="272B7BF3" w14:textId="42D9822C" w:rsidR="00FD7229" w:rsidRDefault="00FD7229" w:rsidP="00FD7229">
      <w:pPr>
        <w:pStyle w:val="BodyText"/>
        <w:spacing w:before="120" w:after="120"/>
      </w:pPr>
      <w:r w:rsidRPr="00FD7229">
        <w:t xml:space="preserve">The Strategy outlines six </w:t>
      </w:r>
      <w:r w:rsidR="00F66302">
        <w:t>Strategic Action</w:t>
      </w:r>
      <w:r w:rsidR="00D76B8B">
        <w:t xml:space="preserve"> Areas</w:t>
      </w:r>
      <w:r w:rsidRPr="00FD7229">
        <w:t xml:space="preserve"> that each have a list of </w:t>
      </w:r>
      <w:r w:rsidR="00D76B8B">
        <w:t>Strategic Actions</w:t>
      </w:r>
      <w:r w:rsidRPr="00FD7229">
        <w:t xml:space="preserve"> aimed at achieving certain outcomes, these are aligned to the priorities above. The six </w:t>
      </w:r>
      <w:r w:rsidR="000E001A">
        <w:t>Strategic Action</w:t>
      </w:r>
      <w:r w:rsidR="00D76B8B">
        <w:t xml:space="preserve"> Areas</w:t>
      </w:r>
      <w:r w:rsidRPr="00FD7229">
        <w:t xml:space="preserve"> are</w:t>
      </w:r>
      <w:r>
        <w:t>:</w:t>
      </w:r>
    </w:p>
    <w:p w14:paraId="36E81953" w14:textId="4A3ECF14" w:rsidR="00142EAC" w:rsidRPr="00142EAC" w:rsidRDefault="00142EAC" w:rsidP="00FD7229">
      <w:pPr>
        <w:pStyle w:val="BodyText"/>
        <w:numPr>
          <w:ilvl w:val="0"/>
          <w:numId w:val="58"/>
        </w:numPr>
        <w:spacing w:before="120" w:after="120"/>
      </w:pPr>
      <w:r w:rsidRPr="00142EAC">
        <w:t>A net zero, climate resilient development and growth</w:t>
      </w:r>
    </w:p>
    <w:p w14:paraId="01205ED8" w14:textId="77777777" w:rsidR="00142EAC" w:rsidRPr="00142EAC" w:rsidRDefault="00142EAC" w:rsidP="00EA22CB">
      <w:pPr>
        <w:pStyle w:val="BodyText"/>
        <w:numPr>
          <w:ilvl w:val="0"/>
          <w:numId w:val="58"/>
        </w:numPr>
        <w:spacing w:before="120" w:after="120"/>
      </w:pPr>
      <w:r w:rsidRPr="00142EAC">
        <w:t>Net zero energy generation and energy efficient buildings</w:t>
      </w:r>
    </w:p>
    <w:p w14:paraId="51E34834" w14:textId="77777777" w:rsidR="00142EAC" w:rsidRPr="00142EAC" w:rsidRDefault="00142EAC" w:rsidP="00EA22CB">
      <w:pPr>
        <w:pStyle w:val="BodyText"/>
        <w:numPr>
          <w:ilvl w:val="0"/>
          <w:numId w:val="58"/>
        </w:numPr>
        <w:spacing w:before="120" w:after="120"/>
      </w:pPr>
      <w:r w:rsidRPr="00142EAC">
        <w:t>Net zero emission transport</w:t>
      </w:r>
    </w:p>
    <w:p w14:paraId="1755D487" w14:textId="77777777" w:rsidR="00142EAC" w:rsidRPr="00142EAC" w:rsidRDefault="00142EAC" w:rsidP="00EA22CB">
      <w:pPr>
        <w:pStyle w:val="BodyText"/>
        <w:numPr>
          <w:ilvl w:val="0"/>
          <w:numId w:val="58"/>
        </w:numPr>
        <w:spacing w:before="120" w:after="120"/>
      </w:pPr>
      <w:r w:rsidRPr="00142EAC">
        <w:t>Net zero circular economy</w:t>
      </w:r>
    </w:p>
    <w:p w14:paraId="52C6F19E" w14:textId="77777777" w:rsidR="00142EAC" w:rsidRPr="00142EAC" w:rsidRDefault="00142EAC" w:rsidP="00EA22CB">
      <w:pPr>
        <w:pStyle w:val="BodyText"/>
        <w:numPr>
          <w:ilvl w:val="0"/>
          <w:numId w:val="58"/>
        </w:numPr>
        <w:spacing w:before="120" w:after="120"/>
      </w:pPr>
      <w:r w:rsidRPr="00142EAC">
        <w:t xml:space="preserve">Listening to citizens and empowering communities </w:t>
      </w:r>
    </w:p>
    <w:p w14:paraId="2C515F6B" w14:textId="59A8A13B" w:rsidR="00142EAC" w:rsidRDefault="00142EAC" w:rsidP="00EA22CB">
      <w:pPr>
        <w:pStyle w:val="BodyText"/>
        <w:numPr>
          <w:ilvl w:val="0"/>
          <w:numId w:val="58"/>
        </w:numPr>
        <w:spacing w:before="120" w:after="120"/>
      </w:pPr>
      <w:r w:rsidRPr="00142EAC">
        <w:t>Investing in change</w:t>
      </w:r>
    </w:p>
    <w:p w14:paraId="775FDBF2" w14:textId="02B1C2AB" w:rsidR="00EF7754" w:rsidRDefault="00FD7229" w:rsidP="00142EAC">
      <w:pPr>
        <w:pStyle w:val="BodyText"/>
      </w:pPr>
      <w:r>
        <w:t>The Strategy is supported by an implementation plan which outlines the deliverables, timescales, milestones and resources needed to achieve the city’s ambitious climate goals, along with an approach to measuring outcomes and impact.</w:t>
      </w:r>
    </w:p>
    <w:p w14:paraId="544D94EF" w14:textId="41D1D1B1" w:rsidR="00226780" w:rsidRDefault="00226780" w:rsidP="00226780">
      <w:pPr>
        <w:pStyle w:val="Heading1"/>
      </w:pPr>
      <w:bookmarkStart w:id="38" w:name="_Toc110433061"/>
      <w:r>
        <w:lastRenderedPageBreak/>
        <w:t>Policy and Environmental Context</w:t>
      </w:r>
      <w:bookmarkEnd w:id="38"/>
    </w:p>
    <w:p w14:paraId="296650D0" w14:textId="27AC1235" w:rsidR="00226780" w:rsidRDefault="00226780" w:rsidP="00226780">
      <w:pPr>
        <w:pStyle w:val="Heading2"/>
      </w:pPr>
      <w:bookmarkStart w:id="39" w:name="_Toc110433062"/>
      <w:r>
        <w:t>Introduction</w:t>
      </w:r>
      <w:bookmarkEnd w:id="39"/>
    </w:p>
    <w:p w14:paraId="72CB834A" w14:textId="0B9A3D02" w:rsidR="00226780" w:rsidRDefault="002C51DE" w:rsidP="00226780">
      <w:pPr>
        <w:pStyle w:val="BodyText"/>
      </w:pPr>
      <w:r>
        <w:t>This section summarises the outcomes of a policy review and environmental baseline review</w:t>
      </w:r>
      <w:r w:rsidR="00523AA8">
        <w:t>,</w:t>
      </w:r>
      <w:r>
        <w:t xml:space="preserve"> highlighting the key environmental issues and challenges. </w:t>
      </w:r>
      <w:r w:rsidRPr="000734B0">
        <w:t xml:space="preserve">This has served as an important base upon which to build the SEA </w:t>
      </w:r>
      <w:r w:rsidR="00523AA8">
        <w:t>methodology and a</w:t>
      </w:r>
      <w:r w:rsidRPr="000734B0">
        <w:t xml:space="preserve">ssessment.  </w:t>
      </w:r>
    </w:p>
    <w:p w14:paraId="798292EB" w14:textId="5A21F610" w:rsidR="007F0155" w:rsidRDefault="007F0155" w:rsidP="007F0155">
      <w:pPr>
        <w:pStyle w:val="Heading2"/>
      </w:pPr>
      <w:bookmarkStart w:id="40" w:name="_Toc110433063"/>
      <w:r>
        <w:t xml:space="preserve">Relationships with other plans, programmes or strategies </w:t>
      </w:r>
      <w:bookmarkEnd w:id="40"/>
    </w:p>
    <w:p w14:paraId="0D6C5A54" w14:textId="629B7CA5" w:rsidR="00D65975" w:rsidRPr="00D53F11" w:rsidRDefault="00EF7248" w:rsidP="00B91CF0">
      <w:pPr>
        <w:pStyle w:val="BodyText"/>
      </w:pPr>
      <w:r w:rsidRPr="00D53F11">
        <w:t xml:space="preserve">The </w:t>
      </w:r>
      <w:r w:rsidR="00D65975" w:rsidRPr="00D53F11">
        <w:t>Climate S</w:t>
      </w:r>
      <w:r w:rsidRPr="00D53F11">
        <w:t>trategy provides a shared vision and framework for a range of existing plans and strategies including</w:t>
      </w:r>
      <w:r w:rsidR="00337439">
        <w:t xml:space="preserve">, but not limited </w:t>
      </w:r>
      <w:r w:rsidR="00D76B8B">
        <w:t>to</w:t>
      </w:r>
      <w:r w:rsidRPr="00D53F11">
        <w:t xml:space="preserve"> the City Centre Transformation Strategy, City Mobility Plan, 10-year sustainable housing investment plan, Edinburgh Biodiversity Action Plan and 20-minute neighbourhoods</w:t>
      </w:r>
      <w:r w:rsidR="00B32875" w:rsidRPr="00D53F11">
        <w:t>.</w:t>
      </w:r>
    </w:p>
    <w:p w14:paraId="1B75F005" w14:textId="51DFC414" w:rsidR="00EF7248" w:rsidRPr="00D53F11" w:rsidRDefault="00EF7248" w:rsidP="00B91CF0">
      <w:pPr>
        <w:pStyle w:val="BodyText"/>
      </w:pPr>
      <w:r w:rsidRPr="00D53F11">
        <w:t>SEA consideration of the Strategy, within the context of a focused range of other PPS, supports the identification of current/ wider environmental protection objectives and issues that the Strategy should take cognisance of, and might support with its delivery.</w:t>
      </w:r>
    </w:p>
    <w:p w14:paraId="2E06789A" w14:textId="4EC77491" w:rsidR="0030207F" w:rsidRDefault="00EF7248" w:rsidP="00B91CF0">
      <w:pPr>
        <w:pStyle w:val="BodyText"/>
        <w:rPr>
          <w:highlight w:val="cyan"/>
        </w:rPr>
      </w:pPr>
      <w:r w:rsidRPr="00D53F11">
        <w:t xml:space="preserve">A comprehensive policy review has been undertaken and is attached as Appendix </w:t>
      </w:r>
      <w:r w:rsidR="00A84945" w:rsidRPr="00D53F11">
        <w:t>B</w:t>
      </w:r>
      <w:r w:rsidRPr="00D53F11">
        <w:t xml:space="preserve"> to this report. A summary of the key environmental requirements and objectives identified through the review is presented in </w:t>
      </w:r>
      <w:r w:rsidR="007E1297">
        <w:rPr>
          <w:highlight w:val="cyan"/>
        </w:rPr>
        <w:fldChar w:fldCharType="begin"/>
      </w:r>
      <w:r w:rsidR="007E1297">
        <w:rPr>
          <w:highlight w:val="cyan"/>
        </w:rPr>
        <w:instrText xml:space="preserve"> REF _Ref103777625 \h </w:instrText>
      </w:r>
      <w:r w:rsidR="007E1297">
        <w:rPr>
          <w:highlight w:val="cyan"/>
        </w:rPr>
      </w:r>
      <w:r w:rsidR="007E1297">
        <w:rPr>
          <w:highlight w:val="cyan"/>
        </w:rPr>
        <w:fldChar w:fldCharType="separate"/>
      </w:r>
      <w:r w:rsidR="00D76B8B">
        <w:t xml:space="preserve">Table </w:t>
      </w:r>
      <w:r w:rsidR="00D76B8B">
        <w:rPr>
          <w:noProof/>
        </w:rPr>
        <w:t>2</w:t>
      </w:r>
      <w:r w:rsidR="00D76B8B">
        <w:t>.</w:t>
      </w:r>
      <w:r w:rsidR="00D76B8B">
        <w:rPr>
          <w:noProof/>
        </w:rPr>
        <w:t>1</w:t>
      </w:r>
      <w:r w:rsidR="007E1297">
        <w:rPr>
          <w:highlight w:val="cyan"/>
        </w:rPr>
        <w:fldChar w:fldCharType="end"/>
      </w:r>
    </w:p>
    <w:p w14:paraId="4DF7D5EC" w14:textId="5B18D1C9" w:rsidR="00FD7229" w:rsidRPr="00D53F11" w:rsidRDefault="00FD7229" w:rsidP="00B91CF0">
      <w:pPr>
        <w:pStyle w:val="BodyText"/>
      </w:pPr>
      <w:r w:rsidRPr="00D53F11">
        <w:t>A review of the associated environmental protection objectives highlights existing and potential problems, as well as opportunities for enhancement and benefits, and has served as an important base upon which to build the SEA Assessment.</w:t>
      </w:r>
    </w:p>
    <w:p w14:paraId="64A4BCD6" w14:textId="1B50592A" w:rsidR="00EF7248" w:rsidRDefault="007E1297" w:rsidP="007E1297">
      <w:pPr>
        <w:pStyle w:val="Figurecaption0"/>
        <w:ind w:left="0"/>
      </w:pPr>
      <w:bookmarkStart w:id="41" w:name="_Ref103777625"/>
      <w:r>
        <w:t xml:space="preserve">Table </w:t>
      </w:r>
      <w:r w:rsidR="000F5AC7">
        <w:fldChar w:fldCharType="begin"/>
      </w:r>
      <w:r w:rsidR="000F5AC7">
        <w:instrText xml:space="preserve"> STYLEREF 1 \s </w:instrText>
      </w:r>
      <w:r w:rsidR="000F5AC7">
        <w:fldChar w:fldCharType="separate"/>
      </w:r>
      <w:r w:rsidR="00D76B8B">
        <w:rPr>
          <w:noProof/>
        </w:rPr>
        <w:t>2</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1</w:t>
      </w:r>
      <w:r w:rsidR="000F5AC7">
        <w:rPr>
          <w:noProof/>
        </w:rPr>
        <w:fldChar w:fldCharType="end"/>
      </w:r>
      <w:bookmarkEnd w:id="41"/>
      <w:r>
        <w:t xml:space="preserve">: </w:t>
      </w:r>
      <w:r w:rsidRPr="00E314A8">
        <w:t>Key Environmental Requirements/Objectives</w:t>
      </w:r>
    </w:p>
    <w:tbl>
      <w:tblPr>
        <w:tblStyle w:val="JacobsTable1accentprimarythemes"/>
        <w:tblW w:w="9350" w:type="dxa"/>
        <w:tblLook w:val="04A0" w:firstRow="1" w:lastRow="0" w:firstColumn="1" w:lastColumn="0" w:noHBand="0" w:noVBand="1"/>
        <w:tblDescription w:val="A table outlining the key environmental requirements and objectives. "/>
      </w:tblPr>
      <w:tblGrid>
        <w:gridCol w:w="2273"/>
        <w:gridCol w:w="7077"/>
      </w:tblGrid>
      <w:tr w:rsidR="00EF7248" w:rsidRPr="00890CF7" w14:paraId="2C3615D2" w14:textId="77777777" w:rsidTr="00D76B8B">
        <w:trPr>
          <w:cnfStyle w:val="100000000000" w:firstRow="1" w:lastRow="0" w:firstColumn="0" w:lastColumn="0" w:oddVBand="0" w:evenVBand="0" w:oddHBand="0" w:evenHBand="0" w:firstRowFirstColumn="0" w:firstRowLastColumn="0" w:lastRowFirstColumn="0" w:lastRowLastColumn="0"/>
        </w:trPr>
        <w:tc>
          <w:tcPr>
            <w:tcW w:w="2273" w:type="dxa"/>
          </w:tcPr>
          <w:p w14:paraId="1EED5B40" w14:textId="77777777" w:rsidR="00EF7248" w:rsidRPr="00890CF7" w:rsidRDefault="00EF7248" w:rsidP="000B7D73">
            <w:pPr>
              <w:pStyle w:val="TableText"/>
              <w:rPr>
                <w:b/>
                <w:bCs/>
              </w:rPr>
            </w:pPr>
            <w:r w:rsidRPr="00890CF7">
              <w:rPr>
                <w:b/>
                <w:bCs/>
                <w:lang w:eastAsia="en-AU"/>
              </w:rPr>
              <w:t>Topic</w:t>
            </w:r>
          </w:p>
        </w:tc>
        <w:tc>
          <w:tcPr>
            <w:tcW w:w="7077" w:type="dxa"/>
          </w:tcPr>
          <w:p w14:paraId="12D2633F" w14:textId="77777777" w:rsidR="00EF7248" w:rsidRPr="00890CF7" w:rsidRDefault="00EF7248" w:rsidP="000B7D73">
            <w:pPr>
              <w:pStyle w:val="TableText"/>
              <w:rPr>
                <w:b/>
                <w:bCs/>
                <w:lang w:eastAsia="en-AU"/>
              </w:rPr>
            </w:pPr>
            <w:r w:rsidRPr="00890CF7">
              <w:rPr>
                <w:b/>
                <w:bCs/>
                <w:lang w:eastAsia="en-AU"/>
              </w:rPr>
              <w:t>Key Environmental Requirements/Objectives</w:t>
            </w:r>
          </w:p>
        </w:tc>
      </w:tr>
      <w:tr w:rsidR="00FD7229" w:rsidRPr="00890CF7" w14:paraId="7C108C9D" w14:textId="77777777" w:rsidTr="00D76B8B">
        <w:tc>
          <w:tcPr>
            <w:tcW w:w="2273" w:type="dxa"/>
          </w:tcPr>
          <w:p w14:paraId="31EFDA07" w14:textId="3D634FAC" w:rsidR="00FD7229" w:rsidRPr="00D870E5" w:rsidRDefault="00FD7229" w:rsidP="00FD7229">
            <w:pPr>
              <w:pStyle w:val="TableText"/>
              <w:rPr>
                <w:sz w:val="20"/>
              </w:rPr>
            </w:pPr>
            <w:r w:rsidRPr="00D870E5">
              <w:rPr>
                <w:sz w:val="20"/>
                <w:lang w:eastAsia="en-AU"/>
              </w:rPr>
              <w:t>Biodiversity</w:t>
            </w:r>
          </w:p>
        </w:tc>
        <w:tc>
          <w:tcPr>
            <w:tcW w:w="7077" w:type="dxa"/>
          </w:tcPr>
          <w:p w14:paraId="28CE8D18" w14:textId="77777777" w:rsidR="00FD7229" w:rsidRPr="00D870E5" w:rsidRDefault="00FD7229" w:rsidP="00FD7229">
            <w:pPr>
              <w:pStyle w:val="TableBullet"/>
              <w:ind w:left="26" w:firstLine="0"/>
              <w:rPr>
                <w:sz w:val="20"/>
                <w:lang w:eastAsia="en-AU"/>
              </w:rPr>
            </w:pPr>
            <w:r w:rsidRPr="00D870E5">
              <w:rPr>
                <w:sz w:val="20"/>
                <w:lang w:eastAsia="en-AU"/>
              </w:rPr>
              <w:t>Ensure that there are no significant adverse impacts on the integrity of designated sites</w:t>
            </w:r>
          </w:p>
          <w:p w14:paraId="170799A7" w14:textId="77777777" w:rsidR="00FD7229" w:rsidRPr="00D870E5" w:rsidRDefault="00FD7229" w:rsidP="00FD7229">
            <w:pPr>
              <w:pStyle w:val="TableBullet"/>
              <w:ind w:left="26" w:firstLine="0"/>
              <w:rPr>
                <w:sz w:val="20"/>
                <w:lang w:eastAsia="en-AU"/>
              </w:rPr>
            </w:pPr>
            <w:r w:rsidRPr="00D870E5">
              <w:rPr>
                <w:sz w:val="20"/>
                <w:lang w:eastAsia="en-AU"/>
              </w:rPr>
              <w:t>Conserve and enhance biodiversity at all levels</w:t>
            </w:r>
          </w:p>
          <w:p w14:paraId="199E5D88" w14:textId="77777777" w:rsidR="00FD7229" w:rsidRPr="00D870E5" w:rsidRDefault="00FD7229" w:rsidP="00FD7229">
            <w:pPr>
              <w:pStyle w:val="TableBullet"/>
              <w:ind w:left="26" w:firstLine="0"/>
              <w:rPr>
                <w:sz w:val="20"/>
                <w:lang w:eastAsia="en-AU"/>
              </w:rPr>
            </w:pPr>
            <w:r w:rsidRPr="00D870E5">
              <w:rPr>
                <w:sz w:val="20"/>
                <w:lang w:eastAsia="en-AU"/>
              </w:rPr>
              <w:t>Create a natural environment valued for its natural capital and which aims to deliver multiple benefits, including social and economic</w:t>
            </w:r>
          </w:p>
          <w:p w14:paraId="6B76F748" w14:textId="77777777" w:rsidR="00FD7229" w:rsidRPr="00D870E5" w:rsidRDefault="00FD7229" w:rsidP="00FD7229">
            <w:pPr>
              <w:pStyle w:val="TableBullet"/>
              <w:ind w:left="26" w:firstLine="0"/>
              <w:rPr>
                <w:sz w:val="20"/>
                <w:lang w:eastAsia="en-AU"/>
              </w:rPr>
            </w:pPr>
            <w:r w:rsidRPr="00D870E5">
              <w:rPr>
                <w:sz w:val="20"/>
                <w:lang w:eastAsia="en-AU"/>
              </w:rPr>
              <w:t>Improve connectivity of natural places</w:t>
            </w:r>
          </w:p>
          <w:p w14:paraId="11757947" w14:textId="77777777" w:rsidR="00FD7229" w:rsidRPr="00D870E5" w:rsidRDefault="00FD7229" w:rsidP="00FD7229">
            <w:pPr>
              <w:pStyle w:val="Tabletext0"/>
              <w:rPr>
                <w:sz w:val="20"/>
                <w:szCs w:val="20"/>
                <w:lang w:eastAsia="en-AU"/>
              </w:rPr>
            </w:pPr>
            <w:r w:rsidRPr="00D870E5">
              <w:rPr>
                <w:sz w:val="20"/>
                <w:szCs w:val="20"/>
                <w:lang w:eastAsia="en-AU"/>
              </w:rPr>
              <w:t>Create a natural environment resilient to the threats of climate change, invasive species, habitat fragmentation, pests and diseases</w:t>
            </w:r>
          </w:p>
          <w:p w14:paraId="32AB98C5" w14:textId="20FE39E1" w:rsidR="00F22D2F" w:rsidRPr="00D870E5" w:rsidRDefault="00F22D2F" w:rsidP="00A30CD2">
            <w:pPr>
              <w:pStyle w:val="TableBullet"/>
              <w:ind w:left="26" w:firstLine="0"/>
              <w:rPr>
                <w:sz w:val="20"/>
              </w:rPr>
            </w:pPr>
            <w:r w:rsidRPr="00D870E5">
              <w:rPr>
                <w:sz w:val="20"/>
                <w:lang w:eastAsia="en-AU"/>
              </w:rPr>
              <w:t>Contribute to the response to climate change, through sustainable design mitigation and adaptation</w:t>
            </w:r>
          </w:p>
        </w:tc>
      </w:tr>
      <w:tr w:rsidR="00FD7229" w:rsidRPr="00890CF7" w14:paraId="7E8BA8FD" w14:textId="77777777" w:rsidTr="00D76B8B">
        <w:tc>
          <w:tcPr>
            <w:tcW w:w="2273" w:type="dxa"/>
          </w:tcPr>
          <w:p w14:paraId="21EF5514" w14:textId="242F35A0" w:rsidR="00FD7229" w:rsidRPr="00D870E5" w:rsidRDefault="00FD7229" w:rsidP="00FD7229">
            <w:pPr>
              <w:pStyle w:val="TableText"/>
              <w:rPr>
                <w:sz w:val="20"/>
                <w:lang w:eastAsia="en-AU"/>
              </w:rPr>
            </w:pPr>
            <w:r w:rsidRPr="00D870E5">
              <w:rPr>
                <w:sz w:val="20"/>
                <w:lang w:eastAsia="en-AU"/>
              </w:rPr>
              <w:t xml:space="preserve">Population and Human Health </w:t>
            </w:r>
          </w:p>
        </w:tc>
        <w:tc>
          <w:tcPr>
            <w:tcW w:w="7077" w:type="dxa"/>
          </w:tcPr>
          <w:p w14:paraId="39AC40B8" w14:textId="77777777" w:rsidR="00FD7229" w:rsidRPr="00D870E5" w:rsidRDefault="00FD7229" w:rsidP="00FD7229">
            <w:pPr>
              <w:pStyle w:val="TableBullet"/>
              <w:ind w:left="26" w:firstLine="0"/>
              <w:rPr>
                <w:sz w:val="20"/>
                <w:lang w:eastAsia="en-AU"/>
              </w:rPr>
            </w:pPr>
            <w:r w:rsidRPr="00D870E5">
              <w:rPr>
                <w:sz w:val="20"/>
                <w:lang w:eastAsia="en-AU"/>
              </w:rPr>
              <w:t>Plan for demographic change</w:t>
            </w:r>
          </w:p>
          <w:p w14:paraId="203B9F0C" w14:textId="77777777" w:rsidR="00FD7229" w:rsidRPr="00D870E5" w:rsidRDefault="00FD7229" w:rsidP="00FD7229">
            <w:pPr>
              <w:pStyle w:val="TableBullet"/>
              <w:ind w:left="26" w:firstLine="0"/>
              <w:rPr>
                <w:sz w:val="20"/>
                <w:lang w:eastAsia="en-AU"/>
              </w:rPr>
            </w:pPr>
            <w:r w:rsidRPr="00D870E5">
              <w:rPr>
                <w:sz w:val="20"/>
                <w:lang w:eastAsia="en-AU"/>
              </w:rPr>
              <w:t>Maintain and improve health</w:t>
            </w:r>
          </w:p>
          <w:p w14:paraId="2A515EC9" w14:textId="77777777" w:rsidR="00FD7229" w:rsidRPr="00D870E5" w:rsidRDefault="00FD7229" w:rsidP="00FD7229">
            <w:pPr>
              <w:pStyle w:val="TableBullet"/>
              <w:ind w:left="26" w:firstLine="0"/>
              <w:rPr>
                <w:sz w:val="20"/>
                <w:lang w:eastAsia="en-AU"/>
              </w:rPr>
            </w:pPr>
            <w:r w:rsidRPr="00D870E5">
              <w:rPr>
                <w:sz w:val="20"/>
                <w:lang w:eastAsia="en-AU"/>
              </w:rPr>
              <w:t xml:space="preserve">Promote active travel and decarbonising travel </w:t>
            </w:r>
          </w:p>
          <w:p w14:paraId="0EAE0D2E" w14:textId="77777777" w:rsidR="00FD7229" w:rsidRPr="00D870E5" w:rsidRDefault="00FD7229" w:rsidP="00FD7229">
            <w:pPr>
              <w:pStyle w:val="TableBullet"/>
              <w:ind w:left="26" w:firstLine="0"/>
              <w:rPr>
                <w:sz w:val="20"/>
                <w:lang w:eastAsia="en-AU"/>
              </w:rPr>
            </w:pPr>
            <w:r w:rsidRPr="00D870E5">
              <w:rPr>
                <w:sz w:val="20"/>
                <w:lang w:eastAsia="en-AU"/>
              </w:rPr>
              <w:t>Promote access to quality open space</w:t>
            </w:r>
          </w:p>
          <w:p w14:paraId="463C4E1D" w14:textId="77777777" w:rsidR="00FD7229" w:rsidRPr="00D870E5" w:rsidRDefault="00FD7229" w:rsidP="00FD7229">
            <w:pPr>
              <w:pStyle w:val="TableBullet"/>
              <w:ind w:left="26" w:firstLine="0"/>
              <w:rPr>
                <w:sz w:val="20"/>
                <w:lang w:eastAsia="en-AU"/>
              </w:rPr>
            </w:pPr>
            <w:r w:rsidRPr="00D870E5">
              <w:rPr>
                <w:sz w:val="20"/>
                <w:lang w:eastAsia="en-AU"/>
              </w:rPr>
              <w:t>Improve the city’s walking and cycling infrastructure</w:t>
            </w:r>
          </w:p>
          <w:p w14:paraId="6099923A" w14:textId="128D956A" w:rsidR="00FD7229" w:rsidRPr="00D870E5" w:rsidRDefault="00FD7229" w:rsidP="00FD7229">
            <w:pPr>
              <w:pStyle w:val="TableBullet"/>
              <w:rPr>
                <w:sz w:val="20"/>
                <w:lang w:eastAsia="en-AU"/>
              </w:rPr>
            </w:pPr>
            <w:r w:rsidRPr="00D870E5">
              <w:rPr>
                <w:sz w:val="20"/>
                <w:lang w:eastAsia="en-AU"/>
              </w:rPr>
              <w:t>Reduce the need to travel</w:t>
            </w:r>
          </w:p>
        </w:tc>
      </w:tr>
      <w:tr w:rsidR="00FD7229" w:rsidRPr="00890CF7" w14:paraId="402F654A" w14:textId="77777777" w:rsidTr="00D76B8B">
        <w:tc>
          <w:tcPr>
            <w:tcW w:w="2273" w:type="dxa"/>
          </w:tcPr>
          <w:p w14:paraId="5CA9C60B" w14:textId="77777777" w:rsidR="00FD7229" w:rsidRPr="00D870E5" w:rsidRDefault="00FD7229" w:rsidP="00FD7229">
            <w:pPr>
              <w:pStyle w:val="TableText"/>
              <w:rPr>
                <w:sz w:val="20"/>
                <w:lang w:eastAsia="en-AU"/>
              </w:rPr>
            </w:pPr>
            <w:r w:rsidRPr="00D870E5">
              <w:rPr>
                <w:sz w:val="20"/>
                <w:lang w:eastAsia="en-AU"/>
              </w:rPr>
              <w:t xml:space="preserve">Material Assets </w:t>
            </w:r>
          </w:p>
          <w:p w14:paraId="56EA57A9" w14:textId="77777777" w:rsidR="00FD7229" w:rsidRPr="00D870E5" w:rsidRDefault="00FD7229" w:rsidP="00FD7229">
            <w:pPr>
              <w:pStyle w:val="TableText"/>
              <w:rPr>
                <w:sz w:val="20"/>
                <w:lang w:eastAsia="en-AU"/>
              </w:rPr>
            </w:pPr>
          </w:p>
        </w:tc>
        <w:tc>
          <w:tcPr>
            <w:tcW w:w="7077" w:type="dxa"/>
          </w:tcPr>
          <w:p w14:paraId="6A7A68C1" w14:textId="77777777" w:rsidR="00FD7229" w:rsidRPr="00D870E5" w:rsidRDefault="00FD7229" w:rsidP="00FD7229">
            <w:pPr>
              <w:pStyle w:val="TableBullet"/>
              <w:ind w:left="26" w:firstLine="0"/>
              <w:rPr>
                <w:sz w:val="20"/>
                <w:lang w:eastAsia="en-AU"/>
              </w:rPr>
            </w:pPr>
            <w:r w:rsidRPr="00D870E5">
              <w:rPr>
                <w:sz w:val="20"/>
                <w:lang w:eastAsia="en-AU"/>
              </w:rPr>
              <w:t xml:space="preserve">Promote sustainable design and innovation to reduce material consumption </w:t>
            </w:r>
          </w:p>
          <w:p w14:paraId="7511A76D" w14:textId="77777777" w:rsidR="00FD7229" w:rsidRPr="00D870E5" w:rsidRDefault="00FD7229" w:rsidP="00FD7229">
            <w:pPr>
              <w:pStyle w:val="TableBullet"/>
              <w:ind w:left="26" w:firstLine="0"/>
              <w:rPr>
                <w:sz w:val="20"/>
                <w:lang w:eastAsia="en-AU"/>
              </w:rPr>
            </w:pPr>
            <w:r w:rsidRPr="00D870E5">
              <w:rPr>
                <w:sz w:val="20"/>
                <w:lang w:eastAsia="en-AU"/>
              </w:rPr>
              <w:t>Minimise waste generation</w:t>
            </w:r>
          </w:p>
          <w:p w14:paraId="4150EF58" w14:textId="77777777" w:rsidR="00FD7229" w:rsidRPr="00D870E5" w:rsidRDefault="00FD7229" w:rsidP="00FD7229">
            <w:pPr>
              <w:pStyle w:val="TableBullet"/>
              <w:ind w:left="26" w:firstLine="0"/>
              <w:rPr>
                <w:sz w:val="20"/>
                <w:lang w:eastAsia="en-AU"/>
              </w:rPr>
            </w:pPr>
            <w:r w:rsidRPr="00D870E5">
              <w:rPr>
                <w:sz w:val="20"/>
                <w:lang w:eastAsia="en-AU"/>
              </w:rPr>
              <w:t>Maximise re-use of material resources and use of recycled materials</w:t>
            </w:r>
          </w:p>
          <w:p w14:paraId="58FAC86D" w14:textId="77777777" w:rsidR="00FD7229" w:rsidRPr="00D870E5" w:rsidRDefault="00FD7229" w:rsidP="00FD7229">
            <w:pPr>
              <w:pStyle w:val="TableBullet"/>
              <w:ind w:left="26" w:firstLine="0"/>
              <w:rPr>
                <w:sz w:val="20"/>
                <w:lang w:eastAsia="en-AU"/>
              </w:rPr>
            </w:pPr>
            <w:r w:rsidRPr="00D870E5">
              <w:rPr>
                <w:sz w:val="20"/>
                <w:lang w:eastAsia="en-AU"/>
              </w:rPr>
              <w:t xml:space="preserve">Maintain and enhance transport infrastructure </w:t>
            </w:r>
          </w:p>
          <w:p w14:paraId="2753429E" w14:textId="27E7E60D" w:rsidR="00FD7229" w:rsidRPr="00D870E5" w:rsidRDefault="00FD7229" w:rsidP="00FD7229">
            <w:pPr>
              <w:pStyle w:val="TableBullet"/>
              <w:rPr>
                <w:sz w:val="20"/>
                <w:lang w:eastAsia="en-AU"/>
              </w:rPr>
            </w:pPr>
            <w:r w:rsidRPr="00D870E5">
              <w:rPr>
                <w:sz w:val="20"/>
                <w:lang w:eastAsia="en-AU"/>
              </w:rPr>
              <w:t>Encourage innovative approach to heat generation/renewable infrastructure</w:t>
            </w:r>
          </w:p>
        </w:tc>
      </w:tr>
      <w:tr w:rsidR="00FD7229" w:rsidRPr="00890CF7" w14:paraId="03B5EA61" w14:textId="77777777" w:rsidTr="00D76B8B">
        <w:tc>
          <w:tcPr>
            <w:tcW w:w="2273" w:type="dxa"/>
          </w:tcPr>
          <w:p w14:paraId="754DA311" w14:textId="411D0C7E" w:rsidR="00FD7229" w:rsidRPr="00D870E5" w:rsidRDefault="00FD7229" w:rsidP="00FD7229">
            <w:pPr>
              <w:pStyle w:val="TableText"/>
              <w:rPr>
                <w:sz w:val="20"/>
                <w:lang w:eastAsia="en-AU"/>
              </w:rPr>
            </w:pPr>
            <w:r w:rsidRPr="00D870E5">
              <w:rPr>
                <w:sz w:val="20"/>
                <w:lang w:eastAsia="en-AU"/>
              </w:rPr>
              <w:t xml:space="preserve">Water </w:t>
            </w:r>
          </w:p>
        </w:tc>
        <w:tc>
          <w:tcPr>
            <w:tcW w:w="7077" w:type="dxa"/>
          </w:tcPr>
          <w:p w14:paraId="2ECD4E17" w14:textId="77777777" w:rsidR="00FD7229" w:rsidRPr="00D870E5" w:rsidRDefault="00FD7229" w:rsidP="00FD7229">
            <w:pPr>
              <w:pStyle w:val="TableBullet"/>
              <w:ind w:left="26" w:firstLine="0"/>
              <w:rPr>
                <w:sz w:val="20"/>
                <w:lang w:eastAsia="en-AU"/>
              </w:rPr>
            </w:pPr>
            <w:r w:rsidRPr="00D870E5">
              <w:rPr>
                <w:sz w:val="20"/>
                <w:lang w:eastAsia="en-AU"/>
              </w:rPr>
              <w:t xml:space="preserve">Maintain and improve water quality </w:t>
            </w:r>
          </w:p>
          <w:p w14:paraId="15399E73" w14:textId="77777777" w:rsidR="00FD7229" w:rsidRPr="00D870E5" w:rsidRDefault="00FD7229" w:rsidP="00FD7229">
            <w:pPr>
              <w:pStyle w:val="TableBullet"/>
              <w:ind w:left="26" w:firstLine="0"/>
              <w:rPr>
                <w:sz w:val="20"/>
                <w:lang w:eastAsia="en-AU"/>
              </w:rPr>
            </w:pPr>
            <w:r w:rsidRPr="00D870E5">
              <w:rPr>
                <w:sz w:val="20"/>
                <w:lang w:eastAsia="en-AU"/>
              </w:rPr>
              <w:lastRenderedPageBreak/>
              <w:t>Avoid and minimise effects on natural processes, particularly natural flood management and catchment processes through sensitive design and consultation</w:t>
            </w:r>
          </w:p>
          <w:p w14:paraId="6291E3F9" w14:textId="77777777" w:rsidR="00FD7229" w:rsidRPr="00D870E5" w:rsidRDefault="00FD7229" w:rsidP="00FD7229">
            <w:pPr>
              <w:pStyle w:val="Tabletext0"/>
              <w:rPr>
                <w:sz w:val="20"/>
                <w:szCs w:val="20"/>
                <w:lang w:eastAsia="en-AU"/>
              </w:rPr>
            </w:pPr>
            <w:r w:rsidRPr="00D870E5">
              <w:rPr>
                <w:sz w:val="20"/>
                <w:szCs w:val="20"/>
                <w:lang w:eastAsia="en-AU"/>
              </w:rPr>
              <w:t>Do not negatively impact existing urban drainage system and seek to improve where appropriate.</w:t>
            </w:r>
          </w:p>
          <w:p w14:paraId="79E28FDC" w14:textId="6983BAAB" w:rsidR="00F22D2F" w:rsidRPr="00D870E5" w:rsidRDefault="00F22D2F" w:rsidP="00A30CD2">
            <w:pPr>
              <w:pStyle w:val="TableBullet"/>
              <w:ind w:left="26" w:firstLine="0"/>
              <w:rPr>
                <w:sz w:val="20"/>
              </w:rPr>
            </w:pPr>
            <w:r w:rsidRPr="00D870E5">
              <w:rPr>
                <w:sz w:val="20"/>
                <w:lang w:eastAsia="en-AU"/>
              </w:rPr>
              <w:t>Contribute to the response to climate change, through sustainable design mitigation and adaptation</w:t>
            </w:r>
          </w:p>
        </w:tc>
      </w:tr>
      <w:tr w:rsidR="00FD7229" w:rsidRPr="00890CF7" w14:paraId="63348186" w14:textId="77777777" w:rsidTr="00D76B8B">
        <w:tc>
          <w:tcPr>
            <w:tcW w:w="2273" w:type="dxa"/>
          </w:tcPr>
          <w:p w14:paraId="5F7098F8" w14:textId="2952CC71" w:rsidR="00FD7229" w:rsidRPr="00D870E5" w:rsidRDefault="00FD7229" w:rsidP="00FD7229">
            <w:pPr>
              <w:pStyle w:val="TableText"/>
              <w:rPr>
                <w:sz w:val="20"/>
                <w:lang w:eastAsia="en-AU"/>
              </w:rPr>
            </w:pPr>
            <w:r w:rsidRPr="00D870E5">
              <w:rPr>
                <w:sz w:val="20"/>
                <w:lang w:eastAsia="en-AU"/>
              </w:rPr>
              <w:lastRenderedPageBreak/>
              <w:t>Land and soil</w:t>
            </w:r>
          </w:p>
        </w:tc>
        <w:tc>
          <w:tcPr>
            <w:tcW w:w="7077" w:type="dxa"/>
          </w:tcPr>
          <w:p w14:paraId="22D6D25C" w14:textId="77777777" w:rsidR="00FD7229" w:rsidRPr="00D870E5" w:rsidRDefault="00FD7229" w:rsidP="00FD7229">
            <w:pPr>
              <w:pStyle w:val="TableBullet"/>
              <w:ind w:left="26" w:firstLine="0"/>
              <w:rPr>
                <w:rFonts w:asciiTheme="majorHAnsi" w:hAnsiTheme="majorHAnsi"/>
                <w:sz w:val="20"/>
                <w:lang w:eastAsia="en-AU"/>
              </w:rPr>
            </w:pPr>
            <w:r w:rsidRPr="00D870E5">
              <w:rPr>
                <w:rFonts w:asciiTheme="majorHAnsi" w:hAnsiTheme="majorHAnsi"/>
                <w:sz w:val="20"/>
                <w:lang w:eastAsia="en-AU"/>
              </w:rPr>
              <w:t>Protect soil restoration to encourage carbon capture</w:t>
            </w:r>
          </w:p>
          <w:p w14:paraId="2650DE94" w14:textId="77777777" w:rsidR="00FD7229" w:rsidRPr="00D870E5" w:rsidRDefault="00FD7229" w:rsidP="00FD7229">
            <w:pPr>
              <w:pStyle w:val="TableBullet"/>
              <w:ind w:left="26" w:firstLine="0"/>
              <w:rPr>
                <w:rFonts w:asciiTheme="majorHAnsi" w:hAnsiTheme="majorHAnsi"/>
                <w:sz w:val="20"/>
                <w:lang w:eastAsia="en-AU"/>
              </w:rPr>
            </w:pPr>
            <w:r w:rsidRPr="00D870E5">
              <w:rPr>
                <w:rFonts w:asciiTheme="majorHAnsi" w:hAnsiTheme="majorHAnsi"/>
                <w:sz w:val="20"/>
                <w:lang w:eastAsia="en-AU"/>
              </w:rPr>
              <w:t>Encroach on valuable greenfield areas</w:t>
            </w:r>
          </w:p>
          <w:p w14:paraId="07778E5D" w14:textId="77777777" w:rsidR="00FD7229" w:rsidRPr="00D870E5" w:rsidRDefault="00FD7229" w:rsidP="00FD7229">
            <w:pPr>
              <w:pStyle w:val="TableBullet"/>
              <w:ind w:left="26" w:firstLine="0"/>
              <w:rPr>
                <w:rFonts w:asciiTheme="majorHAnsi" w:hAnsiTheme="majorHAnsi"/>
                <w:sz w:val="20"/>
                <w:lang w:eastAsia="en-AU"/>
              </w:rPr>
            </w:pPr>
            <w:r w:rsidRPr="00D870E5">
              <w:rPr>
                <w:rFonts w:asciiTheme="majorHAnsi" w:hAnsiTheme="majorHAnsi"/>
                <w:sz w:val="20"/>
                <w:lang w:eastAsia="en-AU"/>
              </w:rPr>
              <w:t>Encourage use of brownfield sites</w:t>
            </w:r>
          </w:p>
          <w:p w14:paraId="7DA94E79" w14:textId="109D3AEA" w:rsidR="00FD7229" w:rsidRPr="00D870E5" w:rsidRDefault="00FD7229" w:rsidP="00FD7229">
            <w:pPr>
              <w:pStyle w:val="TableBullet"/>
              <w:rPr>
                <w:sz w:val="20"/>
                <w:lang w:eastAsia="en-AU"/>
              </w:rPr>
            </w:pPr>
            <w:r w:rsidRPr="00D870E5">
              <w:rPr>
                <w:sz w:val="20"/>
                <w:lang w:eastAsia="en-AU"/>
              </w:rPr>
              <w:t>Protect prime agricultural land and carbon-rich peat soils</w:t>
            </w:r>
          </w:p>
        </w:tc>
      </w:tr>
      <w:tr w:rsidR="00FD7229" w:rsidRPr="00890CF7" w14:paraId="709F2B02" w14:textId="77777777" w:rsidTr="00D76B8B">
        <w:tc>
          <w:tcPr>
            <w:tcW w:w="2273" w:type="dxa"/>
          </w:tcPr>
          <w:p w14:paraId="74ED3DAA" w14:textId="76971312" w:rsidR="00FD7229" w:rsidRPr="00D870E5" w:rsidRDefault="00FD7229" w:rsidP="00FD7229">
            <w:pPr>
              <w:pStyle w:val="TableText"/>
              <w:rPr>
                <w:sz w:val="20"/>
                <w:lang w:eastAsia="en-AU"/>
              </w:rPr>
            </w:pPr>
            <w:r w:rsidRPr="00D870E5">
              <w:rPr>
                <w:sz w:val="20"/>
                <w:lang w:eastAsia="en-AU"/>
              </w:rPr>
              <w:t>Air and Climatic Factors</w:t>
            </w:r>
          </w:p>
        </w:tc>
        <w:tc>
          <w:tcPr>
            <w:tcW w:w="7077" w:type="dxa"/>
          </w:tcPr>
          <w:p w14:paraId="166F6577" w14:textId="77777777" w:rsidR="00FD7229" w:rsidRPr="00D870E5" w:rsidRDefault="00FD7229" w:rsidP="00FD7229">
            <w:pPr>
              <w:pStyle w:val="TableBullet"/>
              <w:ind w:left="26" w:firstLine="0"/>
              <w:rPr>
                <w:sz w:val="20"/>
                <w:lang w:eastAsia="en-AU"/>
              </w:rPr>
            </w:pPr>
            <w:r w:rsidRPr="00D870E5">
              <w:rPr>
                <w:sz w:val="20"/>
                <w:lang w:eastAsia="en-AU"/>
              </w:rPr>
              <w:t>Reduce harmful emissions to air</w:t>
            </w:r>
          </w:p>
          <w:p w14:paraId="4A9435BC" w14:textId="77777777" w:rsidR="00FD7229" w:rsidRPr="00D870E5" w:rsidRDefault="00FD7229" w:rsidP="00FD7229">
            <w:pPr>
              <w:pStyle w:val="TableBullet"/>
              <w:ind w:left="26" w:firstLine="0"/>
              <w:rPr>
                <w:sz w:val="20"/>
                <w:lang w:eastAsia="en-AU"/>
              </w:rPr>
            </w:pPr>
            <w:r w:rsidRPr="00D870E5">
              <w:rPr>
                <w:sz w:val="20"/>
                <w:lang w:eastAsia="en-AU"/>
              </w:rPr>
              <w:t>Support Edinburgh’s transition to a low carbon economy</w:t>
            </w:r>
          </w:p>
          <w:p w14:paraId="32DE4D48" w14:textId="77777777" w:rsidR="00FD7229" w:rsidRPr="00D870E5" w:rsidRDefault="00FD7229" w:rsidP="00FD7229">
            <w:pPr>
              <w:pStyle w:val="TableBullet"/>
              <w:ind w:left="26" w:firstLine="0"/>
              <w:rPr>
                <w:sz w:val="20"/>
                <w:lang w:eastAsia="en-AU"/>
              </w:rPr>
            </w:pPr>
            <w:r w:rsidRPr="00D870E5">
              <w:rPr>
                <w:sz w:val="20"/>
                <w:lang w:eastAsia="en-AU"/>
              </w:rPr>
              <w:t xml:space="preserve">Promote ‘clean’ economic growth </w:t>
            </w:r>
          </w:p>
          <w:p w14:paraId="154790C9" w14:textId="77777777" w:rsidR="00FD7229" w:rsidRPr="00D870E5" w:rsidRDefault="00FD7229" w:rsidP="00FD7229">
            <w:pPr>
              <w:pStyle w:val="TableBullet"/>
              <w:ind w:left="26" w:firstLine="0"/>
              <w:rPr>
                <w:sz w:val="20"/>
                <w:lang w:eastAsia="en-AU"/>
              </w:rPr>
            </w:pPr>
            <w:r w:rsidRPr="00D870E5">
              <w:rPr>
                <w:sz w:val="20"/>
                <w:lang w:eastAsia="en-AU"/>
              </w:rPr>
              <w:t xml:space="preserve">Encourage modal shift to lower emission modes of travel </w:t>
            </w:r>
          </w:p>
          <w:p w14:paraId="758A2963" w14:textId="77777777" w:rsidR="00FD7229" w:rsidRPr="00D870E5" w:rsidRDefault="00FD7229" w:rsidP="00FD7229">
            <w:pPr>
              <w:pStyle w:val="TableBullet"/>
              <w:ind w:left="26" w:firstLine="0"/>
              <w:rPr>
                <w:sz w:val="20"/>
                <w:lang w:eastAsia="en-AU"/>
              </w:rPr>
            </w:pPr>
            <w:r w:rsidRPr="00D870E5">
              <w:rPr>
                <w:sz w:val="20"/>
                <w:lang w:eastAsia="en-AU"/>
              </w:rPr>
              <w:t>Protect citizens from the harmful effects of air pollution</w:t>
            </w:r>
          </w:p>
          <w:p w14:paraId="5062A7E9" w14:textId="77777777" w:rsidR="00FD7229" w:rsidRPr="00D870E5" w:rsidRDefault="00FD7229" w:rsidP="00FD7229">
            <w:pPr>
              <w:pStyle w:val="TableBullet"/>
              <w:ind w:left="26" w:firstLine="0"/>
              <w:rPr>
                <w:sz w:val="20"/>
                <w:lang w:eastAsia="en-AU"/>
              </w:rPr>
            </w:pPr>
            <w:r w:rsidRPr="00D870E5">
              <w:rPr>
                <w:sz w:val="20"/>
                <w:lang w:eastAsia="en-AU"/>
              </w:rPr>
              <w:t>Air quality should not be compromised by new or existing development and where places are designed to minimise air pollution and its effects.</w:t>
            </w:r>
          </w:p>
          <w:p w14:paraId="73D073AD" w14:textId="77777777" w:rsidR="00FD7229" w:rsidRPr="00D870E5" w:rsidRDefault="00FD7229" w:rsidP="00FD7229">
            <w:pPr>
              <w:pStyle w:val="TableBullet"/>
              <w:ind w:left="26" w:firstLine="0"/>
              <w:rPr>
                <w:sz w:val="20"/>
                <w:lang w:eastAsia="en-AU"/>
              </w:rPr>
            </w:pPr>
            <w:r w:rsidRPr="00D870E5">
              <w:rPr>
                <w:sz w:val="20"/>
                <w:lang w:eastAsia="en-AU"/>
              </w:rPr>
              <w:t>Ensure citizens are well informed, engaged, and empowered to improve air quality</w:t>
            </w:r>
          </w:p>
          <w:p w14:paraId="1EF2B27B" w14:textId="77777777" w:rsidR="00FD7229" w:rsidRPr="00D870E5" w:rsidRDefault="00FD7229" w:rsidP="00FD7229">
            <w:pPr>
              <w:pStyle w:val="TableBullet"/>
              <w:ind w:left="26" w:firstLine="0"/>
              <w:rPr>
                <w:sz w:val="20"/>
                <w:lang w:eastAsia="en-AU"/>
              </w:rPr>
            </w:pPr>
            <w:r w:rsidRPr="00D870E5">
              <w:rPr>
                <w:sz w:val="20"/>
                <w:lang w:eastAsia="en-AU"/>
              </w:rPr>
              <w:t>Contribute to the response to climate change, through sustainable design mitigation and adaptation</w:t>
            </w:r>
          </w:p>
          <w:p w14:paraId="1590D745" w14:textId="5FB5CB42" w:rsidR="00FD7229" w:rsidRPr="00D870E5" w:rsidRDefault="00FD7229" w:rsidP="00FD7229">
            <w:pPr>
              <w:pStyle w:val="Tabletext0"/>
              <w:rPr>
                <w:sz w:val="20"/>
                <w:szCs w:val="20"/>
              </w:rPr>
            </w:pPr>
            <w:r w:rsidRPr="00D870E5">
              <w:rPr>
                <w:sz w:val="20"/>
                <w:szCs w:val="20"/>
                <w:lang w:eastAsia="en-AU"/>
              </w:rPr>
              <w:t>Integrate whole life carbon considerations through sustainable design</w:t>
            </w:r>
          </w:p>
        </w:tc>
      </w:tr>
      <w:tr w:rsidR="00FD7229" w:rsidRPr="00890CF7" w14:paraId="6CBFBD6E" w14:textId="77777777" w:rsidTr="00D76B8B">
        <w:tc>
          <w:tcPr>
            <w:tcW w:w="2273" w:type="dxa"/>
          </w:tcPr>
          <w:p w14:paraId="2541EDBB" w14:textId="27962761" w:rsidR="00FD7229" w:rsidRPr="00D870E5" w:rsidRDefault="00FD7229" w:rsidP="00FD7229">
            <w:pPr>
              <w:pStyle w:val="TableText"/>
              <w:rPr>
                <w:sz w:val="20"/>
                <w:lang w:eastAsia="en-AU"/>
              </w:rPr>
            </w:pPr>
            <w:r w:rsidRPr="00D870E5">
              <w:rPr>
                <w:sz w:val="20"/>
                <w:lang w:eastAsia="en-AU"/>
              </w:rPr>
              <w:t>Cultural Heritage</w:t>
            </w:r>
          </w:p>
        </w:tc>
        <w:tc>
          <w:tcPr>
            <w:tcW w:w="7077" w:type="dxa"/>
          </w:tcPr>
          <w:p w14:paraId="0AFA62BF" w14:textId="10B6F9E5" w:rsidR="00FD7229" w:rsidRPr="00D870E5" w:rsidRDefault="00FD7229" w:rsidP="00FD7229">
            <w:pPr>
              <w:pStyle w:val="TableBullet"/>
              <w:ind w:left="26" w:firstLine="0"/>
              <w:rPr>
                <w:sz w:val="20"/>
                <w:lang w:eastAsia="en-AU"/>
              </w:rPr>
            </w:pPr>
            <w:r w:rsidRPr="00D870E5">
              <w:rPr>
                <w:sz w:val="20"/>
                <w:lang w:eastAsia="en-AU"/>
              </w:rPr>
              <w:t xml:space="preserve">Ensure that there are no significant adverse impacts on the integrity of cultural heritage sites </w:t>
            </w:r>
            <w:r w:rsidR="00F66302">
              <w:rPr>
                <w:sz w:val="20"/>
                <w:lang w:eastAsia="en-AU"/>
              </w:rPr>
              <w:t>and cultural heritage resources</w:t>
            </w:r>
          </w:p>
          <w:p w14:paraId="42AAF016" w14:textId="37231D37" w:rsidR="00FD7229" w:rsidRPr="00D870E5" w:rsidRDefault="00FD7229" w:rsidP="00FD7229">
            <w:pPr>
              <w:pStyle w:val="TableBullet"/>
              <w:ind w:left="26" w:firstLine="0"/>
              <w:rPr>
                <w:sz w:val="20"/>
                <w:lang w:eastAsia="en-AU"/>
              </w:rPr>
            </w:pPr>
            <w:r w:rsidRPr="00D870E5">
              <w:rPr>
                <w:sz w:val="20"/>
                <w:lang w:eastAsia="en-AU"/>
              </w:rPr>
              <w:t>Identify and assess the potential impacts of proposals on the setting of heritage assets and establish and refine final proposals to mitigate the impact or, where possible</w:t>
            </w:r>
            <w:r w:rsidR="00523AA8">
              <w:rPr>
                <w:sz w:val="20"/>
                <w:lang w:eastAsia="en-AU"/>
              </w:rPr>
              <w:t>,</w:t>
            </w:r>
            <w:r w:rsidRPr="00D870E5">
              <w:rPr>
                <w:sz w:val="20"/>
                <w:lang w:eastAsia="en-AU"/>
              </w:rPr>
              <w:t xml:space="preserve"> enhance the setting of heritage assets.</w:t>
            </w:r>
          </w:p>
          <w:p w14:paraId="32C94666" w14:textId="6BA51C32" w:rsidR="00FD7229" w:rsidRPr="00D870E5" w:rsidRDefault="00FD7229" w:rsidP="00FD7229">
            <w:pPr>
              <w:pStyle w:val="TableBullet"/>
              <w:ind w:left="26" w:firstLine="0"/>
              <w:rPr>
                <w:sz w:val="20"/>
                <w:lang w:eastAsia="en-AU"/>
              </w:rPr>
            </w:pPr>
            <w:r w:rsidRPr="00D870E5">
              <w:rPr>
                <w:sz w:val="20"/>
                <w:lang w:eastAsia="en-AU"/>
              </w:rPr>
              <w:t>Seek to enhance the significance of Inventory Gardens and Designed Landscape sites</w:t>
            </w:r>
            <w:r w:rsidR="00F66302">
              <w:rPr>
                <w:sz w:val="20"/>
                <w:lang w:eastAsia="en-AU"/>
              </w:rPr>
              <w:t xml:space="preserve"> through education at</w:t>
            </w:r>
            <w:r w:rsidRPr="00D870E5">
              <w:rPr>
                <w:sz w:val="20"/>
                <w:lang w:eastAsia="en-AU"/>
              </w:rPr>
              <w:t xml:space="preserve"> other Inventory sites such as Holyrood Park   </w:t>
            </w:r>
          </w:p>
          <w:p w14:paraId="6E9E78B0" w14:textId="3837892D" w:rsidR="00FD7229" w:rsidRPr="00D870E5" w:rsidRDefault="00FD7229" w:rsidP="00FD7229">
            <w:pPr>
              <w:pStyle w:val="TableBullet"/>
              <w:ind w:left="26" w:firstLine="0"/>
              <w:rPr>
                <w:sz w:val="20"/>
                <w:lang w:eastAsia="en-AU"/>
              </w:rPr>
            </w:pPr>
            <w:r w:rsidRPr="00D870E5">
              <w:rPr>
                <w:sz w:val="20"/>
                <w:lang w:eastAsia="en-AU"/>
              </w:rPr>
              <w:t xml:space="preserve">Promote a sustainable approach that integrates conservation with the needs of all communities and visitors to </w:t>
            </w:r>
            <w:r w:rsidR="00DC5250">
              <w:rPr>
                <w:sz w:val="20"/>
                <w:lang w:eastAsia="en-AU"/>
              </w:rPr>
              <w:t>historic</w:t>
            </w:r>
            <w:r w:rsidRPr="00D870E5">
              <w:rPr>
                <w:sz w:val="20"/>
                <w:lang w:eastAsia="en-AU"/>
              </w:rPr>
              <w:t xml:space="preserve"> site</w:t>
            </w:r>
            <w:r w:rsidR="00DC5250">
              <w:rPr>
                <w:sz w:val="20"/>
                <w:lang w:eastAsia="en-AU"/>
              </w:rPr>
              <w:t>s</w:t>
            </w:r>
          </w:p>
          <w:p w14:paraId="5088FCA3" w14:textId="77777777" w:rsidR="00FD7229" w:rsidRPr="00D870E5" w:rsidRDefault="00FD7229" w:rsidP="00FD7229">
            <w:pPr>
              <w:pStyle w:val="TableBullet"/>
              <w:ind w:left="26" w:firstLine="0"/>
              <w:rPr>
                <w:sz w:val="20"/>
                <w:lang w:eastAsia="en-AU"/>
              </w:rPr>
            </w:pPr>
            <w:r w:rsidRPr="00D870E5">
              <w:rPr>
                <w:sz w:val="20"/>
                <w:lang w:eastAsia="en-AU"/>
              </w:rPr>
              <w:t>Interpret and present the history and significance of the Old and New Towns of Edinburgh to the highest quality and promote equality of opportunity to access and enjoyment</w:t>
            </w:r>
          </w:p>
          <w:p w14:paraId="3250C711" w14:textId="77777777" w:rsidR="00FD7229" w:rsidRPr="00D870E5" w:rsidRDefault="00FD7229" w:rsidP="00FD7229">
            <w:pPr>
              <w:pStyle w:val="TableBullet"/>
              <w:ind w:left="26" w:firstLine="0"/>
              <w:rPr>
                <w:sz w:val="20"/>
                <w:lang w:eastAsia="en-AU"/>
              </w:rPr>
            </w:pPr>
            <w:r w:rsidRPr="00D870E5">
              <w:rPr>
                <w:sz w:val="20"/>
                <w:lang w:eastAsia="en-AU"/>
              </w:rPr>
              <w:t>Ensure that the Outstanding Universal Value (OUV) of the World Heritage Site and its setting is understood, protected and sustained.</w:t>
            </w:r>
          </w:p>
          <w:p w14:paraId="5FF1A673" w14:textId="77777777" w:rsidR="00FD7229" w:rsidRPr="00D870E5" w:rsidRDefault="00FD7229" w:rsidP="00FD7229">
            <w:pPr>
              <w:pStyle w:val="TableBullet"/>
              <w:ind w:left="26" w:firstLine="0"/>
              <w:rPr>
                <w:sz w:val="20"/>
                <w:lang w:eastAsia="en-AU"/>
              </w:rPr>
            </w:pPr>
            <w:r w:rsidRPr="00D870E5">
              <w:rPr>
                <w:sz w:val="20"/>
                <w:lang w:eastAsia="en-AU"/>
              </w:rPr>
              <w:t xml:space="preserve">Relationship between World Heritage Site and economic success needs to be protected, developed and celebrated. </w:t>
            </w:r>
          </w:p>
          <w:p w14:paraId="438552A1" w14:textId="548B6A5C" w:rsidR="00FD7229" w:rsidRPr="00D870E5" w:rsidRDefault="00FD7229" w:rsidP="00FD7229">
            <w:pPr>
              <w:pStyle w:val="Tabletext0"/>
              <w:rPr>
                <w:sz w:val="20"/>
                <w:szCs w:val="20"/>
              </w:rPr>
            </w:pPr>
            <w:r w:rsidRPr="00D870E5">
              <w:rPr>
                <w:sz w:val="20"/>
                <w:szCs w:val="20"/>
                <w:lang w:eastAsia="en-AU"/>
              </w:rPr>
              <w:t>Improve active travel access to heritage sites</w:t>
            </w:r>
          </w:p>
        </w:tc>
      </w:tr>
      <w:tr w:rsidR="00FD7229" w:rsidRPr="00890CF7" w14:paraId="286B9530" w14:textId="77777777" w:rsidTr="00D76B8B">
        <w:tc>
          <w:tcPr>
            <w:tcW w:w="2273" w:type="dxa"/>
          </w:tcPr>
          <w:p w14:paraId="12D32817" w14:textId="4D74A416" w:rsidR="00FD7229" w:rsidRPr="00D870E5" w:rsidRDefault="00FD7229" w:rsidP="00FD7229">
            <w:pPr>
              <w:pStyle w:val="TableText"/>
              <w:rPr>
                <w:sz w:val="20"/>
                <w:lang w:eastAsia="en-AU"/>
              </w:rPr>
            </w:pPr>
            <w:r w:rsidRPr="00D870E5">
              <w:rPr>
                <w:sz w:val="20"/>
                <w:lang w:eastAsia="en-AU"/>
              </w:rPr>
              <w:t>Landscape/Townscape</w:t>
            </w:r>
          </w:p>
        </w:tc>
        <w:tc>
          <w:tcPr>
            <w:tcW w:w="7077" w:type="dxa"/>
          </w:tcPr>
          <w:p w14:paraId="2280EBE7" w14:textId="77777777" w:rsidR="00FD7229" w:rsidRPr="00D870E5" w:rsidRDefault="00FD7229" w:rsidP="00FD7229">
            <w:pPr>
              <w:pStyle w:val="TableBullet"/>
              <w:ind w:left="26" w:firstLine="0"/>
              <w:rPr>
                <w:sz w:val="20"/>
                <w:lang w:eastAsia="en-AU"/>
              </w:rPr>
            </w:pPr>
            <w:r w:rsidRPr="00D870E5">
              <w:rPr>
                <w:sz w:val="20"/>
                <w:lang w:eastAsia="en-AU"/>
              </w:rPr>
              <w:t>Ensure that the unique qualities of the city, its historic environment and the character of its urban areas are safeguarded for the future</w:t>
            </w:r>
          </w:p>
          <w:p w14:paraId="46E6BBDC" w14:textId="77777777" w:rsidR="00FD7229" w:rsidRPr="00D870E5" w:rsidRDefault="00FD7229" w:rsidP="00FD7229">
            <w:pPr>
              <w:pStyle w:val="TableBullet"/>
              <w:ind w:left="26" w:firstLine="0"/>
              <w:rPr>
                <w:sz w:val="20"/>
                <w:lang w:eastAsia="en-AU"/>
              </w:rPr>
            </w:pPr>
            <w:r w:rsidRPr="00D870E5">
              <w:rPr>
                <w:sz w:val="20"/>
                <w:lang w:eastAsia="en-AU"/>
              </w:rPr>
              <w:t>Protect important landscape and natural features of the environment</w:t>
            </w:r>
          </w:p>
          <w:p w14:paraId="1CC1B094" w14:textId="77777777" w:rsidR="00FD7229" w:rsidRPr="00D870E5" w:rsidRDefault="00FD7229" w:rsidP="00FD7229">
            <w:pPr>
              <w:pStyle w:val="TableBullet"/>
              <w:ind w:left="26" w:firstLine="0"/>
              <w:rPr>
                <w:sz w:val="20"/>
                <w:lang w:eastAsia="en-AU"/>
              </w:rPr>
            </w:pPr>
            <w:r w:rsidRPr="00D870E5">
              <w:rPr>
                <w:sz w:val="20"/>
                <w:lang w:eastAsia="en-AU"/>
              </w:rPr>
              <w:t>Increase the number of people that can benefit from greenspaces that are sustainably managed, biologically diverse and contribute to health and wellbeing.</w:t>
            </w:r>
          </w:p>
          <w:p w14:paraId="4D9FE672" w14:textId="77777777" w:rsidR="00FD7229" w:rsidRPr="00D870E5" w:rsidRDefault="00FD7229" w:rsidP="00FD7229">
            <w:pPr>
              <w:pStyle w:val="TableBullet"/>
              <w:ind w:left="26" w:firstLine="0"/>
              <w:rPr>
                <w:sz w:val="20"/>
                <w:lang w:eastAsia="en-AU"/>
              </w:rPr>
            </w:pPr>
            <w:r w:rsidRPr="00D870E5">
              <w:rPr>
                <w:sz w:val="20"/>
                <w:lang w:eastAsia="en-AU"/>
              </w:rPr>
              <w:t>Improve the quality of life in local communities by conserving and enhancing the natural and built environment to create more healthy and attractive places to live</w:t>
            </w:r>
          </w:p>
          <w:p w14:paraId="5B8214FA" w14:textId="0A58849A" w:rsidR="00FD7229" w:rsidRPr="00D870E5" w:rsidRDefault="00FD7229" w:rsidP="00FD7229">
            <w:pPr>
              <w:pStyle w:val="Tabletext0"/>
              <w:rPr>
                <w:sz w:val="20"/>
                <w:szCs w:val="20"/>
              </w:rPr>
            </w:pPr>
            <w:r w:rsidRPr="00D870E5">
              <w:rPr>
                <w:sz w:val="20"/>
                <w:szCs w:val="20"/>
                <w:lang w:eastAsia="en-AU"/>
              </w:rPr>
              <w:t>To respect and enhance the skyline and key views</w:t>
            </w:r>
          </w:p>
        </w:tc>
      </w:tr>
    </w:tbl>
    <w:p w14:paraId="40811508" w14:textId="4DAD6BB2" w:rsidR="007F0155" w:rsidRDefault="007F0155" w:rsidP="007D6A0A">
      <w:pPr>
        <w:pStyle w:val="Heading3"/>
      </w:pPr>
      <w:bookmarkStart w:id="42" w:name="_Toc110433064"/>
      <w:r>
        <w:lastRenderedPageBreak/>
        <w:t>Environmental Baseline</w:t>
      </w:r>
      <w:bookmarkEnd w:id="42"/>
    </w:p>
    <w:p w14:paraId="11096415" w14:textId="503C8557" w:rsidR="00BF7057" w:rsidRDefault="00EF7248" w:rsidP="00BF7057">
      <w:pPr>
        <w:pStyle w:val="BodyText"/>
      </w:pPr>
      <w:r>
        <w:t>A</w:t>
      </w:r>
      <w:r w:rsidR="00BF7057">
        <w:t xml:space="preserve"> baseline information gathering exercise was carried out in order to summarise the key environmental characteristics</w:t>
      </w:r>
      <w:r w:rsidR="00992137">
        <w:t xml:space="preserve"> of the</w:t>
      </w:r>
      <w:r w:rsidR="00BE0991">
        <w:t xml:space="preserve"> City of</w:t>
      </w:r>
      <w:r w:rsidR="00992137">
        <w:t xml:space="preserve"> Edinburgh Council area, focusing on SEA issues</w:t>
      </w:r>
      <w:r w:rsidR="00BF7057">
        <w:t>.</w:t>
      </w:r>
      <w:r w:rsidR="00E55460">
        <w:t xml:space="preserve"> Schedule </w:t>
      </w:r>
      <w:r w:rsidR="0051643D">
        <w:t>3 of the Environmental Assessment (Scotland) Act 2005</w:t>
      </w:r>
      <w:r w:rsidR="002C57F5">
        <w:t xml:space="preserve"> requires the Climate Strategy to be assessed against the following environmental issues:</w:t>
      </w:r>
    </w:p>
    <w:p w14:paraId="1E609ED2" w14:textId="77777777" w:rsidR="00EF7248" w:rsidRDefault="002C57F5" w:rsidP="00EA22CB">
      <w:pPr>
        <w:pStyle w:val="BodyText"/>
        <w:numPr>
          <w:ilvl w:val="0"/>
          <w:numId w:val="59"/>
        </w:numPr>
        <w:spacing w:before="120" w:after="120"/>
      </w:pPr>
      <w:r>
        <w:t>Air</w:t>
      </w:r>
      <w:r w:rsidR="00EF7248">
        <w:t xml:space="preserve"> Quality</w:t>
      </w:r>
    </w:p>
    <w:p w14:paraId="41114275" w14:textId="49B146CD" w:rsidR="002C57F5" w:rsidRDefault="00EF7248" w:rsidP="00EA22CB">
      <w:pPr>
        <w:pStyle w:val="BodyText"/>
        <w:numPr>
          <w:ilvl w:val="0"/>
          <w:numId w:val="59"/>
        </w:numPr>
        <w:spacing w:before="120" w:after="120"/>
      </w:pPr>
      <w:r>
        <w:t>C</w:t>
      </w:r>
      <w:r w:rsidR="002C57F5">
        <w:t>limatic factors</w:t>
      </w:r>
    </w:p>
    <w:p w14:paraId="32E3E817" w14:textId="25443783" w:rsidR="002C57F5" w:rsidRDefault="002C57F5" w:rsidP="00EA22CB">
      <w:pPr>
        <w:pStyle w:val="BodyText"/>
        <w:numPr>
          <w:ilvl w:val="0"/>
          <w:numId w:val="59"/>
        </w:numPr>
        <w:spacing w:before="120" w:after="120"/>
      </w:pPr>
      <w:r>
        <w:t>Population and human health</w:t>
      </w:r>
    </w:p>
    <w:p w14:paraId="451251B7" w14:textId="5A86EA88" w:rsidR="002C57F5" w:rsidRDefault="002C57F5" w:rsidP="00EA22CB">
      <w:pPr>
        <w:pStyle w:val="BodyText"/>
        <w:numPr>
          <w:ilvl w:val="0"/>
          <w:numId w:val="59"/>
        </w:numPr>
        <w:spacing w:before="120" w:after="120"/>
      </w:pPr>
      <w:r>
        <w:t>Cultural heritage</w:t>
      </w:r>
    </w:p>
    <w:p w14:paraId="187C1D73" w14:textId="77777777" w:rsidR="00D870E5" w:rsidRDefault="00D870E5" w:rsidP="00D870E5">
      <w:pPr>
        <w:pStyle w:val="BodyText"/>
        <w:numPr>
          <w:ilvl w:val="0"/>
          <w:numId w:val="59"/>
        </w:numPr>
        <w:spacing w:before="120" w:after="120"/>
      </w:pPr>
      <w:r>
        <w:t>Material assets</w:t>
      </w:r>
    </w:p>
    <w:p w14:paraId="49A34C64" w14:textId="77777777" w:rsidR="00D870E5" w:rsidRDefault="00D870E5" w:rsidP="00D870E5">
      <w:pPr>
        <w:pStyle w:val="BodyText"/>
        <w:numPr>
          <w:ilvl w:val="0"/>
          <w:numId w:val="59"/>
        </w:numPr>
        <w:spacing w:before="120" w:after="120"/>
      </w:pPr>
      <w:r>
        <w:t>Landscape and townscape</w:t>
      </w:r>
    </w:p>
    <w:p w14:paraId="18B66E80" w14:textId="534D97B9" w:rsidR="00D870E5" w:rsidRDefault="00D870E5" w:rsidP="00D870E5">
      <w:pPr>
        <w:pStyle w:val="BodyText"/>
        <w:numPr>
          <w:ilvl w:val="0"/>
          <w:numId w:val="59"/>
        </w:numPr>
        <w:spacing w:before="120" w:after="120"/>
      </w:pPr>
      <w:r>
        <w:t>Biodiversity, flora and fauna</w:t>
      </w:r>
    </w:p>
    <w:p w14:paraId="57C556E0" w14:textId="77777777" w:rsidR="00D870E5" w:rsidRDefault="00D870E5" w:rsidP="00D870E5">
      <w:pPr>
        <w:pStyle w:val="BodyText"/>
        <w:numPr>
          <w:ilvl w:val="0"/>
          <w:numId w:val="59"/>
        </w:numPr>
        <w:spacing w:before="120" w:after="120"/>
      </w:pPr>
      <w:r>
        <w:t>Water</w:t>
      </w:r>
    </w:p>
    <w:p w14:paraId="04E046C4" w14:textId="561DDF46" w:rsidR="00D870E5" w:rsidRDefault="00D870E5" w:rsidP="0003338A">
      <w:pPr>
        <w:pStyle w:val="BodyText"/>
        <w:numPr>
          <w:ilvl w:val="0"/>
          <w:numId w:val="59"/>
        </w:numPr>
        <w:spacing w:before="120" w:after="120"/>
      </w:pPr>
      <w:r>
        <w:t>Land and soil</w:t>
      </w:r>
    </w:p>
    <w:p w14:paraId="4AA658DD" w14:textId="63E9B088" w:rsidR="007D6A0A" w:rsidRDefault="00EF7248" w:rsidP="007D6A0A">
      <w:pPr>
        <w:pStyle w:val="Para0"/>
        <w:jc w:val="both"/>
      </w:pPr>
      <w:r>
        <w:t>Appropriate baseline information is important to allow a ’Base Case’ or Business as Usual option to be developed. The Base Case will be used in the SEA assessments, as a reference to help highlight particular environmental problems risks and opportunities.</w:t>
      </w:r>
      <w:r w:rsidR="00226780">
        <w:t xml:space="preserve"> </w:t>
      </w:r>
      <w:r w:rsidR="00A84945">
        <w:t>A detailed environmental</w:t>
      </w:r>
      <w:r w:rsidR="00226780">
        <w:t xml:space="preserve"> baseline is provided in Appendix B</w:t>
      </w:r>
      <w:r w:rsidR="007D6A0A">
        <w:t xml:space="preserve"> </w:t>
      </w:r>
      <w:r w:rsidR="00226780">
        <w:t xml:space="preserve">of this </w:t>
      </w:r>
      <w:r w:rsidR="00A84945">
        <w:t>report</w:t>
      </w:r>
      <w:r w:rsidR="00226780">
        <w:t>.</w:t>
      </w:r>
      <w:bookmarkStart w:id="43" w:name="_Ref99034136"/>
    </w:p>
    <w:p w14:paraId="72136965" w14:textId="63659231" w:rsidR="007F0155" w:rsidRDefault="007F0155" w:rsidP="007D6A0A">
      <w:pPr>
        <w:pStyle w:val="Heading3"/>
      </w:pPr>
      <w:bookmarkStart w:id="44" w:name="_Toc110433065"/>
      <w:r>
        <w:t>Environmental Issues and Challenges</w:t>
      </w:r>
      <w:bookmarkEnd w:id="43"/>
      <w:bookmarkEnd w:id="44"/>
    </w:p>
    <w:p w14:paraId="5EC5B793" w14:textId="50E251E1" w:rsidR="007E1297" w:rsidRDefault="00EF7248" w:rsidP="007E1297">
      <w:pPr>
        <w:pStyle w:val="BodyText"/>
      </w:pPr>
      <w:r>
        <w:t xml:space="preserve">Consideration of environmental baseline, issues and trends will provide the basis against which long term effects of the </w:t>
      </w:r>
      <w:r w:rsidR="00062303">
        <w:t xml:space="preserve">Climate </w:t>
      </w:r>
      <w:r w:rsidR="001F0E95">
        <w:t>Strategy</w:t>
      </w:r>
      <w:r w:rsidR="00062303">
        <w:t xml:space="preserve"> </w:t>
      </w:r>
      <w:r>
        <w:t>will be monitored and assessed.</w:t>
      </w:r>
      <w:r w:rsidR="00062303">
        <w:t xml:space="preserve"> Relevant environmental problems are summarised in</w:t>
      </w:r>
      <w:bookmarkStart w:id="45" w:name="_Ref103777648"/>
      <w:r w:rsidR="00D870E5">
        <w:t xml:space="preserve"> </w:t>
      </w:r>
      <w:r w:rsidR="00D870E5">
        <w:fldChar w:fldCharType="begin"/>
      </w:r>
      <w:r w:rsidR="00D870E5">
        <w:instrText xml:space="preserve"> REF _Ref103777734 \h </w:instrText>
      </w:r>
      <w:r w:rsidR="00D870E5">
        <w:fldChar w:fldCharType="separate"/>
      </w:r>
      <w:r w:rsidR="00D76B8B">
        <w:t xml:space="preserve">Table </w:t>
      </w:r>
      <w:r w:rsidR="00D76B8B">
        <w:rPr>
          <w:noProof/>
        </w:rPr>
        <w:t>2</w:t>
      </w:r>
      <w:r w:rsidR="00D76B8B">
        <w:t>.</w:t>
      </w:r>
      <w:r w:rsidR="00D76B8B">
        <w:rPr>
          <w:noProof/>
        </w:rPr>
        <w:t>2</w:t>
      </w:r>
      <w:r w:rsidR="00D870E5">
        <w:fldChar w:fldCharType="end"/>
      </w:r>
      <w:r w:rsidR="00D870E5">
        <w:t>.</w:t>
      </w:r>
    </w:p>
    <w:p w14:paraId="3DF50277" w14:textId="65BF2EC7" w:rsidR="005D5731" w:rsidRDefault="007E1297" w:rsidP="007E1297">
      <w:pPr>
        <w:pStyle w:val="Figurecaption0"/>
        <w:ind w:left="0"/>
      </w:pPr>
      <w:bookmarkStart w:id="46" w:name="_Ref103777734"/>
      <w:r>
        <w:t xml:space="preserve">Table </w:t>
      </w:r>
      <w:r w:rsidR="000F5AC7">
        <w:fldChar w:fldCharType="begin"/>
      </w:r>
      <w:r w:rsidR="000F5AC7">
        <w:instrText xml:space="preserve"> STYLEREF 1 \s </w:instrText>
      </w:r>
      <w:r w:rsidR="000F5AC7">
        <w:fldChar w:fldCharType="separate"/>
      </w:r>
      <w:r w:rsidR="00D76B8B">
        <w:rPr>
          <w:noProof/>
        </w:rPr>
        <w:t>2</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2</w:t>
      </w:r>
      <w:r w:rsidR="000F5AC7">
        <w:rPr>
          <w:noProof/>
        </w:rPr>
        <w:fldChar w:fldCharType="end"/>
      </w:r>
      <w:bookmarkEnd w:id="45"/>
      <w:bookmarkEnd w:id="46"/>
      <w:r>
        <w:t xml:space="preserve">: </w:t>
      </w:r>
      <w:r w:rsidRPr="00AD5E86">
        <w:t xml:space="preserve">Environmental </w:t>
      </w:r>
      <w:r w:rsidR="00F66302">
        <w:t xml:space="preserve">Issues and Challenges </w:t>
      </w:r>
    </w:p>
    <w:tbl>
      <w:tblPr>
        <w:tblStyle w:val="ListTable3-Accent1"/>
        <w:tblW w:w="9628" w:type="dxa"/>
        <w:tblLook w:val="0000" w:firstRow="0" w:lastRow="0" w:firstColumn="0" w:lastColumn="0" w:noHBand="0" w:noVBand="0"/>
        <w:tblDescription w:val="A table showing a summary of the key environmental problems."/>
      </w:tblPr>
      <w:tblGrid>
        <w:gridCol w:w="4106"/>
        <w:gridCol w:w="2126"/>
        <w:gridCol w:w="3396"/>
      </w:tblGrid>
      <w:tr w:rsidR="007D6A0A" w:rsidRPr="00A30CD2" w14:paraId="077AEF44" w14:textId="12255474" w:rsidTr="00A30C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106" w:type="dxa"/>
            <w:shd w:val="clear" w:color="auto" w:fill="231EDC" w:themeFill="accent1"/>
          </w:tcPr>
          <w:p w14:paraId="689B67FE" w14:textId="3906995E" w:rsidR="007D6A0A" w:rsidRPr="00A30CD2" w:rsidRDefault="007D6A0A" w:rsidP="00890CF7">
            <w:pPr>
              <w:pStyle w:val="Tabletext0"/>
              <w:rPr>
                <w:rFonts w:cstheme="minorBidi"/>
                <w:b/>
                <w:bCs/>
                <w:color w:val="FFFFFF" w:themeColor="background1"/>
                <w:sz w:val="22"/>
                <w:szCs w:val="20"/>
                <w:lang w:eastAsia="en-AU"/>
              </w:rPr>
            </w:pPr>
            <w:r w:rsidRPr="00A30CD2">
              <w:rPr>
                <w:rFonts w:cstheme="minorBidi"/>
                <w:b/>
                <w:bCs/>
                <w:color w:val="FFFFFF" w:themeColor="background1"/>
                <w:sz w:val="22"/>
                <w:szCs w:val="20"/>
                <w:lang w:eastAsia="en-AU"/>
              </w:rPr>
              <w:t>Environmental Problems</w:t>
            </w:r>
          </w:p>
        </w:tc>
        <w:tc>
          <w:tcPr>
            <w:tcW w:w="2126" w:type="dxa"/>
            <w:shd w:val="clear" w:color="auto" w:fill="231EDC" w:themeFill="accent1"/>
          </w:tcPr>
          <w:p w14:paraId="4E4350AE" w14:textId="3AA3A98A" w:rsidR="007D6A0A" w:rsidRPr="00A30CD2" w:rsidRDefault="007D6A0A" w:rsidP="00890CF7">
            <w:pPr>
              <w:pStyle w:val="Tabletext0"/>
              <w:cnfStyle w:val="000000100000" w:firstRow="0" w:lastRow="0" w:firstColumn="0" w:lastColumn="0" w:oddVBand="0" w:evenVBand="0" w:oddHBand="1" w:evenHBand="0" w:firstRowFirstColumn="0" w:firstRowLastColumn="0" w:lastRowFirstColumn="0" w:lastRowLastColumn="0"/>
              <w:rPr>
                <w:rFonts w:cstheme="minorBidi"/>
                <w:b/>
                <w:bCs/>
                <w:color w:val="FFFFFF" w:themeColor="background1"/>
                <w:sz w:val="22"/>
                <w:szCs w:val="20"/>
                <w:lang w:eastAsia="en-AU"/>
              </w:rPr>
            </w:pPr>
            <w:r w:rsidRPr="00A30CD2">
              <w:rPr>
                <w:rFonts w:cstheme="minorBidi"/>
                <w:b/>
                <w:bCs/>
                <w:color w:val="FFFFFF" w:themeColor="background1"/>
                <w:sz w:val="22"/>
                <w:szCs w:val="20"/>
                <w:lang w:eastAsia="en-AU"/>
              </w:rPr>
              <w:t>Relevant Topics</w:t>
            </w:r>
          </w:p>
        </w:tc>
        <w:tc>
          <w:tcPr>
            <w:cnfStyle w:val="000010000000" w:firstRow="0" w:lastRow="0" w:firstColumn="0" w:lastColumn="0" w:oddVBand="1" w:evenVBand="0" w:oddHBand="0" w:evenHBand="0" w:firstRowFirstColumn="0" w:firstRowLastColumn="0" w:lastRowFirstColumn="0" w:lastRowLastColumn="0"/>
            <w:tcW w:w="3396" w:type="dxa"/>
            <w:shd w:val="clear" w:color="auto" w:fill="231EDC" w:themeFill="accent1"/>
          </w:tcPr>
          <w:p w14:paraId="3D25B231" w14:textId="13318930" w:rsidR="007D6A0A" w:rsidRPr="00A30CD2" w:rsidRDefault="007D6A0A" w:rsidP="00890CF7">
            <w:pPr>
              <w:pStyle w:val="Tabletext0"/>
              <w:rPr>
                <w:rFonts w:cstheme="minorBidi"/>
                <w:b/>
                <w:bCs/>
                <w:color w:val="FFFFFF" w:themeColor="background1"/>
                <w:sz w:val="22"/>
                <w:szCs w:val="20"/>
                <w:lang w:eastAsia="en-AU"/>
              </w:rPr>
            </w:pPr>
            <w:r w:rsidRPr="00A30CD2">
              <w:rPr>
                <w:rFonts w:cstheme="minorBidi"/>
                <w:b/>
                <w:bCs/>
                <w:color w:val="FFFFFF" w:themeColor="background1"/>
                <w:sz w:val="22"/>
                <w:szCs w:val="20"/>
                <w:lang w:eastAsia="en-AU"/>
              </w:rPr>
              <w:t>Implications for the Climate Strategy SEA</w:t>
            </w:r>
          </w:p>
        </w:tc>
      </w:tr>
      <w:tr w:rsidR="007D6A0A" w:rsidRPr="003336FD" w14:paraId="4DD36DAB" w14:textId="6A31E9A6" w:rsidTr="00A30CD2">
        <w:trPr>
          <w:trHeight w:val="1009"/>
        </w:trPr>
        <w:tc>
          <w:tcPr>
            <w:cnfStyle w:val="000010000000" w:firstRow="0" w:lastRow="0" w:firstColumn="0" w:lastColumn="0" w:oddVBand="1" w:evenVBand="0" w:oddHBand="0" w:evenHBand="0" w:firstRowFirstColumn="0" w:firstRowLastColumn="0" w:lastRowFirstColumn="0" w:lastRowLastColumn="0"/>
            <w:tcW w:w="4106" w:type="dxa"/>
          </w:tcPr>
          <w:p w14:paraId="592DB819" w14:textId="3DBD86FA" w:rsidR="007D6A0A" w:rsidRPr="00890CF7" w:rsidRDefault="007D6A0A" w:rsidP="00890CF7">
            <w:pPr>
              <w:pStyle w:val="Tabletext0"/>
            </w:pPr>
            <w:r w:rsidRPr="00890CF7">
              <w:t>Edinburgh has six</w:t>
            </w:r>
            <w:r w:rsidR="00523AA8">
              <w:t xml:space="preserve"> Air Quality Management Areas</w:t>
            </w:r>
            <w:r w:rsidRPr="00890CF7">
              <w:t xml:space="preserve"> </w:t>
            </w:r>
            <w:r w:rsidR="00523AA8">
              <w:t>(</w:t>
            </w:r>
            <w:r w:rsidRPr="00890CF7">
              <w:t>AQMAs</w:t>
            </w:r>
            <w:r w:rsidR="00523AA8">
              <w:t>).</w:t>
            </w:r>
            <w:r w:rsidRPr="00890CF7">
              <w:rPr>
                <w:rFonts w:ascii="Arial" w:hAnsi="Arial" w:cs="Arial"/>
              </w:rPr>
              <w:t> </w:t>
            </w:r>
            <w:r w:rsidR="00523AA8">
              <w:t>F</w:t>
            </w:r>
            <w:r w:rsidRPr="00890CF7">
              <w:t>ive</w:t>
            </w:r>
            <w:r w:rsidRPr="00890CF7">
              <w:rPr>
                <w:rFonts w:ascii="Arial" w:hAnsi="Arial" w:cs="Arial"/>
              </w:rPr>
              <w:t> </w:t>
            </w:r>
            <w:r w:rsidRPr="00890CF7">
              <w:t>AQMAs are</w:t>
            </w:r>
            <w:r w:rsidRPr="00890CF7">
              <w:rPr>
                <w:rFonts w:ascii="Arial" w:hAnsi="Arial" w:cs="Arial"/>
              </w:rPr>
              <w:t> </w:t>
            </w:r>
            <w:r w:rsidRPr="00890CF7">
              <w:t xml:space="preserve">in locations where annual </w:t>
            </w:r>
            <w:r w:rsidRPr="00A30CD2">
              <w:rPr>
                <w:rFonts w:cstheme="minorBidi"/>
                <w:szCs w:val="20"/>
                <w:lang w:eastAsia="en-AU"/>
              </w:rPr>
              <w:t>mean</w:t>
            </w:r>
            <w:r w:rsidRPr="00890CF7">
              <w:t xml:space="preserve"> limits for </w:t>
            </w:r>
            <w:r w:rsidR="00523AA8">
              <w:t>nitrogen dioxide (</w:t>
            </w:r>
            <w:r w:rsidRPr="00890CF7">
              <w:t>NO</w:t>
            </w:r>
            <w:r w:rsidRPr="0090479E">
              <w:rPr>
                <w:vertAlign w:val="subscript"/>
              </w:rPr>
              <w:t>2</w:t>
            </w:r>
            <w:r w:rsidR="00523AA8">
              <w:rPr>
                <w:rFonts w:ascii="Arial" w:hAnsi="Arial" w:cs="Arial"/>
              </w:rPr>
              <w:t xml:space="preserve">) </w:t>
            </w:r>
            <w:r w:rsidRPr="00890CF7">
              <w:t>are</w:t>
            </w:r>
            <w:r w:rsidRPr="00890CF7">
              <w:rPr>
                <w:rFonts w:ascii="Arial" w:hAnsi="Arial" w:cs="Arial"/>
              </w:rPr>
              <w:t> </w:t>
            </w:r>
            <w:r w:rsidRPr="00890CF7">
              <w:t xml:space="preserve">regularly exceeded. </w:t>
            </w:r>
          </w:p>
          <w:p w14:paraId="79CCE6DB" w14:textId="2AEFEE7A" w:rsidR="007D6A0A" w:rsidRPr="00890CF7" w:rsidRDefault="007D6A0A" w:rsidP="00890CF7">
            <w:pPr>
              <w:pStyle w:val="Tabletext0"/>
            </w:pPr>
            <w:r w:rsidRPr="00890CF7">
              <w:t xml:space="preserve">There is one AQMA, at Salamander Street, where annual mean limits for </w:t>
            </w:r>
            <w:r w:rsidR="00523AA8">
              <w:t>particulate matter (</w:t>
            </w:r>
            <w:r w:rsidRPr="00890CF7">
              <w:t>PM</w:t>
            </w:r>
            <w:r w:rsidRPr="0090479E">
              <w:rPr>
                <w:vertAlign w:val="subscript"/>
              </w:rPr>
              <w:t>10</w:t>
            </w:r>
            <w:r w:rsidR="00523AA8" w:rsidRPr="0090479E">
              <w:t>)</w:t>
            </w:r>
            <w:r w:rsidR="00523AA8">
              <w:rPr>
                <w:vertAlign w:val="subscript"/>
              </w:rPr>
              <w:t xml:space="preserve"> </w:t>
            </w:r>
            <w:r w:rsidRPr="00890CF7">
              <w:t>are regularly exceeded.</w:t>
            </w:r>
          </w:p>
          <w:p w14:paraId="0A187331" w14:textId="6F59D16F" w:rsidR="007D6A0A" w:rsidRPr="00890CF7" w:rsidRDefault="007D6A0A" w:rsidP="00890CF7">
            <w:pPr>
              <w:pStyle w:val="Tabletext0"/>
            </w:pPr>
            <w:r w:rsidRPr="00890CF7">
              <w:t>Need to adapt to predicted climate change and its potential impacts.</w:t>
            </w:r>
          </w:p>
          <w:p w14:paraId="07335191" w14:textId="44BD5A8C" w:rsidR="007D6A0A" w:rsidRPr="00890CF7" w:rsidRDefault="007D6A0A" w:rsidP="00890CF7">
            <w:pPr>
              <w:pStyle w:val="Tabletext0"/>
            </w:pPr>
            <w:r w:rsidRPr="00890CF7">
              <w:t>Edinburgh’s infrastructure needs to be resilient against adverse climate impacts, and also consider potential positive impacts, such as a longer summer season.</w:t>
            </w:r>
          </w:p>
          <w:p w14:paraId="17233156" w14:textId="172640C1" w:rsidR="007D6A0A" w:rsidRPr="00890CF7" w:rsidRDefault="007D6A0A" w:rsidP="00890CF7">
            <w:pPr>
              <w:pStyle w:val="Tabletext0"/>
            </w:pPr>
            <w:bookmarkStart w:id="47" w:name="_Hlk109811754"/>
            <w:r w:rsidRPr="00890CF7">
              <w:t>The population of Edinburgh is projected to increase by 1</w:t>
            </w:r>
            <w:r w:rsidR="00B05DC0">
              <w:t>3</w:t>
            </w:r>
            <w:r w:rsidRPr="00890CF7">
              <w:t>% or 75,965 between 2016 and 2041</w:t>
            </w:r>
          </w:p>
          <w:bookmarkEnd w:id="47"/>
          <w:p w14:paraId="3C286E35" w14:textId="7618C968" w:rsidR="007D6A0A" w:rsidRPr="00890CF7" w:rsidRDefault="007D6A0A" w:rsidP="00890CF7">
            <w:pPr>
              <w:pStyle w:val="Tabletext0"/>
            </w:pPr>
            <w:r w:rsidRPr="00890CF7">
              <w:lastRenderedPageBreak/>
              <w:t>The Council have identified 18 noise Management Areas and 10 Quiet areas.</w:t>
            </w:r>
          </w:p>
          <w:p w14:paraId="4FB25CB1" w14:textId="54D8303E" w:rsidR="007D6A0A" w:rsidRPr="00890CF7" w:rsidRDefault="007D6A0A" w:rsidP="00890CF7">
            <w:pPr>
              <w:pStyle w:val="Tabletext0"/>
            </w:pPr>
            <w:r w:rsidRPr="00890CF7">
              <w:t>Congestion in the city centre</w:t>
            </w:r>
          </w:p>
          <w:p w14:paraId="3659C9F5" w14:textId="77777777" w:rsidR="007D6A0A" w:rsidRPr="00890CF7" w:rsidRDefault="007D6A0A" w:rsidP="00890CF7">
            <w:pPr>
              <w:pStyle w:val="Tabletext0"/>
            </w:pPr>
            <w:r w:rsidRPr="00890CF7">
              <w:t>Cycle safety due to presence of significant numbers of large vehicles.</w:t>
            </w:r>
          </w:p>
          <w:p w14:paraId="4F1D5D4C" w14:textId="77777777" w:rsidR="00A84945" w:rsidRDefault="007D6A0A" w:rsidP="00890CF7">
            <w:pPr>
              <w:pStyle w:val="Tabletext0"/>
            </w:pPr>
            <w:r w:rsidRPr="00890CF7">
              <w:t>Impact of deteriorating air quality on the impact of the historic buildings</w:t>
            </w:r>
          </w:p>
          <w:p w14:paraId="0837957F" w14:textId="349112D0" w:rsidR="007D6A0A" w:rsidRPr="00890CF7" w:rsidRDefault="007D6A0A" w:rsidP="00890CF7">
            <w:pPr>
              <w:pStyle w:val="Tabletext0"/>
            </w:pPr>
            <w:r w:rsidRPr="00890CF7">
              <w:t>The social, economic and physical environmental conditions in Edinburgh are variable and therefore do not provide a consistent quality of environment adequate to ensure good standards of public health across all areas and communities.</w:t>
            </w:r>
          </w:p>
        </w:tc>
        <w:tc>
          <w:tcPr>
            <w:tcW w:w="2126" w:type="dxa"/>
          </w:tcPr>
          <w:p w14:paraId="09E36B9F" w14:textId="77777777" w:rsidR="007D6A0A" w:rsidRPr="00890CF7" w:rsidRDefault="007D6A0A" w:rsidP="00890CF7">
            <w:pPr>
              <w:pStyle w:val="Tabletext0"/>
              <w:cnfStyle w:val="000000000000" w:firstRow="0" w:lastRow="0" w:firstColumn="0" w:lastColumn="0" w:oddVBand="0" w:evenVBand="0" w:oddHBand="0" w:evenHBand="0" w:firstRowFirstColumn="0" w:firstRowLastColumn="0" w:lastRowFirstColumn="0" w:lastRowLastColumn="0"/>
            </w:pPr>
            <w:r w:rsidRPr="00890CF7">
              <w:lastRenderedPageBreak/>
              <w:t>Air and Climatic factors</w:t>
            </w:r>
          </w:p>
          <w:p w14:paraId="74A460FD" w14:textId="77777777" w:rsidR="007D6A0A" w:rsidRPr="00890CF7" w:rsidRDefault="007D6A0A" w:rsidP="00890CF7">
            <w:pPr>
              <w:pStyle w:val="Tabletext0"/>
              <w:cnfStyle w:val="000000000000" w:firstRow="0" w:lastRow="0" w:firstColumn="0" w:lastColumn="0" w:oddVBand="0" w:evenVBand="0" w:oddHBand="0" w:evenHBand="0" w:firstRowFirstColumn="0" w:firstRowLastColumn="0" w:lastRowFirstColumn="0" w:lastRowLastColumn="0"/>
            </w:pPr>
          </w:p>
          <w:p w14:paraId="6129CCE2" w14:textId="77777777" w:rsidR="007D6A0A" w:rsidRPr="00890CF7" w:rsidRDefault="007D6A0A" w:rsidP="00890CF7">
            <w:pPr>
              <w:pStyle w:val="Tabletext0"/>
              <w:cnfStyle w:val="000000000000" w:firstRow="0" w:lastRow="0" w:firstColumn="0" w:lastColumn="0" w:oddVBand="0" w:evenVBand="0" w:oddHBand="0" w:evenHBand="0" w:firstRowFirstColumn="0" w:firstRowLastColumn="0" w:lastRowFirstColumn="0" w:lastRowLastColumn="0"/>
            </w:pPr>
            <w:r w:rsidRPr="00890CF7">
              <w:t>Population and human health</w:t>
            </w:r>
          </w:p>
          <w:p w14:paraId="1BA5E76D" w14:textId="77777777" w:rsidR="007D6A0A" w:rsidRPr="00890CF7" w:rsidRDefault="007D6A0A" w:rsidP="00890CF7">
            <w:pPr>
              <w:pStyle w:val="Tabletext0"/>
              <w:cnfStyle w:val="000000000000" w:firstRow="0" w:lastRow="0" w:firstColumn="0" w:lastColumn="0" w:oddVBand="0" w:evenVBand="0" w:oddHBand="0" w:evenHBand="0" w:firstRowFirstColumn="0" w:firstRowLastColumn="0" w:lastRowFirstColumn="0" w:lastRowLastColumn="0"/>
            </w:pPr>
          </w:p>
          <w:p w14:paraId="46ABF499" w14:textId="77777777" w:rsidR="007D6A0A" w:rsidRPr="00890CF7" w:rsidRDefault="007D6A0A" w:rsidP="00890CF7">
            <w:pPr>
              <w:pStyle w:val="Tabletex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96" w:type="dxa"/>
          </w:tcPr>
          <w:p w14:paraId="448B6601" w14:textId="7D6B3234" w:rsidR="00A84945" w:rsidRDefault="00DC5AB3" w:rsidP="00890CF7">
            <w:pPr>
              <w:pStyle w:val="Tabletext0"/>
            </w:pPr>
            <w:r>
              <w:t>The SEA should ensure the</w:t>
            </w:r>
            <w:r w:rsidR="00A84945">
              <w:t xml:space="preserve"> Climate Strategy interventions achieve </w:t>
            </w:r>
            <w:r>
              <w:t>the city’s</w:t>
            </w:r>
            <w:r w:rsidR="00A84945">
              <w:t xml:space="preserve"> </w:t>
            </w:r>
            <w:r w:rsidR="001A2238">
              <w:t>emission</w:t>
            </w:r>
            <w:r w:rsidR="00A84945">
              <w:t xml:space="preserve"> reduction targets</w:t>
            </w:r>
            <w:r w:rsidR="00515B4E">
              <w:t xml:space="preserve">, particularly the national target of net zero </w:t>
            </w:r>
            <w:r w:rsidR="00C40A22">
              <w:t>by 2045</w:t>
            </w:r>
            <w:r w:rsidR="00A84945">
              <w:t>.</w:t>
            </w:r>
          </w:p>
          <w:p w14:paraId="175AA657" w14:textId="519C8700" w:rsidR="00A84945" w:rsidRDefault="00DC5AB3" w:rsidP="00890CF7">
            <w:pPr>
              <w:pStyle w:val="Tabletext0"/>
            </w:pPr>
            <w:r>
              <w:t xml:space="preserve">The SEA should ensure the </w:t>
            </w:r>
            <w:r w:rsidR="00A84945">
              <w:t>Climate Strategy support</w:t>
            </w:r>
            <w:r>
              <w:t>s</w:t>
            </w:r>
            <w:r w:rsidR="00A84945">
              <w:t xml:space="preserve"> the move towards sustainable modes of travel and encourage</w:t>
            </w:r>
            <w:r>
              <w:t>s</w:t>
            </w:r>
            <w:r w:rsidR="00A84945">
              <w:t xml:space="preserve"> greater use of safe active travel options.</w:t>
            </w:r>
          </w:p>
          <w:p w14:paraId="4FC0B977" w14:textId="7465520F" w:rsidR="00A84945" w:rsidRDefault="00DC5AB3" w:rsidP="00890CF7">
            <w:pPr>
              <w:pStyle w:val="Tabletext0"/>
            </w:pPr>
            <w:r>
              <w:t xml:space="preserve">The SEA should ensure that the </w:t>
            </w:r>
            <w:r w:rsidR="00A84945">
              <w:t>impact on human health</w:t>
            </w:r>
            <w:r>
              <w:t xml:space="preserve"> is considered as a</w:t>
            </w:r>
            <w:r w:rsidR="00A84945">
              <w:t xml:space="preserve"> result </w:t>
            </w:r>
            <w:r>
              <w:t>of poor</w:t>
            </w:r>
            <w:r w:rsidR="00A84945">
              <w:t xml:space="preserve"> air quality, particularly in the AQMAs.</w:t>
            </w:r>
          </w:p>
          <w:p w14:paraId="6E09EEC0" w14:textId="317A39D1" w:rsidR="00F81DA0" w:rsidRDefault="00F81DA0" w:rsidP="00890CF7">
            <w:pPr>
              <w:pStyle w:val="Tabletext0"/>
            </w:pPr>
            <w:r>
              <w:t xml:space="preserve">The SEA should ensure the Climate Strategy </w:t>
            </w:r>
            <w:r w:rsidR="00196FA2">
              <w:t>actions</w:t>
            </w:r>
            <w:r>
              <w:t xml:space="preserve"> do not counteract </w:t>
            </w:r>
            <w:r>
              <w:lastRenderedPageBreak/>
              <w:t>the actions identify in the Cleaner Air for Scotland 2 report.</w:t>
            </w:r>
          </w:p>
          <w:p w14:paraId="17DD7C12" w14:textId="22025D44" w:rsidR="00F81DA0" w:rsidRPr="00890CF7" w:rsidRDefault="00F81DA0" w:rsidP="00890CF7">
            <w:pPr>
              <w:pStyle w:val="Tabletext0"/>
            </w:pPr>
          </w:p>
        </w:tc>
      </w:tr>
      <w:tr w:rsidR="007D6A0A" w:rsidRPr="003336FD" w14:paraId="0A136149" w14:textId="26ED6E32" w:rsidTr="00A30CD2">
        <w:trPr>
          <w:cnfStyle w:val="000000100000" w:firstRow="0" w:lastRow="0" w:firstColumn="0" w:lastColumn="0" w:oddVBand="0" w:evenVBand="0" w:oddHBand="1" w:evenHBand="0" w:firstRowFirstColumn="0" w:firstRowLastColumn="0" w:lastRowFirstColumn="0" w:lastRowLastColumn="0"/>
          <w:trHeight w:val="1590"/>
        </w:trPr>
        <w:tc>
          <w:tcPr>
            <w:cnfStyle w:val="000010000000" w:firstRow="0" w:lastRow="0" w:firstColumn="0" w:lastColumn="0" w:oddVBand="1" w:evenVBand="0" w:oddHBand="0" w:evenHBand="0" w:firstRowFirstColumn="0" w:firstRowLastColumn="0" w:lastRowFirstColumn="0" w:lastRowLastColumn="0"/>
            <w:tcW w:w="4106" w:type="dxa"/>
          </w:tcPr>
          <w:p w14:paraId="40D49151" w14:textId="037F1813" w:rsidR="007D6A0A" w:rsidRPr="00890CF7" w:rsidRDefault="007D6A0A" w:rsidP="00890CF7">
            <w:pPr>
              <w:pStyle w:val="Tabletext0"/>
            </w:pPr>
            <w:r w:rsidRPr="00890CF7">
              <w:lastRenderedPageBreak/>
              <w:t>Edinburgh has a rich cultural heritage with a World Heritage Site, Scheduled Monuments, listed buildings and conservation areas and inventory garden and designated landscapes.</w:t>
            </w:r>
          </w:p>
          <w:p w14:paraId="223727F9" w14:textId="3DCB480D" w:rsidR="007D6A0A" w:rsidRPr="00890CF7" w:rsidRDefault="007D6A0A" w:rsidP="00890CF7">
            <w:pPr>
              <w:pStyle w:val="Tabletext0"/>
            </w:pPr>
            <w:r w:rsidRPr="00890CF7">
              <w:t xml:space="preserve">Need to ensure proposals are in-keeping as to not devalue the historic character of the area and retain and enhance the townscape at city wide and neighbourhood level and protect cultural activities that take place within the city centre. </w:t>
            </w:r>
          </w:p>
          <w:p w14:paraId="4480B2F1" w14:textId="34B8911B" w:rsidR="007D6A0A" w:rsidRPr="00890CF7" w:rsidRDefault="007D6A0A" w:rsidP="00890CF7">
            <w:pPr>
              <w:pStyle w:val="Tabletext0"/>
            </w:pPr>
            <w:r w:rsidRPr="00890CF7">
              <w:t xml:space="preserve">Edinburgh is under significant development pressure particularly in the historic core.  There is a need to protect cultural heritage from the negative impacts of development e.g. setting of </w:t>
            </w:r>
            <w:r w:rsidR="00523AA8" w:rsidRPr="00523AA8">
              <w:t>Scheduled Monuments</w:t>
            </w:r>
            <w:r w:rsidRPr="00890CF7">
              <w:t xml:space="preserve">, loss </w:t>
            </w:r>
            <w:r w:rsidR="00523AA8">
              <w:t>or degradation of listed buildings</w:t>
            </w:r>
            <w:r w:rsidRPr="00890CF7">
              <w:t>, effect of pollutants, etc.</w:t>
            </w:r>
          </w:p>
        </w:tc>
        <w:tc>
          <w:tcPr>
            <w:tcW w:w="2126" w:type="dxa"/>
          </w:tcPr>
          <w:p w14:paraId="484494F5" w14:textId="77777777" w:rsidR="007D6A0A" w:rsidRPr="00890CF7" w:rsidRDefault="007D6A0A" w:rsidP="00890CF7">
            <w:pPr>
              <w:pStyle w:val="Tabletext0"/>
              <w:cnfStyle w:val="000000100000" w:firstRow="0" w:lastRow="0" w:firstColumn="0" w:lastColumn="0" w:oddVBand="0" w:evenVBand="0" w:oddHBand="1" w:evenHBand="0" w:firstRowFirstColumn="0" w:firstRowLastColumn="0" w:lastRowFirstColumn="0" w:lastRowLastColumn="0"/>
            </w:pPr>
            <w:r w:rsidRPr="00890CF7">
              <w:t>Cultural Heritage</w:t>
            </w:r>
          </w:p>
        </w:tc>
        <w:tc>
          <w:tcPr>
            <w:cnfStyle w:val="000010000000" w:firstRow="0" w:lastRow="0" w:firstColumn="0" w:lastColumn="0" w:oddVBand="1" w:evenVBand="0" w:oddHBand="0" w:evenHBand="0" w:firstRowFirstColumn="0" w:firstRowLastColumn="0" w:lastRowFirstColumn="0" w:lastRowLastColumn="0"/>
            <w:tcW w:w="3396" w:type="dxa"/>
          </w:tcPr>
          <w:p w14:paraId="671DFFE1" w14:textId="18C54AC7" w:rsidR="007D6A0A" w:rsidRDefault="00DC5AB3" w:rsidP="00890CF7">
            <w:pPr>
              <w:pStyle w:val="Tabletext0"/>
            </w:pPr>
            <w:r>
              <w:t xml:space="preserve">The SEA should ensure the </w:t>
            </w:r>
            <w:r w:rsidR="00515B4E">
              <w:t xml:space="preserve">Climate Strategy </w:t>
            </w:r>
            <w:r>
              <w:t>will</w:t>
            </w:r>
            <w:r w:rsidR="00515B4E">
              <w:t xml:space="preserve"> preserv</w:t>
            </w:r>
            <w:r>
              <w:t>e</w:t>
            </w:r>
            <w:r w:rsidR="00515B4E">
              <w:t xml:space="preserve"> and protect Edinburgh’s significant cultural heritage.</w:t>
            </w:r>
          </w:p>
          <w:p w14:paraId="41DF7DE0" w14:textId="77777777" w:rsidR="00515B4E" w:rsidRDefault="00515B4E" w:rsidP="00890CF7">
            <w:pPr>
              <w:pStyle w:val="Tabletext0"/>
            </w:pPr>
          </w:p>
          <w:p w14:paraId="7DA93BB8" w14:textId="19AD24B3" w:rsidR="00515B4E" w:rsidRPr="00890CF7" w:rsidRDefault="00DC5AB3" w:rsidP="00890CF7">
            <w:pPr>
              <w:pStyle w:val="Tabletext0"/>
            </w:pPr>
            <w:r>
              <w:t xml:space="preserve">The SEA should ensure the </w:t>
            </w:r>
            <w:r w:rsidR="00515B4E">
              <w:t>Climate Strategy seek</w:t>
            </w:r>
            <w:r>
              <w:t>s</w:t>
            </w:r>
            <w:r w:rsidR="00515B4E">
              <w:t xml:space="preserve"> to enhance the cultural assets of Edinburgh’s World Heritage Site.</w:t>
            </w:r>
          </w:p>
        </w:tc>
      </w:tr>
      <w:tr w:rsidR="007D6A0A" w:rsidRPr="003336FD" w14:paraId="58AF8371" w14:textId="6064ED97" w:rsidTr="00A30CD2">
        <w:trPr>
          <w:trHeight w:val="1590"/>
        </w:trPr>
        <w:tc>
          <w:tcPr>
            <w:cnfStyle w:val="000010000000" w:firstRow="0" w:lastRow="0" w:firstColumn="0" w:lastColumn="0" w:oddVBand="1" w:evenVBand="0" w:oddHBand="0" w:evenHBand="0" w:firstRowFirstColumn="0" w:firstRowLastColumn="0" w:lastRowFirstColumn="0" w:lastRowLastColumn="0"/>
            <w:tcW w:w="4106" w:type="dxa"/>
          </w:tcPr>
          <w:p w14:paraId="2D77A223" w14:textId="77777777" w:rsidR="007D6A0A" w:rsidRPr="00890CF7" w:rsidRDefault="007D6A0A" w:rsidP="00890CF7">
            <w:pPr>
              <w:pStyle w:val="Tabletext0"/>
            </w:pPr>
            <w:r w:rsidRPr="00890CF7">
              <w:t>Need to protect and improve the water status of waterbodies and avoidance of flood risk and areas which could contribute to increased flood risk.</w:t>
            </w:r>
          </w:p>
          <w:p w14:paraId="2487DEAD" w14:textId="24E53710" w:rsidR="007D6A0A" w:rsidRPr="00890CF7" w:rsidRDefault="007D6A0A" w:rsidP="00890CF7">
            <w:pPr>
              <w:pStyle w:val="Tabletext0"/>
            </w:pPr>
            <w:r w:rsidRPr="00890CF7">
              <w:t>Need to respond to increased rainfall and implications on surface water within a constrained city centre.</w:t>
            </w:r>
            <w:r w:rsidR="009A70C0">
              <w:t xml:space="preserve"> </w:t>
            </w:r>
            <w:r w:rsidR="00EC22A0">
              <w:t>This is inclusive of all sources of flood risk, including fluvial</w:t>
            </w:r>
            <w:r w:rsidR="00523AA8">
              <w:t xml:space="preserve"> and pluvial</w:t>
            </w:r>
            <w:r w:rsidR="00EC22A0">
              <w:t xml:space="preserve"> risk, culverted watercourses,</w:t>
            </w:r>
            <w:r w:rsidR="00DC5250">
              <w:t xml:space="preserve"> sewers,</w:t>
            </w:r>
            <w:r w:rsidR="00EC22A0">
              <w:t xml:space="preserve"> tidal interactions and groundwater.</w:t>
            </w:r>
          </w:p>
        </w:tc>
        <w:tc>
          <w:tcPr>
            <w:tcW w:w="2126" w:type="dxa"/>
          </w:tcPr>
          <w:p w14:paraId="348B224C" w14:textId="77777777" w:rsidR="007D6A0A" w:rsidRPr="00890CF7" w:rsidRDefault="007D6A0A" w:rsidP="00890CF7">
            <w:pPr>
              <w:pStyle w:val="Tabletext0"/>
              <w:cnfStyle w:val="000000000000" w:firstRow="0" w:lastRow="0" w:firstColumn="0" w:lastColumn="0" w:oddVBand="0" w:evenVBand="0" w:oddHBand="0" w:evenHBand="0" w:firstRowFirstColumn="0" w:firstRowLastColumn="0" w:lastRowFirstColumn="0" w:lastRowLastColumn="0"/>
            </w:pPr>
            <w:r w:rsidRPr="00890CF7">
              <w:t>Water</w:t>
            </w:r>
          </w:p>
        </w:tc>
        <w:tc>
          <w:tcPr>
            <w:cnfStyle w:val="000010000000" w:firstRow="0" w:lastRow="0" w:firstColumn="0" w:lastColumn="0" w:oddVBand="1" w:evenVBand="0" w:oddHBand="0" w:evenHBand="0" w:firstRowFirstColumn="0" w:firstRowLastColumn="0" w:lastRowFirstColumn="0" w:lastRowLastColumn="0"/>
            <w:tcW w:w="3396" w:type="dxa"/>
          </w:tcPr>
          <w:p w14:paraId="626D90E0" w14:textId="27A37DF8" w:rsidR="00515B4E" w:rsidRDefault="00DC5AB3" w:rsidP="00890CF7">
            <w:pPr>
              <w:pStyle w:val="Tabletext0"/>
            </w:pPr>
            <w:r>
              <w:t xml:space="preserve">The SEA should ensure the </w:t>
            </w:r>
            <w:r w:rsidR="00515B4E">
              <w:t xml:space="preserve">Climate Strategy </w:t>
            </w:r>
            <w:r>
              <w:t>has</w:t>
            </w:r>
            <w:r w:rsidR="00515B4E">
              <w:t xml:space="preserve"> interventions which protect and enhance Edinburgh’s water bodies</w:t>
            </w:r>
            <w:r w:rsidR="00196FA2">
              <w:t xml:space="preserve"> and coastline</w:t>
            </w:r>
            <w:r w:rsidR="00515B4E">
              <w:t>.</w:t>
            </w:r>
          </w:p>
          <w:p w14:paraId="1AFB9B7D" w14:textId="78A9BB28" w:rsidR="00515B4E" w:rsidRPr="00890CF7" w:rsidRDefault="00DC5AB3" w:rsidP="00890CF7">
            <w:pPr>
              <w:pStyle w:val="Tabletext0"/>
            </w:pPr>
            <w:r>
              <w:t xml:space="preserve">The SEA should ensure the </w:t>
            </w:r>
            <w:r w:rsidR="00515B4E">
              <w:t>Climate Strategy present</w:t>
            </w:r>
            <w:r>
              <w:t>s</w:t>
            </w:r>
            <w:r w:rsidR="00515B4E">
              <w:t xml:space="preserve"> interventions that will allow the city to adapt to the changing climate particularly increased rainfall and the impact on surface water run-off.</w:t>
            </w:r>
          </w:p>
        </w:tc>
      </w:tr>
      <w:tr w:rsidR="007D6A0A" w:rsidRPr="003336FD" w14:paraId="4F76D879" w14:textId="4188D7E3" w:rsidTr="0090479E">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0" w:type="dxa"/>
          </w:tcPr>
          <w:p w14:paraId="33C9CAC2" w14:textId="2D64CE01" w:rsidR="007D6A0A" w:rsidRPr="00890CF7" w:rsidRDefault="007D6A0A" w:rsidP="00890CF7">
            <w:pPr>
              <w:pStyle w:val="Tabletext0"/>
            </w:pPr>
            <w:r w:rsidRPr="00890CF7">
              <w:t xml:space="preserve">Increasing demand on existing transport infrastructure </w:t>
            </w:r>
            <w:r w:rsidR="00C40A22">
              <w:t>from project</w:t>
            </w:r>
            <w:r w:rsidR="00337439">
              <w:t>ed</w:t>
            </w:r>
            <w:r w:rsidR="00C40A22">
              <w:t xml:space="preserve"> population growth.</w:t>
            </w:r>
          </w:p>
          <w:p w14:paraId="5F7452A9" w14:textId="08DEDE81" w:rsidR="007D6A0A" w:rsidRPr="00890CF7" w:rsidRDefault="007D6A0A" w:rsidP="00890CF7">
            <w:pPr>
              <w:pStyle w:val="Tabletext0"/>
            </w:pPr>
            <w:r w:rsidRPr="00890CF7">
              <w:t xml:space="preserve">Increasing demand for resources such as water and </w:t>
            </w:r>
            <w:r w:rsidR="00C40A22" w:rsidRPr="00890CF7">
              <w:t>wastewater</w:t>
            </w:r>
            <w:r w:rsidRPr="00890CF7">
              <w:t xml:space="preserve"> treatment, heat and energy, and waste management created by new built development. </w:t>
            </w:r>
          </w:p>
          <w:p w14:paraId="4A461816" w14:textId="0C94039A" w:rsidR="007D6A0A" w:rsidRPr="00890CF7" w:rsidRDefault="007D6A0A" w:rsidP="00890CF7">
            <w:pPr>
              <w:pStyle w:val="Tabletext0"/>
            </w:pPr>
            <w:r w:rsidRPr="00890CF7">
              <w:lastRenderedPageBreak/>
              <w:t>Development pressure - streetscape/civic pressure</w:t>
            </w:r>
          </w:p>
        </w:tc>
        <w:tc>
          <w:tcPr>
            <w:tcW w:w="0" w:type="dxa"/>
          </w:tcPr>
          <w:p w14:paraId="1C85B0D3" w14:textId="77777777" w:rsidR="007D6A0A" w:rsidRPr="00890CF7" w:rsidRDefault="007D6A0A" w:rsidP="00890CF7">
            <w:pPr>
              <w:pStyle w:val="Tabletext0"/>
              <w:cnfStyle w:val="000000100000" w:firstRow="0" w:lastRow="0" w:firstColumn="0" w:lastColumn="0" w:oddVBand="0" w:evenVBand="0" w:oddHBand="1" w:evenHBand="0" w:firstRowFirstColumn="0" w:firstRowLastColumn="0" w:lastRowFirstColumn="0" w:lastRowLastColumn="0"/>
            </w:pPr>
            <w:r w:rsidRPr="00890CF7">
              <w:lastRenderedPageBreak/>
              <w:t xml:space="preserve">Material Assets </w:t>
            </w:r>
          </w:p>
          <w:p w14:paraId="7E16E5B2" w14:textId="4FDD5B3A" w:rsidR="007D6A0A" w:rsidRPr="00890CF7" w:rsidRDefault="007D6A0A" w:rsidP="00890CF7">
            <w:pPr>
              <w:pStyle w:val="Tabletext0"/>
              <w:cnfStyle w:val="000000100000" w:firstRow="0" w:lastRow="0" w:firstColumn="0" w:lastColumn="0" w:oddVBand="0" w:evenVBand="0" w:oddHBand="1" w:evenHBand="0" w:firstRowFirstColumn="0" w:firstRowLastColumn="0" w:lastRowFirstColumn="0" w:lastRowLastColumn="0"/>
            </w:pPr>
            <w:r w:rsidRPr="00890CF7">
              <w:t xml:space="preserve">Population and Human Health </w:t>
            </w:r>
          </w:p>
        </w:tc>
        <w:tc>
          <w:tcPr>
            <w:cnfStyle w:val="000010000000" w:firstRow="0" w:lastRow="0" w:firstColumn="0" w:lastColumn="0" w:oddVBand="1" w:evenVBand="0" w:oddHBand="0" w:evenHBand="0" w:firstRowFirstColumn="0" w:firstRowLastColumn="0" w:lastRowFirstColumn="0" w:lastRowLastColumn="0"/>
            <w:tcW w:w="0" w:type="dxa"/>
          </w:tcPr>
          <w:p w14:paraId="27486C14" w14:textId="2DAA979A" w:rsidR="00C40A22" w:rsidRDefault="00DC5AB3" w:rsidP="00C40A22">
            <w:pPr>
              <w:pStyle w:val="Tabletext0"/>
            </w:pPr>
            <w:r>
              <w:t xml:space="preserve">The SEA should ensure the </w:t>
            </w:r>
            <w:r w:rsidR="00C40A22">
              <w:t xml:space="preserve">Climate Strategy </w:t>
            </w:r>
            <w:r>
              <w:t>supports</w:t>
            </w:r>
            <w:r w:rsidR="00C40A22">
              <w:t xml:space="preserve"> the projected increase in population.</w:t>
            </w:r>
          </w:p>
          <w:p w14:paraId="39CEF243" w14:textId="77777777" w:rsidR="007D6A0A" w:rsidRPr="00890CF7" w:rsidRDefault="007D6A0A" w:rsidP="00890CF7">
            <w:pPr>
              <w:pStyle w:val="Tabletext0"/>
            </w:pPr>
          </w:p>
        </w:tc>
      </w:tr>
      <w:tr w:rsidR="007D6A0A" w:rsidRPr="003336FD" w14:paraId="107FD9F7" w14:textId="5330C32A" w:rsidTr="00A30CD2">
        <w:trPr>
          <w:trHeight w:val="802"/>
        </w:trPr>
        <w:tc>
          <w:tcPr>
            <w:cnfStyle w:val="000010000000" w:firstRow="0" w:lastRow="0" w:firstColumn="0" w:lastColumn="0" w:oddVBand="1" w:evenVBand="0" w:oddHBand="0" w:evenHBand="0" w:firstRowFirstColumn="0" w:firstRowLastColumn="0" w:lastRowFirstColumn="0" w:lastRowLastColumn="0"/>
            <w:tcW w:w="4106" w:type="dxa"/>
          </w:tcPr>
          <w:p w14:paraId="5523841A" w14:textId="77777777" w:rsidR="007D6A0A" w:rsidRPr="00890CF7" w:rsidRDefault="007D6A0A" w:rsidP="00890CF7">
            <w:pPr>
              <w:pStyle w:val="Tabletext0"/>
            </w:pPr>
            <w:r w:rsidRPr="00890CF7">
              <w:t xml:space="preserve">The majority of farmland in the area is classified as prime agricultural land, with the majority also within the Edinburgh Green Belt. </w:t>
            </w:r>
          </w:p>
          <w:p w14:paraId="7BBABEC2" w14:textId="44AA58FB" w:rsidR="007D6A0A" w:rsidRPr="00890CF7" w:rsidRDefault="007D6A0A" w:rsidP="00890CF7">
            <w:pPr>
              <w:pStyle w:val="Tabletext0"/>
            </w:pPr>
            <w:r w:rsidRPr="00890CF7">
              <w:t>Edinburgh has a relatively low incidence of vacant and derelict land compared with other central belt authorities.</w:t>
            </w:r>
            <w:r w:rsidRPr="00890CF7">
              <w:rPr>
                <w:rFonts w:ascii="Arial" w:hAnsi="Arial" w:cs="Arial"/>
              </w:rPr>
              <w:t> </w:t>
            </w:r>
            <w:r w:rsidRPr="00890CF7">
              <w:t xml:space="preserve"> High land values and pressures for development means that land tends to be re-used quickly.</w:t>
            </w:r>
          </w:p>
        </w:tc>
        <w:tc>
          <w:tcPr>
            <w:tcW w:w="2126" w:type="dxa"/>
          </w:tcPr>
          <w:p w14:paraId="7C48D0D1" w14:textId="54821BB8" w:rsidR="007D6A0A" w:rsidRPr="00890CF7" w:rsidRDefault="007D6A0A" w:rsidP="00890CF7">
            <w:pPr>
              <w:pStyle w:val="Tabletext0"/>
              <w:cnfStyle w:val="000000000000" w:firstRow="0" w:lastRow="0" w:firstColumn="0" w:lastColumn="0" w:oddVBand="0" w:evenVBand="0" w:oddHBand="0" w:evenHBand="0" w:firstRowFirstColumn="0" w:firstRowLastColumn="0" w:lastRowFirstColumn="0" w:lastRowLastColumn="0"/>
            </w:pPr>
            <w:r w:rsidRPr="00890CF7">
              <w:t>Land and Soil</w:t>
            </w:r>
          </w:p>
        </w:tc>
        <w:tc>
          <w:tcPr>
            <w:cnfStyle w:val="000010000000" w:firstRow="0" w:lastRow="0" w:firstColumn="0" w:lastColumn="0" w:oddVBand="1" w:evenVBand="0" w:oddHBand="0" w:evenHBand="0" w:firstRowFirstColumn="0" w:firstRowLastColumn="0" w:lastRowFirstColumn="0" w:lastRowLastColumn="0"/>
            <w:tcW w:w="3396" w:type="dxa"/>
          </w:tcPr>
          <w:p w14:paraId="604869B4" w14:textId="558EA62D" w:rsidR="00C40A22" w:rsidRDefault="00DC5AB3" w:rsidP="00890CF7">
            <w:pPr>
              <w:pStyle w:val="Tabletext0"/>
            </w:pPr>
            <w:r>
              <w:t xml:space="preserve">The SEA should ensure the </w:t>
            </w:r>
            <w:r w:rsidR="00C40A22">
              <w:t xml:space="preserve">Climate Strategy </w:t>
            </w:r>
            <w:r>
              <w:t>has</w:t>
            </w:r>
            <w:r w:rsidR="00C40A22">
              <w:t xml:space="preserve"> consider</w:t>
            </w:r>
            <w:r>
              <w:t>ed</w:t>
            </w:r>
            <w:r w:rsidR="00C40A22">
              <w:t xml:space="preserve"> the importance of prime agricultural land when developing future infrastructure</w:t>
            </w:r>
            <w:r>
              <w:t>.</w:t>
            </w:r>
          </w:p>
          <w:p w14:paraId="10BBFF66" w14:textId="32EB9E9E" w:rsidR="007D6A0A" w:rsidRPr="00890CF7" w:rsidRDefault="00DC5AB3" w:rsidP="00890CF7">
            <w:pPr>
              <w:pStyle w:val="Tabletext0"/>
            </w:pPr>
            <w:r>
              <w:t xml:space="preserve">The SEA should ensure the </w:t>
            </w:r>
            <w:r w:rsidR="00C40A22">
              <w:t xml:space="preserve">Climate Strategy </w:t>
            </w:r>
            <w:r>
              <w:t>aims to</w:t>
            </w:r>
            <w:r w:rsidR="00C40A22">
              <w:t xml:space="preserve"> protect the city’s limited peat rich soils.</w:t>
            </w:r>
          </w:p>
        </w:tc>
      </w:tr>
      <w:tr w:rsidR="007D6A0A" w:rsidRPr="003336FD" w14:paraId="1B5B6233" w14:textId="17419711" w:rsidTr="00A30CD2">
        <w:trPr>
          <w:cnfStyle w:val="000000100000" w:firstRow="0" w:lastRow="0" w:firstColumn="0" w:lastColumn="0" w:oddVBand="0" w:evenVBand="0" w:oddHBand="1" w:evenHBand="0" w:firstRowFirstColumn="0" w:firstRowLastColumn="0" w:lastRowFirstColumn="0" w:lastRowLastColumn="0"/>
          <w:trHeight w:val="802"/>
        </w:trPr>
        <w:tc>
          <w:tcPr>
            <w:cnfStyle w:val="000010000000" w:firstRow="0" w:lastRow="0" w:firstColumn="0" w:lastColumn="0" w:oddVBand="1" w:evenVBand="0" w:oddHBand="0" w:evenHBand="0" w:firstRowFirstColumn="0" w:firstRowLastColumn="0" w:lastRowFirstColumn="0" w:lastRowLastColumn="0"/>
            <w:tcW w:w="4106" w:type="dxa"/>
          </w:tcPr>
          <w:p w14:paraId="1AB74FA1" w14:textId="5A0E5429" w:rsidR="007D6A0A" w:rsidRPr="00890CF7" w:rsidRDefault="007D6A0A" w:rsidP="00890CF7">
            <w:pPr>
              <w:pStyle w:val="Tabletext0"/>
            </w:pPr>
            <w:r w:rsidRPr="00890CF7">
              <w:t>Edinburgh has three Special Protection Areas (SPA</w:t>
            </w:r>
            <w:r w:rsidR="00523AA8">
              <w:t>s</w:t>
            </w:r>
            <w:r w:rsidRPr="00890CF7">
              <w:t xml:space="preserve">) and one proposed Special Protection Area (Outer Firth of Forth and St Andrews Bay Complex pSPA). The SPAs comprise Imperial Dock Lock SPA, the Firth of Forth SPA and Forth Islands SPA. </w:t>
            </w:r>
          </w:p>
          <w:p w14:paraId="4F80E92E" w14:textId="66E0EF4F" w:rsidR="007D6A0A" w:rsidRPr="00890CF7" w:rsidRDefault="007D6A0A" w:rsidP="00890CF7">
            <w:pPr>
              <w:pStyle w:val="Tabletext0"/>
            </w:pPr>
            <w:r w:rsidRPr="00890CF7">
              <w:t xml:space="preserve">Edinburgh also has seven Sites of Special Scientific Interest (SSSI) covering a total area of 1,239 hectares, 8 local nature reserves and 109 non-statutory designated sites. </w:t>
            </w:r>
          </w:p>
          <w:p w14:paraId="03A1C045" w14:textId="46245FAC" w:rsidR="007D6A0A" w:rsidRPr="00890CF7" w:rsidRDefault="007D6A0A" w:rsidP="00890CF7">
            <w:pPr>
              <w:pStyle w:val="Tabletext0"/>
            </w:pPr>
            <w:r w:rsidRPr="00890CF7">
              <w:t xml:space="preserve">Land take as a result of new infrastructure and development can lead to loss, disturbance and fragmentation of habitats. </w:t>
            </w:r>
            <w:r w:rsidR="00F22D2F">
              <w:t>This means a less resilient network to buffer the effects of climate change, as well as loss of biodiversity.</w:t>
            </w:r>
          </w:p>
          <w:p w14:paraId="64ED3781" w14:textId="1F7E5BC2" w:rsidR="007D6A0A" w:rsidRPr="00890CF7" w:rsidRDefault="007D6A0A" w:rsidP="00890CF7">
            <w:pPr>
              <w:pStyle w:val="Tabletext0"/>
            </w:pPr>
            <w:r w:rsidRPr="00890CF7">
              <w:t>The presence of people and vehicles associated with transport can create disturbances for local wildlife, including disturbance resulting from noise and artificial light.</w:t>
            </w:r>
            <w:r w:rsidRPr="00890CF7">
              <w:rPr>
                <w:rFonts w:ascii="Arial" w:hAnsi="Arial" w:cs="Arial"/>
              </w:rPr>
              <w:t> </w:t>
            </w:r>
          </w:p>
        </w:tc>
        <w:tc>
          <w:tcPr>
            <w:tcW w:w="2126" w:type="dxa"/>
          </w:tcPr>
          <w:p w14:paraId="53310A0C" w14:textId="77777777" w:rsidR="007D6A0A" w:rsidRPr="00890CF7" w:rsidRDefault="007D6A0A" w:rsidP="00890CF7">
            <w:pPr>
              <w:pStyle w:val="Tabletext0"/>
              <w:cnfStyle w:val="000000100000" w:firstRow="0" w:lastRow="0" w:firstColumn="0" w:lastColumn="0" w:oddVBand="0" w:evenVBand="0" w:oddHBand="1" w:evenHBand="0" w:firstRowFirstColumn="0" w:firstRowLastColumn="0" w:lastRowFirstColumn="0" w:lastRowLastColumn="0"/>
            </w:pPr>
            <w:r w:rsidRPr="00890CF7">
              <w:t>Biodiversity</w:t>
            </w:r>
          </w:p>
        </w:tc>
        <w:tc>
          <w:tcPr>
            <w:cnfStyle w:val="000010000000" w:firstRow="0" w:lastRow="0" w:firstColumn="0" w:lastColumn="0" w:oddVBand="1" w:evenVBand="0" w:oddHBand="0" w:evenHBand="0" w:firstRowFirstColumn="0" w:firstRowLastColumn="0" w:lastRowFirstColumn="0" w:lastRowLastColumn="0"/>
            <w:tcW w:w="3396" w:type="dxa"/>
          </w:tcPr>
          <w:p w14:paraId="4A4D24B1" w14:textId="31E50789" w:rsidR="007D6A0A" w:rsidRPr="00890CF7" w:rsidRDefault="00DC5AB3" w:rsidP="00890CF7">
            <w:pPr>
              <w:pStyle w:val="Tabletext0"/>
            </w:pPr>
            <w:r w:rsidRPr="006A1201">
              <w:rPr>
                <w:rFonts w:cs="Arial"/>
                <w:szCs w:val="20"/>
              </w:rPr>
              <w:t xml:space="preserve">The SEA </w:t>
            </w:r>
            <w:r>
              <w:rPr>
                <w:rFonts w:cs="Arial"/>
                <w:szCs w:val="20"/>
              </w:rPr>
              <w:t>should</w:t>
            </w:r>
            <w:r w:rsidRPr="006A1201">
              <w:rPr>
                <w:rFonts w:cs="Arial"/>
                <w:szCs w:val="20"/>
              </w:rPr>
              <w:t xml:space="preserve"> </w:t>
            </w:r>
            <w:r>
              <w:t xml:space="preserve">ensure the </w:t>
            </w:r>
            <w:r>
              <w:rPr>
                <w:rFonts w:cs="Arial"/>
                <w:szCs w:val="20"/>
              </w:rPr>
              <w:t>Climate Strategy has presented interventions that will ensure the protection of special designated sites and where appropriate considered their enhancement.</w:t>
            </w:r>
          </w:p>
        </w:tc>
      </w:tr>
      <w:tr w:rsidR="007D6A0A" w:rsidRPr="003336FD" w14:paraId="7E05FAD2" w14:textId="0C857903" w:rsidTr="00A30CD2">
        <w:trPr>
          <w:trHeight w:val="796"/>
        </w:trPr>
        <w:tc>
          <w:tcPr>
            <w:cnfStyle w:val="000010000000" w:firstRow="0" w:lastRow="0" w:firstColumn="0" w:lastColumn="0" w:oddVBand="1" w:evenVBand="0" w:oddHBand="0" w:evenHBand="0" w:firstRowFirstColumn="0" w:firstRowLastColumn="0" w:lastRowFirstColumn="0" w:lastRowLastColumn="0"/>
            <w:tcW w:w="4106" w:type="dxa"/>
          </w:tcPr>
          <w:p w14:paraId="3086D2F6" w14:textId="77777777" w:rsidR="007D6A0A" w:rsidRPr="00890CF7" w:rsidRDefault="007D6A0A" w:rsidP="00890CF7">
            <w:pPr>
              <w:pStyle w:val="Tabletext0"/>
            </w:pPr>
            <w:r w:rsidRPr="00890CF7">
              <w:t xml:space="preserve">Edinburgh has a unique landscape setting surrounded by hills and open countryside. </w:t>
            </w:r>
          </w:p>
          <w:p w14:paraId="1BD31153" w14:textId="31193EB1" w:rsidR="007D6A0A" w:rsidRPr="00890CF7" w:rsidRDefault="007D6A0A" w:rsidP="00890CF7">
            <w:pPr>
              <w:pStyle w:val="Tabletext0"/>
            </w:pPr>
            <w:r w:rsidRPr="00890CF7">
              <w:t>Unique townscape and urban realm with key views that need to be protected</w:t>
            </w:r>
          </w:p>
        </w:tc>
        <w:tc>
          <w:tcPr>
            <w:tcW w:w="2126" w:type="dxa"/>
          </w:tcPr>
          <w:p w14:paraId="6229F0C1" w14:textId="6CC2ABAC" w:rsidR="007D6A0A" w:rsidRPr="00890CF7" w:rsidRDefault="007D6A0A" w:rsidP="00890CF7">
            <w:pPr>
              <w:pStyle w:val="Tabletext0"/>
              <w:cnfStyle w:val="000000000000" w:firstRow="0" w:lastRow="0" w:firstColumn="0" w:lastColumn="0" w:oddVBand="0" w:evenVBand="0" w:oddHBand="0" w:evenHBand="0" w:firstRowFirstColumn="0" w:firstRowLastColumn="0" w:lastRowFirstColumn="0" w:lastRowLastColumn="0"/>
            </w:pPr>
            <w:r w:rsidRPr="00890CF7">
              <w:t>Landscape and Townscape</w:t>
            </w:r>
          </w:p>
        </w:tc>
        <w:tc>
          <w:tcPr>
            <w:cnfStyle w:val="000010000000" w:firstRow="0" w:lastRow="0" w:firstColumn="0" w:lastColumn="0" w:oddVBand="1" w:evenVBand="0" w:oddHBand="0" w:evenHBand="0" w:firstRowFirstColumn="0" w:firstRowLastColumn="0" w:lastRowFirstColumn="0" w:lastRowLastColumn="0"/>
            <w:tcW w:w="3396" w:type="dxa"/>
          </w:tcPr>
          <w:p w14:paraId="77803257" w14:textId="63D0AF10" w:rsidR="007D6A0A" w:rsidRPr="00890CF7" w:rsidRDefault="00DC5AB3" w:rsidP="00890CF7">
            <w:pPr>
              <w:pStyle w:val="Tabletext0"/>
            </w:pPr>
            <w:r>
              <w:t xml:space="preserve">The SEA should ensure the Climate Strategy protects the </w:t>
            </w:r>
            <w:r>
              <w:rPr>
                <w:rFonts w:cs="Arial"/>
                <w:szCs w:val="20"/>
              </w:rPr>
              <w:t>unique character and townscape of the city centre.</w:t>
            </w:r>
          </w:p>
        </w:tc>
      </w:tr>
    </w:tbl>
    <w:p w14:paraId="1C524F44" w14:textId="5BFFF203" w:rsidR="000E556F" w:rsidRDefault="007D6A0A" w:rsidP="007F0155">
      <w:pPr>
        <w:pStyle w:val="Heading2"/>
      </w:pPr>
      <w:bookmarkStart w:id="48" w:name="_Toc110433066"/>
      <w:r>
        <w:t>Environmental Baseline Evolutions</w:t>
      </w:r>
      <w:bookmarkEnd w:id="48"/>
    </w:p>
    <w:p w14:paraId="47FAF9C5" w14:textId="0779A128" w:rsidR="007D6A0A" w:rsidRDefault="0005154A" w:rsidP="00D870E5">
      <w:pPr>
        <w:pStyle w:val="BodyText"/>
        <w:spacing w:after="120"/>
      </w:pPr>
      <w:r>
        <w:t>The Strategy provides a coherent joined up approach to meeting challenging targets.</w:t>
      </w:r>
      <w:r>
        <w:rPr>
          <w:lang w:eastAsia="en-US"/>
        </w:rPr>
        <w:t xml:space="preserve"> </w:t>
      </w:r>
      <w:r w:rsidR="00DC5AB3">
        <w:rPr>
          <w:lang w:eastAsia="en-US"/>
        </w:rPr>
        <w:t>In the absence of the Climate Strategy 2030</w:t>
      </w:r>
      <w:r w:rsidR="00D844B2">
        <w:rPr>
          <w:lang w:eastAsia="en-US"/>
        </w:rPr>
        <w:t>, the city’s development is still considered within the</w:t>
      </w:r>
      <w:r>
        <w:rPr>
          <w:lang w:eastAsia="en-US"/>
        </w:rPr>
        <w:t xml:space="preserve"> proposed</w:t>
      </w:r>
      <w:r w:rsidR="00D844B2">
        <w:rPr>
          <w:lang w:eastAsia="en-US"/>
        </w:rPr>
        <w:t xml:space="preserve"> City Plan</w:t>
      </w:r>
      <w:r>
        <w:rPr>
          <w:lang w:eastAsia="en-US"/>
        </w:rPr>
        <w:t xml:space="preserve"> 2030</w:t>
      </w:r>
      <w:r w:rsidR="00D844B2">
        <w:rPr>
          <w:lang w:eastAsia="en-US"/>
        </w:rPr>
        <w:t>, the City Centre Transformation Strategy and the City Mobility Plan</w:t>
      </w:r>
      <w:r>
        <w:rPr>
          <w:lang w:eastAsia="en-US"/>
        </w:rPr>
        <w:t>, however without the Strategy there is likely to be a less effective piecemeal approach to achieving the outcomes of these PPS</w:t>
      </w:r>
      <w:r w:rsidR="00D844B2">
        <w:rPr>
          <w:lang w:eastAsia="en-US"/>
        </w:rPr>
        <w:t xml:space="preserve">. Urban realm improvements, transport management interventions and active travel improvements are all covered within these strategies. However, the Climate Strategy provides more holistic </w:t>
      </w:r>
      <w:r w:rsidR="00F66302">
        <w:rPr>
          <w:lang w:eastAsia="en-US"/>
        </w:rPr>
        <w:t>Strategic Actions</w:t>
      </w:r>
      <w:r w:rsidR="00D844B2">
        <w:rPr>
          <w:lang w:eastAsia="en-US"/>
        </w:rPr>
        <w:t xml:space="preserve"> which aim to help the </w:t>
      </w:r>
      <w:r w:rsidR="00DC5AB3">
        <w:rPr>
          <w:lang w:eastAsia="en-US"/>
        </w:rPr>
        <w:t>city adapt to the changing climate conditions</w:t>
      </w:r>
      <w:r w:rsidR="00D844B2">
        <w:rPr>
          <w:lang w:eastAsia="en-US"/>
        </w:rPr>
        <w:t>, become more resilient</w:t>
      </w:r>
      <w:r w:rsidR="00DC5AB3">
        <w:rPr>
          <w:lang w:eastAsia="en-US"/>
        </w:rPr>
        <w:t xml:space="preserve"> to extreme weather events</w:t>
      </w:r>
      <w:r w:rsidR="00D844B2">
        <w:rPr>
          <w:lang w:eastAsia="en-US"/>
        </w:rPr>
        <w:t xml:space="preserve"> and achieve its </w:t>
      </w:r>
      <w:r w:rsidR="001A2238">
        <w:rPr>
          <w:lang w:eastAsia="en-US"/>
        </w:rPr>
        <w:t>emission</w:t>
      </w:r>
      <w:r w:rsidR="00D844B2">
        <w:rPr>
          <w:lang w:eastAsia="en-US"/>
        </w:rPr>
        <w:t xml:space="preserve"> reduction targets</w:t>
      </w:r>
      <w:r w:rsidR="00DC5AB3">
        <w:rPr>
          <w:lang w:eastAsia="en-US"/>
        </w:rPr>
        <w:t>.</w:t>
      </w:r>
      <w:bookmarkStart w:id="49" w:name="_Toc7109934"/>
      <w:r w:rsidR="00D870E5">
        <w:rPr>
          <w:lang w:eastAsia="en-US"/>
        </w:rPr>
        <w:t xml:space="preserve"> </w:t>
      </w:r>
      <w:r w:rsidR="007D6A0A">
        <w:t xml:space="preserve">The evolution of the environmental baseline, particularly the environmental problems and trends identified within </w:t>
      </w:r>
      <w:r w:rsidR="007E1297">
        <w:fldChar w:fldCharType="begin"/>
      </w:r>
      <w:r w:rsidR="007E1297">
        <w:instrText xml:space="preserve"> REF _Ref103777734 \h </w:instrText>
      </w:r>
      <w:r w:rsidR="007E1297">
        <w:fldChar w:fldCharType="separate"/>
      </w:r>
      <w:r w:rsidR="00D76B8B">
        <w:t xml:space="preserve">Table </w:t>
      </w:r>
      <w:r w:rsidR="00D76B8B">
        <w:rPr>
          <w:noProof/>
        </w:rPr>
        <w:t>2</w:t>
      </w:r>
      <w:r w:rsidR="00D76B8B">
        <w:t>.</w:t>
      </w:r>
      <w:r w:rsidR="00D76B8B">
        <w:rPr>
          <w:noProof/>
        </w:rPr>
        <w:t>2</w:t>
      </w:r>
      <w:r w:rsidR="007E1297">
        <w:fldChar w:fldCharType="end"/>
      </w:r>
      <w:r w:rsidR="007E1297">
        <w:t xml:space="preserve"> </w:t>
      </w:r>
      <w:r w:rsidR="007D6A0A">
        <w:t>against each of the SEA topics are presented in</w:t>
      </w:r>
      <w:bookmarkEnd w:id="49"/>
      <w:r w:rsidR="007E1297">
        <w:t xml:space="preserve"> </w:t>
      </w:r>
      <w:r w:rsidR="007E1297">
        <w:fldChar w:fldCharType="begin"/>
      </w:r>
      <w:r w:rsidR="007E1297">
        <w:instrText xml:space="preserve"> REF _Ref103777742 \h </w:instrText>
      </w:r>
      <w:r w:rsidR="007E1297">
        <w:fldChar w:fldCharType="separate"/>
      </w:r>
      <w:r w:rsidR="00D76B8B">
        <w:t xml:space="preserve">Table </w:t>
      </w:r>
      <w:r w:rsidR="00D76B8B">
        <w:rPr>
          <w:noProof/>
        </w:rPr>
        <w:t>2</w:t>
      </w:r>
      <w:r w:rsidR="00D76B8B">
        <w:t>.</w:t>
      </w:r>
      <w:r w:rsidR="00D76B8B">
        <w:rPr>
          <w:noProof/>
        </w:rPr>
        <w:t>3</w:t>
      </w:r>
      <w:r w:rsidR="007E1297">
        <w:fldChar w:fldCharType="end"/>
      </w:r>
      <w:r w:rsidR="007E1297">
        <w:t>.</w:t>
      </w:r>
    </w:p>
    <w:p w14:paraId="05BE4329" w14:textId="362AE060" w:rsidR="00DC6A87" w:rsidRDefault="007E1297" w:rsidP="0090479E">
      <w:pPr>
        <w:pStyle w:val="Figurecaption0"/>
        <w:keepNext/>
        <w:ind w:left="0"/>
        <w:rPr>
          <w:lang w:val="en-US" w:eastAsia="en-US"/>
        </w:rPr>
      </w:pPr>
      <w:bookmarkStart w:id="50" w:name="_Ref103777742"/>
      <w:r>
        <w:lastRenderedPageBreak/>
        <w:t xml:space="preserve">Table </w:t>
      </w:r>
      <w:r w:rsidR="000F5AC7">
        <w:fldChar w:fldCharType="begin"/>
      </w:r>
      <w:r w:rsidR="000F5AC7">
        <w:instrText xml:space="preserve"> STYLEREF 1 \s </w:instrText>
      </w:r>
      <w:r w:rsidR="000F5AC7">
        <w:fldChar w:fldCharType="separate"/>
      </w:r>
      <w:r w:rsidR="00D76B8B">
        <w:rPr>
          <w:noProof/>
        </w:rPr>
        <w:t>2</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3</w:t>
      </w:r>
      <w:r w:rsidR="000F5AC7">
        <w:rPr>
          <w:noProof/>
        </w:rPr>
        <w:fldChar w:fldCharType="end"/>
      </w:r>
      <w:bookmarkEnd w:id="50"/>
      <w:r>
        <w:t xml:space="preserve">: </w:t>
      </w:r>
      <w:r w:rsidRPr="002510DD">
        <w:t>Evolution of Environmental Baseline</w:t>
      </w:r>
    </w:p>
    <w:tbl>
      <w:tblPr>
        <w:tblStyle w:val="JacobsTable1accentprimarythemes"/>
        <w:tblW w:w="5000" w:type="pct"/>
        <w:tblLook w:val="04A0" w:firstRow="1" w:lastRow="0" w:firstColumn="1" w:lastColumn="0" w:noHBand="0" w:noVBand="1"/>
        <w:tblDescription w:val="A table showing the evolution of the environmental baseline against each of the SEA topics. "/>
      </w:tblPr>
      <w:tblGrid>
        <w:gridCol w:w="2228"/>
        <w:gridCol w:w="7410"/>
      </w:tblGrid>
      <w:tr w:rsidR="007D6A0A" w:rsidRPr="0045363D" w14:paraId="659C311F" w14:textId="77777777" w:rsidTr="00085A15">
        <w:trPr>
          <w:cnfStyle w:val="100000000000" w:firstRow="1" w:lastRow="0" w:firstColumn="0" w:lastColumn="0" w:oddVBand="0" w:evenVBand="0" w:oddHBand="0" w:evenHBand="0" w:firstRowFirstColumn="0" w:firstRowLastColumn="0" w:lastRowFirstColumn="0" w:lastRowLastColumn="0"/>
          <w:trHeight w:val="690"/>
        </w:trPr>
        <w:tc>
          <w:tcPr>
            <w:tcW w:w="1156" w:type="pct"/>
          </w:tcPr>
          <w:p w14:paraId="2521BCD3" w14:textId="1113722C" w:rsidR="007D6A0A" w:rsidRPr="00890CF7" w:rsidRDefault="007D6A0A" w:rsidP="00890CF7">
            <w:pPr>
              <w:pStyle w:val="Tabletext0"/>
              <w:rPr>
                <w:b/>
                <w:bCs/>
                <w:sz w:val="24"/>
                <w:lang w:val="en-US"/>
              </w:rPr>
            </w:pPr>
            <w:r>
              <w:rPr>
                <w:b/>
                <w:bCs/>
                <w:sz w:val="24"/>
                <w:lang w:val="en-US"/>
              </w:rPr>
              <w:t>SEA Topic</w:t>
            </w:r>
          </w:p>
        </w:tc>
        <w:tc>
          <w:tcPr>
            <w:tcW w:w="3844" w:type="pct"/>
          </w:tcPr>
          <w:p w14:paraId="652F60A9" w14:textId="00FF01A6" w:rsidR="007D6A0A" w:rsidRPr="00890CF7" w:rsidRDefault="007D6A0A" w:rsidP="00890CF7">
            <w:pPr>
              <w:pStyle w:val="Tabletext0"/>
              <w:rPr>
                <w:b/>
                <w:bCs/>
                <w:sz w:val="24"/>
                <w:lang w:val="en-US"/>
              </w:rPr>
            </w:pPr>
            <w:r>
              <w:rPr>
                <w:b/>
                <w:bCs/>
                <w:sz w:val="24"/>
                <w:lang w:val="en-US"/>
              </w:rPr>
              <w:t>Evolution under a ‘Do Nothing’ Scenario</w:t>
            </w:r>
          </w:p>
        </w:tc>
      </w:tr>
      <w:tr w:rsidR="00D844B2" w:rsidRPr="0045363D" w14:paraId="2A813A6F" w14:textId="77777777" w:rsidTr="00085A15">
        <w:trPr>
          <w:trHeight w:val="615"/>
        </w:trPr>
        <w:tc>
          <w:tcPr>
            <w:tcW w:w="1156" w:type="pct"/>
          </w:tcPr>
          <w:p w14:paraId="34156A86" w14:textId="43077A42" w:rsidR="00D844B2" w:rsidRPr="00D870E5" w:rsidRDefault="00D844B2" w:rsidP="00D844B2">
            <w:pPr>
              <w:pStyle w:val="Tabletext0"/>
              <w:rPr>
                <w:rStyle w:val="normaltextrun"/>
                <w:color w:val="000000"/>
                <w:sz w:val="20"/>
                <w:szCs w:val="20"/>
                <w:shd w:val="clear" w:color="auto" w:fill="FFFFFF"/>
              </w:rPr>
            </w:pPr>
            <w:r w:rsidRPr="00D870E5">
              <w:rPr>
                <w:sz w:val="20"/>
                <w:szCs w:val="20"/>
                <w:lang w:eastAsia="en-AU"/>
              </w:rPr>
              <w:t>Biodiversity</w:t>
            </w:r>
          </w:p>
        </w:tc>
        <w:tc>
          <w:tcPr>
            <w:tcW w:w="3844" w:type="pct"/>
          </w:tcPr>
          <w:p w14:paraId="20CE6EE6" w14:textId="2F2B0127" w:rsidR="00D844B2" w:rsidRPr="00D870E5" w:rsidRDefault="00D844B2" w:rsidP="00D844B2">
            <w:pPr>
              <w:pStyle w:val="Tabletext0"/>
              <w:rPr>
                <w:rStyle w:val="normaltextrun"/>
                <w:color w:val="000000"/>
                <w:sz w:val="20"/>
                <w:szCs w:val="20"/>
                <w:shd w:val="clear" w:color="auto" w:fill="FFFFFF"/>
              </w:rPr>
            </w:pPr>
            <w:r w:rsidRPr="00D870E5">
              <w:rPr>
                <w:rFonts w:eastAsia="Times New Roman" w:cs="Times New Roman"/>
                <w:sz w:val="20"/>
                <w:szCs w:val="20"/>
              </w:rPr>
              <w:t>Biodiversity, flora and fauna is protected through other Council policies and wider environmental legislation, therefore there would be limited change.</w:t>
            </w:r>
          </w:p>
        </w:tc>
      </w:tr>
      <w:tr w:rsidR="00D844B2" w:rsidRPr="0045363D" w14:paraId="7407B051" w14:textId="77777777" w:rsidTr="00085A15">
        <w:trPr>
          <w:trHeight w:val="615"/>
        </w:trPr>
        <w:tc>
          <w:tcPr>
            <w:tcW w:w="1156" w:type="pct"/>
          </w:tcPr>
          <w:p w14:paraId="3AAB75BD" w14:textId="10EA0E9F" w:rsidR="00D844B2" w:rsidRPr="00D870E5" w:rsidRDefault="00D844B2" w:rsidP="00D844B2">
            <w:pPr>
              <w:pStyle w:val="Tabletext0"/>
              <w:rPr>
                <w:rStyle w:val="normaltextrun"/>
                <w:color w:val="000000"/>
                <w:sz w:val="20"/>
                <w:szCs w:val="20"/>
                <w:shd w:val="clear" w:color="auto" w:fill="FFFFFF"/>
              </w:rPr>
            </w:pPr>
            <w:r w:rsidRPr="00D870E5">
              <w:rPr>
                <w:sz w:val="20"/>
                <w:szCs w:val="20"/>
                <w:lang w:eastAsia="en-AU"/>
              </w:rPr>
              <w:t xml:space="preserve">Population and Human Health </w:t>
            </w:r>
          </w:p>
        </w:tc>
        <w:tc>
          <w:tcPr>
            <w:tcW w:w="3844" w:type="pct"/>
          </w:tcPr>
          <w:p w14:paraId="7069DE83" w14:textId="012F6E64" w:rsidR="00D844B2" w:rsidRPr="00D870E5" w:rsidRDefault="00D844B2"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If the Climate Strategy is not implemented, it is possible that the existing transport infrastructure and urban realm would not be able to accommodate the predicted population growth. An inability to manage traffic levels will exacerbate air pollution ultimately</w:t>
            </w:r>
            <w:r w:rsidR="001C5A90" w:rsidRPr="00D870E5">
              <w:rPr>
                <w:rStyle w:val="normaltextrun"/>
                <w:color w:val="000000"/>
                <w:sz w:val="20"/>
                <w:szCs w:val="20"/>
                <w:shd w:val="clear" w:color="auto" w:fill="FFFFFF"/>
              </w:rPr>
              <w:t xml:space="preserve"> leading to the failure of the national net zero targets set by the Scottish Government.</w:t>
            </w:r>
          </w:p>
          <w:p w14:paraId="04275580" w14:textId="34F0B010" w:rsidR="001C5A90" w:rsidRPr="00D870E5" w:rsidRDefault="001C5A90"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Poor air quality will cause wider health impacts for the city’s population and would be particularly harmful given that the population is aging, and</w:t>
            </w:r>
            <w:r w:rsidR="00196FA2">
              <w:rPr>
                <w:rStyle w:val="normaltextrun"/>
                <w:color w:val="000000"/>
                <w:sz w:val="20"/>
                <w:szCs w:val="20"/>
                <w:shd w:val="clear" w:color="auto" w:fill="FFFFFF"/>
              </w:rPr>
              <w:t xml:space="preserve"> </w:t>
            </w:r>
            <w:r w:rsidR="00196FA2">
              <w:rPr>
                <w:rStyle w:val="normaltextrun"/>
                <w:color w:val="000000"/>
                <w:shd w:val="clear" w:color="auto" w:fill="FFFFFF"/>
              </w:rPr>
              <w:t>the</w:t>
            </w:r>
            <w:r w:rsidRPr="00D870E5">
              <w:rPr>
                <w:rStyle w:val="normaltextrun"/>
                <w:color w:val="000000"/>
                <w:sz w:val="20"/>
                <w:szCs w:val="20"/>
                <w:shd w:val="clear" w:color="auto" w:fill="FFFFFF"/>
              </w:rPr>
              <w:t xml:space="preserve"> elderly are more vulnerable to air pollution</w:t>
            </w:r>
            <w:r w:rsidRPr="00D870E5">
              <w:rPr>
                <w:rStyle w:val="FootnoteReference"/>
                <w:color w:val="000000"/>
                <w:sz w:val="20"/>
                <w:szCs w:val="20"/>
                <w:shd w:val="clear" w:color="auto" w:fill="FFFFFF"/>
              </w:rPr>
              <w:footnoteReference w:id="1"/>
            </w:r>
            <w:r w:rsidRPr="00D870E5">
              <w:rPr>
                <w:rStyle w:val="normaltextrun"/>
                <w:color w:val="000000"/>
                <w:sz w:val="20"/>
                <w:szCs w:val="20"/>
                <w:shd w:val="clear" w:color="auto" w:fill="FFFFFF"/>
              </w:rPr>
              <w:t>.</w:t>
            </w:r>
          </w:p>
        </w:tc>
      </w:tr>
      <w:tr w:rsidR="00D844B2" w:rsidRPr="0045363D" w14:paraId="423201CF" w14:textId="77777777" w:rsidTr="00085A15">
        <w:trPr>
          <w:trHeight w:val="615"/>
        </w:trPr>
        <w:tc>
          <w:tcPr>
            <w:tcW w:w="1156" w:type="pct"/>
          </w:tcPr>
          <w:p w14:paraId="7E3F98AA" w14:textId="77777777" w:rsidR="00D844B2" w:rsidRPr="00D870E5" w:rsidRDefault="00D844B2" w:rsidP="00D844B2">
            <w:pPr>
              <w:pStyle w:val="TableText"/>
              <w:rPr>
                <w:sz w:val="20"/>
                <w:lang w:eastAsia="en-AU"/>
              </w:rPr>
            </w:pPr>
            <w:r w:rsidRPr="00D870E5">
              <w:rPr>
                <w:sz w:val="20"/>
                <w:lang w:eastAsia="en-AU"/>
              </w:rPr>
              <w:t xml:space="preserve">Material Assets </w:t>
            </w:r>
          </w:p>
          <w:p w14:paraId="660402B1" w14:textId="0CC51B3A" w:rsidR="00D844B2" w:rsidRPr="00D870E5" w:rsidRDefault="00D844B2" w:rsidP="00D844B2">
            <w:pPr>
              <w:pStyle w:val="Tabletext0"/>
              <w:rPr>
                <w:rStyle w:val="normaltextrun"/>
                <w:color w:val="000000"/>
                <w:sz w:val="20"/>
                <w:szCs w:val="20"/>
                <w:shd w:val="clear" w:color="auto" w:fill="FFFFFF"/>
              </w:rPr>
            </w:pPr>
          </w:p>
        </w:tc>
        <w:tc>
          <w:tcPr>
            <w:tcW w:w="3844" w:type="pct"/>
          </w:tcPr>
          <w:p w14:paraId="0C6EC7BE" w14:textId="471586DF" w:rsidR="00B41F06" w:rsidRPr="00D870E5" w:rsidRDefault="00B41F06"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If the Climate Strategy is not implemented and energy demand continues to increase (as a result of a growing population), there would be little change to energy standards and energy efficiency in new buildings across the city. Inefficient use of energy will contribute to the city failing to meet its net zero emission targets.</w:t>
            </w:r>
          </w:p>
          <w:p w14:paraId="617E37DD" w14:textId="7F7C50E0" w:rsidR="00D844B2" w:rsidRPr="00D870E5" w:rsidRDefault="001C5A90"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 xml:space="preserve">Material assets are </w:t>
            </w:r>
            <w:r w:rsidR="00B41F06" w:rsidRPr="00D870E5">
              <w:rPr>
                <w:rStyle w:val="normaltextrun"/>
                <w:color w:val="000000"/>
                <w:sz w:val="20"/>
                <w:szCs w:val="20"/>
                <w:shd w:val="clear" w:color="auto" w:fill="FFFFFF"/>
              </w:rPr>
              <w:t xml:space="preserve">also </w:t>
            </w:r>
            <w:r w:rsidRPr="00D870E5">
              <w:rPr>
                <w:rStyle w:val="normaltextrun"/>
                <w:color w:val="000000"/>
                <w:sz w:val="20"/>
                <w:szCs w:val="20"/>
                <w:shd w:val="clear" w:color="auto" w:fill="FFFFFF"/>
              </w:rPr>
              <w:t xml:space="preserve">considered </w:t>
            </w:r>
            <w:r w:rsidRPr="00196FA2">
              <w:rPr>
                <w:rStyle w:val="normaltextrun"/>
                <w:color w:val="000000"/>
                <w:sz w:val="20"/>
                <w:szCs w:val="20"/>
                <w:shd w:val="clear" w:color="auto" w:fill="FFFFFF"/>
              </w:rPr>
              <w:t xml:space="preserve">within </w:t>
            </w:r>
            <w:r w:rsidR="00196FA2" w:rsidRPr="00196FA2">
              <w:rPr>
                <w:rStyle w:val="normaltextrun"/>
                <w:color w:val="000000"/>
                <w:sz w:val="20"/>
                <w:szCs w:val="20"/>
                <w:shd w:val="clear" w:color="auto" w:fill="FFFFFF"/>
              </w:rPr>
              <w:t>t</w:t>
            </w:r>
            <w:r w:rsidR="00196FA2" w:rsidRPr="00E47B02">
              <w:rPr>
                <w:rStyle w:val="normaltextrun"/>
                <w:color w:val="000000"/>
                <w:szCs w:val="20"/>
                <w:shd w:val="clear" w:color="auto" w:fill="FFFFFF"/>
              </w:rPr>
              <w:t xml:space="preserve">he </w:t>
            </w:r>
            <w:r w:rsidR="0005154A" w:rsidRPr="0090479E">
              <w:rPr>
                <w:rStyle w:val="normaltextrun"/>
                <w:color w:val="000000"/>
                <w:sz w:val="20"/>
                <w:shd w:val="clear" w:color="auto" w:fill="FFFFFF"/>
              </w:rPr>
              <w:t>p</w:t>
            </w:r>
            <w:r w:rsidR="0005154A" w:rsidRPr="0090479E">
              <w:rPr>
                <w:rStyle w:val="normaltextrun"/>
                <w:color w:val="000000"/>
                <w:sz w:val="20"/>
                <w:szCs w:val="32"/>
                <w:shd w:val="clear" w:color="auto" w:fill="FFFFFF"/>
              </w:rPr>
              <w:t>roposed</w:t>
            </w:r>
            <w:r w:rsidR="00196FA2" w:rsidRPr="0090479E">
              <w:rPr>
                <w:rStyle w:val="normaltextrun"/>
                <w:color w:val="000000"/>
                <w:sz w:val="20"/>
                <w:szCs w:val="32"/>
                <w:shd w:val="clear" w:color="auto" w:fill="FFFFFF"/>
              </w:rPr>
              <w:t xml:space="preserve"> </w:t>
            </w:r>
            <w:r w:rsidRPr="00D870E5">
              <w:rPr>
                <w:sz w:val="20"/>
                <w:szCs w:val="20"/>
              </w:rPr>
              <w:t>City Plan</w:t>
            </w:r>
            <w:r w:rsidR="0005154A">
              <w:rPr>
                <w:sz w:val="20"/>
                <w:szCs w:val="20"/>
              </w:rPr>
              <w:t xml:space="preserve"> 2030</w:t>
            </w:r>
            <w:r w:rsidRPr="00D870E5">
              <w:rPr>
                <w:sz w:val="20"/>
                <w:szCs w:val="20"/>
              </w:rPr>
              <w:t>, the City Centre Transformation Strategy and the City Mobility Plan</w:t>
            </w:r>
            <w:r w:rsidR="00B41F06" w:rsidRPr="00D870E5">
              <w:rPr>
                <w:sz w:val="20"/>
                <w:szCs w:val="20"/>
              </w:rPr>
              <w:t>.</w:t>
            </w:r>
          </w:p>
        </w:tc>
      </w:tr>
      <w:tr w:rsidR="00D844B2" w:rsidRPr="0045363D" w14:paraId="4B129025" w14:textId="77777777" w:rsidTr="00085A15">
        <w:trPr>
          <w:trHeight w:val="615"/>
        </w:trPr>
        <w:tc>
          <w:tcPr>
            <w:tcW w:w="1156" w:type="pct"/>
          </w:tcPr>
          <w:p w14:paraId="137C4AF4" w14:textId="68D0A6B8" w:rsidR="00D844B2" w:rsidRPr="00D870E5" w:rsidRDefault="00D844B2" w:rsidP="00D844B2">
            <w:pPr>
              <w:pStyle w:val="Tabletext0"/>
              <w:rPr>
                <w:rStyle w:val="normaltextrun"/>
                <w:color w:val="000000"/>
                <w:sz w:val="20"/>
                <w:szCs w:val="20"/>
                <w:shd w:val="clear" w:color="auto" w:fill="FFFFFF"/>
              </w:rPr>
            </w:pPr>
            <w:r w:rsidRPr="00D870E5">
              <w:rPr>
                <w:sz w:val="20"/>
                <w:szCs w:val="20"/>
                <w:lang w:eastAsia="en-AU"/>
              </w:rPr>
              <w:t xml:space="preserve">Water </w:t>
            </w:r>
          </w:p>
        </w:tc>
        <w:tc>
          <w:tcPr>
            <w:tcW w:w="3844" w:type="pct"/>
          </w:tcPr>
          <w:p w14:paraId="2480B59B" w14:textId="5F37A060" w:rsidR="00D844B2" w:rsidRDefault="00BB35A3"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 xml:space="preserve">There would be limited change to </w:t>
            </w:r>
            <w:r w:rsidR="00523AA8">
              <w:rPr>
                <w:rStyle w:val="normaltextrun"/>
                <w:color w:val="000000"/>
                <w:sz w:val="20"/>
                <w:szCs w:val="20"/>
                <w:shd w:val="clear" w:color="auto" w:fill="FFFFFF"/>
              </w:rPr>
              <w:t>w</w:t>
            </w:r>
            <w:r w:rsidRPr="00D870E5">
              <w:rPr>
                <w:rStyle w:val="normaltextrun"/>
                <w:color w:val="000000"/>
                <w:sz w:val="20"/>
                <w:szCs w:val="20"/>
                <w:shd w:val="clear" w:color="auto" w:fill="FFFFFF"/>
              </w:rPr>
              <w:t xml:space="preserve">ater quality if the Climate Strategy was not implemented. </w:t>
            </w:r>
          </w:p>
          <w:p w14:paraId="10E562F8" w14:textId="6EAB16DB" w:rsidR="00196FA2" w:rsidRPr="00196FA2" w:rsidRDefault="00E844C6" w:rsidP="00D844B2">
            <w:pPr>
              <w:pStyle w:val="Tabletext0"/>
              <w:rPr>
                <w:rStyle w:val="normaltextrun"/>
                <w:color w:val="000000"/>
                <w:sz w:val="20"/>
                <w:szCs w:val="20"/>
                <w:shd w:val="clear" w:color="auto" w:fill="FFFFFF"/>
              </w:rPr>
            </w:pPr>
            <w:r>
              <w:rPr>
                <w:rStyle w:val="normaltextrun"/>
                <w:color w:val="000000"/>
                <w:sz w:val="20"/>
                <w:szCs w:val="20"/>
                <w:shd w:val="clear" w:color="auto" w:fill="FFFFFF"/>
              </w:rPr>
              <w:t>S</w:t>
            </w:r>
            <w:r w:rsidR="00A9438E" w:rsidRPr="00A9438E">
              <w:rPr>
                <w:rStyle w:val="normaltextrun"/>
                <w:color w:val="000000"/>
                <w:sz w:val="20"/>
                <w:szCs w:val="20"/>
                <w:shd w:val="clear" w:color="auto" w:fill="FFFFFF"/>
              </w:rPr>
              <w:t>urface water management is</w:t>
            </w:r>
            <w:r w:rsidR="00A9438E">
              <w:rPr>
                <w:rStyle w:val="normaltextrun"/>
                <w:color w:val="000000"/>
                <w:sz w:val="20"/>
                <w:szCs w:val="20"/>
                <w:shd w:val="clear" w:color="auto" w:fill="FFFFFF"/>
              </w:rPr>
              <w:t xml:space="preserve"> considered within </w:t>
            </w:r>
            <w:r>
              <w:rPr>
                <w:rStyle w:val="normaltextrun"/>
                <w:color w:val="000000"/>
                <w:sz w:val="20"/>
                <w:szCs w:val="20"/>
                <w:shd w:val="clear" w:color="auto" w:fill="FFFFFF"/>
              </w:rPr>
              <w:t>Edinburgh’s</w:t>
            </w:r>
            <w:r w:rsidR="00A9438E">
              <w:rPr>
                <w:rStyle w:val="normaltextrun"/>
                <w:color w:val="000000"/>
                <w:sz w:val="20"/>
                <w:szCs w:val="20"/>
                <w:shd w:val="clear" w:color="auto" w:fill="FFFFFF"/>
              </w:rPr>
              <w:t xml:space="preserve"> F</w:t>
            </w:r>
            <w:r w:rsidR="00A9438E" w:rsidRPr="00A9438E">
              <w:rPr>
                <w:rStyle w:val="normaltextrun"/>
                <w:color w:val="000000"/>
                <w:sz w:val="20"/>
                <w:szCs w:val="20"/>
                <w:shd w:val="clear" w:color="auto" w:fill="FFFFFF"/>
              </w:rPr>
              <w:t xml:space="preserve">lood </w:t>
            </w:r>
            <w:r w:rsidR="00A9438E">
              <w:rPr>
                <w:rStyle w:val="normaltextrun"/>
                <w:color w:val="000000"/>
                <w:sz w:val="20"/>
                <w:szCs w:val="20"/>
                <w:shd w:val="clear" w:color="auto" w:fill="FFFFFF"/>
              </w:rPr>
              <w:t>R</w:t>
            </w:r>
            <w:r w:rsidR="00A9438E" w:rsidRPr="00A9438E">
              <w:rPr>
                <w:rStyle w:val="normaltextrun"/>
                <w:color w:val="000000"/>
                <w:sz w:val="20"/>
                <w:szCs w:val="20"/>
                <w:shd w:val="clear" w:color="auto" w:fill="FFFFFF"/>
              </w:rPr>
              <w:t xml:space="preserve">isk and </w:t>
            </w:r>
            <w:r w:rsidR="00A9438E">
              <w:rPr>
                <w:rStyle w:val="normaltextrun"/>
                <w:color w:val="000000"/>
                <w:sz w:val="20"/>
                <w:szCs w:val="20"/>
                <w:shd w:val="clear" w:color="auto" w:fill="FFFFFF"/>
              </w:rPr>
              <w:t>S</w:t>
            </w:r>
            <w:r w:rsidR="00A9438E" w:rsidRPr="00A9438E">
              <w:rPr>
                <w:rStyle w:val="normaltextrun"/>
                <w:color w:val="000000"/>
                <w:sz w:val="20"/>
                <w:szCs w:val="20"/>
                <w:shd w:val="clear" w:color="auto" w:fill="FFFFFF"/>
              </w:rPr>
              <w:t xml:space="preserve">urface </w:t>
            </w:r>
            <w:r w:rsidR="001B2622">
              <w:rPr>
                <w:rStyle w:val="normaltextrun"/>
                <w:color w:val="000000"/>
                <w:sz w:val="20"/>
                <w:szCs w:val="20"/>
                <w:shd w:val="clear" w:color="auto" w:fill="FFFFFF"/>
              </w:rPr>
              <w:t>W</w:t>
            </w:r>
            <w:r w:rsidR="00A9438E" w:rsidRPr="00A9438E">
              <w:rPr>
                <w:rStyle w:val="normaltextrun"/>
                <w:color w:val="000000"/>
                <w:sz w:val="20"/>
                <w:szCs w:val="20"/>
                <w:shd w:val="clear" w:color="auto" w:fill="FFFFFF"/>
              </w:rPr>
              <w:t xml:space="preserve">ater </w:t>
            </w:r>
            <w:r w:rsidR="001B2622">
              <w:rPr>
                <w:rStyle w:val="normaltextrun"/>
                <w:color w:val="000000"/>
                <w:sz w:val="20"/>
                <w:szCs w:val="20"/>
                <w:shd w:val="clear" w:color="auto" w:fill="FFFFFF"/>
              </w:rPr>
              <w:t>M</w:t>
            </w:r>
            <w:r w:rsidR="00A9438E" w:rsidRPr="00A9438E">
              <w:rPr>
                <w:rStyle w:val="normaltextrun"/>
                <w:color w:val="000000"/>
                <w:sz w:val="20"/>
                <w:szCs w:val="20"/>
                <w:shd w:val="clear" w:color="auto" w:fill="FFFFFF"/>
              </w:rPr>
              <w:t xml:space="preserve">anagement </w:t>
            </w:r>
            <w:r w:rsidR="001B2622">
              <w:rPr>
                <w:rStyle w:val="normaltextrun"/>
                <w:color w:val="000000"/>
                <w:sz w:val="20"/>
                <w:szCs w:val="20"/>
                <w:shd w:val="clear" w:color="auto" w:fill="FFFFFF"/>
              </w:rPr>
              <w:t>P</w:t>
            </w:r>
            <w:r w:rsidR="00A9438E" w:rsidRPr="00A9438E">
              <w:rPr>
                <w:rStyle w:val="normaltextrun"/>
                <w:color w:val="000000"/>
                <w:sz w:val="20"/>
                <w:szCs w:val="20"/>
                <w:shd w:val="clear" w:color="auto" w:fill="FFFFFF"/>
              </w:rPr>
              <w:t>lan</w:t>
            </w:r>
          </w:p>
        </w:tc>
      </w:tr>
      <w:tr w:rsidR="00D844B2" w:rsidRPr="0045363D" w14:paraId="41D79BED" w14:textId="77777777" w:rsidTr="00085A15">
        <w:trPr>
          <w:trHeight w:val="615"/>
        </w:trPr>
        <w:tc>
          <w:tcPr>
            <w:tcW w:w="1156" w:type="pct"/>
          </w:tcPr>
          <w:p w14:paraId="2230C34B" w14:textId="2798CF84" w:rsidR="00D844B2" w:rsidRPr="00D870E5" w:rsidRDefault="00D844B2" w:rsidP="00D844B2">
            <w:pPr>
              <w:pStyle w:val="Tabletext0"/>
              <w:rPr>
                <w:rStyle w:val="normaltextrun"/>
                <w:color w:val="000000"/>
                <w:sz w:val="20"/>
                <w:szCs w:val="20"/>
                <w:shd w:val="clear" w:color="auto" w:fill="FFFFFF"/>
              </w:rPr>
            </w:pPr>
            <w:r w:rsidRPr="00D870E5">
              <w:rPr>
                <w:sz w:val="20"/>
                <w:szCs w:val="20"/>
                <w:lang w:eastAsia="en-AU"/>
              </w:rPr>
              <w:t>Land and soil</w:t>
            </w:r>
          </w:p>
        </w:tc>
        <w:tc>
          <w:tcPr>
            <w:tcW w:w="3844" w:type="pct"/>
          </w:tcPr>
          <w:p w14:paraId="7575E304" w14:textId="77777777" w:rsidR="00D844B2" w:rsidRDefault="00BB35A3" w:rsidP="00D844B2">
            <w:pPr>
              <w:pStyle w:val="Tabletext0"/>
              <w:rPr>
                <w:sz w:val="20"/>
                <w:szCs w:val="20"/>
              </w:rPr>
            </w:pPr>
            <w:r w:rsidRPr="00D870E5">
              <w:rPr>
                <w:sz w:val="20"/>
                <w:szCs w:val="20"/>
              </w:rPr>
              <w:t>If the Climate Strategy is not implemented and demand for motorised transport increases, it may be necessary to construct further large-scale transport facilities, such as new roads and bridges, to cope with demand. Construction and use of such facilities could lead to land contamination, soil erosion and soil sealing. Pressure for the development of new transport facilities could also lead to the loss of any prime agricultural land and peat rich soils remaining in the city.</w:t>
            </w:r>
          </w:p>
          <w:p w14:paraId="5A1063F5" w14:textId="39402F1D" w:rsidR="00E844C6" w:rsidRPr="00D870E5" w:rsidRDefault="00E844C6" w:rsidP="00D844B2">
            <w:pPr>
              <w:pStyle w:val="Tabletext0"/>
              <w:rPr>
                <w:rStyle w:val="normaltextrun"/>
                <w:color w:val="000000"/>
                <w:sz w:val="20"/>
                <w:szCs w:val="20"/>
                <w:shd w:val="clear" w:color="auto" w:fill="FFFFFF"/>
              </w:rPr>
            </w:pPr>
            <w:r w:rsidRPr="0090479E">
              <w:rPr>
                <w:rStyle w:val="normaltextrun"/>
                <w:color w:val="000000"/>
                <w:sz w:val="20"/>
                <w:szCs w:val="20"/>
                <w:shd w:val="clear" w:color="auto" w:fill="FFFFFF"/>
              </w:rPr>
              <w:t>L</w:t>
            </w:r>
            <w:r w:rsidRPr="0090479E">
              <w:rPr>
                <w:rStyle w:val="normaltextrun"/>
                <w:color w:val="000000"/>
                <w:sz w:val="20"/>
                <w:szCs w:val="32"/>
                <w:shd w:val="clear" w:color="auto" w:fill="FFFFFF"/>
              </w:rPr>
              <w:t>and and soil</w:t>
            </w:r>
            <w:r w:rsidRPr="0090479E">
              <w:rPr>
                <w:rStyle w:val="normaltextrun"/>
                <w:color w:val="000000"/>
                <w:sz w:val="22"/>
                <w:szCs w:val="32"/>
                <w:shd w:val="clear" w:color="auto" w:fill="FFFFFF"/>
              </w:rPr>
              <w:t xml:space="preserve"> </w:t>
            </w:r>
            <w:r>
              <w:rPr>
                <w:rStyle w:val="normaltextrun"/>
                <w:color w:val="000000"/>
                <w:sz w:val="20"/>
                <w:szCs w:val="28"/>
                <w:shd w:val="clear" w:color="auto" w:fill="FFFFFF"/>
              </w:rPr>
              <w:t>impacts are considered in the City Mobility Plan which focuses on shifting to more sustainable modes and reducing traffic in the city centre through the Low Emission Zone.</w:t>
            </w:r>
          </w:p>
        </w:tc>
      </w:tr>
      <w:tr w:rsidR="00D844B2" w:rsidRPr="0045363D" w14:paraId="148E0517" w14:textId="77777777" w:rsidTr="00085A15">
        <w:trPr>
          <w:trHeight w:val="1112"/>
        </w:trPr>
        <w:tc>
          <w:tcPr>
            <w:tcW w:w="1156" w:type="pct"/>
          </w:tcPr>
          <w:p w14:paraId="0C6F992A" w14:textId="2C5DB94C" w:rsidR="00D844B2" w:rsidRPr="00D870E5" w:rsidRDefault="00D844B2" w:rsidP="00D844B2">
            <w:pPr>
              <w:pStyle w:val="Tabletext0"/>
              <w:rPr>
                <w:rStyle w:val="normaltextrun"/>
                <w:color w:val="000000"/>
                <w:sz w:val="20"/>
                <w:szCs w:val="20"/>
                <w:shd w:val="clear" w:color="auto" w:fill="FFFFFF"/>
              </w:rPr>
            </w:pPr>
            <w:r w:rsidRPr="00D870E5">
              <w:rPr>
                <w:sz w:val="20"/>
                <w:szCs w:val="20"/>
                <w:lang w:eastAsia="en-AU"/>
              </w:rPr>
              <w:t>Air and Climatic Factors</w:t>
            </w:r>
          </w:p>
        </w:tc>
        <w:tc>
          <w:tcPr>
            <w:tcW w:w="3844" w:type="pct"/>
          </w:tcPr>
          <w:p w14:paraId="7922E1E5" w14:textId="5D6B053C" w:rsidR="00D844B2" w:rsidRPr="00D870E5" w:rsidRDefault="00BB35A3"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 xml:space="preserve">If the Climate Strategy and the demand for and use of motorised forms of transport continues or even increases then air pollution will worsen, contributing more greenhouse gases to the atmosphere and ensuring that the city fails to meet its </w:t>
            </w:r>
            <w:r w:rsidR="001A2238" w:rsidRPr="00D870E5">
              <w:rPr>
                <w:rStyle w:val="normaltextrun"/>
                <w:color w:val="000000"/>
                <w:sz w:val="20"/>
                <w:szCs w:val="20"/>
                <w:shd w:val="clear" w:color="auto" w:fill="FFFFFF"/>
              </w:rPr>
              <w:t>emission</w:t>
            </w:r>
            <w:r w:rsidRPr="00D870E5">
              <w:rPr>
                <w:rStyle w:val="normaltextrun"/>
                <w:color w:val="000000"/>
                <w:sz w:val="20"/>
                <w:szCs w:val="20"/>
                <w:shd w:val="clear" w:color="auto" w:fill="FFFFFF"/>
              </w:rPr>
              <w:t xml:space="preserve"> reduction targets and obligations under the Climate Change (Scotland) Act 2009</w:t>
            </w:r>
            <w:r w:rsidR="00B41F06" w:rsidRPr="00D870E5">
              <w:rPr>
                <w:rStyle w:val="normaltextrun"/>
                <w:color w:val="000000"/>
                <w:sz w:val="20"/>
                <w:szCs w:val="20"/>
                <w:shd w:val="clear" w:color="auto" w:fill="FFFFFF"/>
              </w:rPr>
              <w:t>.</w:t>
            </w:r>
          </w:p>
          <w:p w14:paraId="7D5BA234" w14:textId="77777777" w:rsidR="00B41F06" w:rsidRPr="00D870E5" w:rsidRDefault="00B41F06"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 xml:space="preserve">The city is likely to become more vulnerable to climate changes and may struggle to adapt to more frequent extreme weather events. </w:t>
            </w:r>
          </w:p>
          <w:p w14:paraId="5BF30184" w14:textId="40CAE1EF" w:rsidR="00B41F06" w:rsidRPr="00D870E5" w:rsidRDefault="00B41F06"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 xml:space="preserve">Air and Climatic factors are also considered in detailed within the </w:t>
            </w:r>
            <w:r w:rsidRPr="00D870E5">
              <w:rPr>
                <w:sz w:val="20"/>
                <w:szCs w:val="20"/>
              </w:rPr>
              <w:t>City Mobility Plan.</w:t>
            </w:r>
          </w:p>
        </w:tc>
      </w:tr>
      <w:tr w:rsidR="00D844B2" w:rsidRPr="0045363D" w14:paraId="4983F920" w14:textId="77777777" w:rsidTr="00085A15">
        <w:trPr>
          <w:trHeight w:val="770"/>
        </w:trPr>
        <w:tc>
          <w:tcPr>
            <w:tcW w:w="1156" w:type="pct"/>
          </w:tcPr>
          <w:p w14:paraId="6E70C2CC" w14:textId="229A50E2" w:rsidR="00D844B2" w:rsidRPr="00D870E5" w:rsidRDefault="00D844B2" w:rsidP="00D844B2">
            <w:pPr>
              <w:pStyle w:val="Tabletext0"/>
              <w:rPr>
                <w:rStyle w:val="normaltextrun"/>
                <w:color w:val="000000"/>
                <w:sz w:val="20"/>
                <w:szCs w:val="20"/>
                <w:shd w:val="clear" w:color="auto" w:fill="FFFFFF"/>
              </w:rPr>
            </w:pPr>
            <w:r w:rsidRPr="00D870E5">
              <w:rPr>
                <w:sz w:val="20"/>
                <w:szCs w:val="20"/>
                <w:lang w:eastAsia="en-AU"/>
              </w:rPr>
              <w:lastRenderedPageBreak/>
              <w:t>Cultural Heritage</w:t>
            </w:r>
          </w:p>
        </w:tc>
        <w:tc>
          <w:tcPr>
            <w:tcW w:w="3844" w:type="pct"/>
          </w:tcPr>
          <w:p w14:paraId="238F3F81" w14:textId="3B1A98F6" w:rsidR="00D844B2" w:rsidRPr="00D870E5" w:rsidRDefault="00DC5250"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 xml:space="preserve">There would be limited change to cultural heritage assets </w:t>
            </w:r>
            <w:r>
              <w:rPr>
                <w:rStyle w:val="normaltextrun"/>
                <w:color w:val="000000"/>
                <w:sz w:val="20"/>
                <w:szCs w:val="20"/>
                <w:shd w:val="clear" w:color="auto" w:fill="FFFFFF"/>
              </w:rPr>
              <w:t>a</w:t>
            </w:r>
            <w:r>
              <w:rPr>
                <w:rStyle w:val="normaltextrun"/>
                <w:color w:val="000000"/>
                <w:shd w:val="clear" w:color="auto" w:fill="FFFFFF"/>
              </w:rPr>
              <w:t>ttributed to</w:t>
            </w:r>
            <w:r w:rsidRPr="00D870E5">
              <w:rPr>
                <w:rStyle w:val="normaltextrun"/>
                <w:color w:val="000000"/>
                <w:sz w:val="20"/>
                <w:szCs w:val="20"/>
                <w:shd w:val="clear" w:color="auto" w:fill="FFFFFF"/>
              </w:rPr>
              <w:t xml:space="preserve"> the Climate Strategy </w:t>
            </w:r>
            <w:r>
              <w:rPr>
                <w:rStyle w:val="normaltextrun"/>
                <w:color w:val="000000"/>
                <w:sz w:val="20"/>
                <w:szCs w:val="20"/>
                <w:shd w:val="clear" w:color="auto" w:fill="FFFFFF"/>
              </w:rPr>
              <w:t xml:space="preserve">if it </w:t>
            </w:r>
            <w:r w:rsidRPr="00D870E5">
              <w:rPr>
                <w:rStyle w:val="normaltextrun"/>
                <w:color w:val="000000"/>
                <w:sz w:val="20"/>
                <w:szCs w:val="20"/>
                <w:shd w:val="clear" w:color="auto" w:fill="FFFFFF"/>
              </w:rPr>
              <w:t>was not implemented</w:t>
            </w:r>
            <w:r>
              <w:rPr>
                <w:rStyle w:val="normaltextrun"/>
                <w:color w:val="000000"/>
                <w:sz w:val="20"/>
                <w:szCs w:val="20"/>
                <w:shd w:val="clear" w:color="auto" w:fill="FFFFFF"/>
              </w:rPr>
              <w:t>, however these assets are at risk from the impacts of climate change</w:t>
            </w:r>
            <w:r w:rsidR="003A4FCC">
              <w:rPr>
                <w:rStyle w:val="normaltextrun"/>
                <w:color w:val="000000"/>
                <w:sz w:val="20"/>
                <w:szCs w:val="20"/>
                <w:shd w:val="clear" w:color="auto" w:fill="FFFFFF"/>
              </w:rPr>
              <w:t xml:space="preserve"> </w:t>
            </w:r>
            <w:r w:rsidR="003A4FCC" w:rsidRPr="003A4FCC">
              <w:rPr>
                <w:rStyle w:val="normaltextrun"/>
                <w:color w:val="000000"/>
                <w:sz w:val="20"/>
                <w:szCs w:val="28"/>
                <w:shd w:val="clear" w:color="auto" w:fill="FFFFFF"/>
              </w:rPr>
              <w:t>as outlined in HES’ A Guide to Climate Change Impacts</w:t>
            </w:r>
            <w:r w:rsidR="003A4FCC">
              <w:rPr>
                <w:rStyle w:val="FootnoteReference"/>
                <w:color w:val="000000"/>
                <w:shd w:val="clear" w:color="auto" w:fill="FFFFFF"/>
              </w:rPr>
              <w:footnoteReference w:id="2"/>
            </w:r>
            <w:r>
              <w:rPr>
                <w:rStyle w:val="normaltextrun"/>
                <w:color w:val="000000"/>
                <w:sz w:val="20"/>
                <w:szCs w:val="20"/>
                <w:shd w:val="clear" w:color="auto" w:fill="FFFFFF"/>
              </w:rPr>
              <w:t>.</w:t>
            </w:r>
          </w:p>
        </w:tc>
      </w:tr>
      <w:tr w:rsidR="00B41F06" w:rsidRPr="0045363D" w14:paraId="3D940DB2" w14:textId="77777777" w:rsidTr="00085A15">
        <w:trPr>
          <w:trHeight w:val="770"/>
        </w:trPr>
        <w:tc>
          <w:tcPr>
            <w:tcW w:w="1156" w:type="pct"/>
          </w:tcPr>
          <w:p w14:paraId="3F5FAD83" w14:textId="229DD1F5" w:rsidR="00B41F06" w:rsidRPr="00D870E5" w:rsidRDefault="00B41F06" w:rsidP="00D844B2">
            <w:pPr>
              <w:pStyle w:val="Tabletext0"/>
              <w:rPr>
                <w:sz w:val="20"/>
                <w:szCs w:val="20"/>
                <w:lang w:eastAsia="en-AU"/>
              </w:rPr>
            </w:pPr>
            <w:r w:rsidRPr="00D870E5">
              <w:rPr>
                <w:sz w:val="20"/>
                <w:szCs w:val="20"/>
                <w:lang w:eastAsia="en-AU"/>
              </w:rPr>
              <w:t>Landscape and Townscape</w:t>
            </w:r>
          </w:p>
        </w:tc>
        <w:tc>
          <w:tcPr>
            <w:tcW w:w="3844" w:type="pct"/>
          </w:tcPr>
          <w:p w14:paraId="5490442B" w14:textId="6DE9AA58" w:rsidR="00B41F06" w:rsidRPr="00D870E5" w:rsidRDefault="00B41F06" w:rsidP="00D844B2">
            <w:pPr>
              <w:pStyle w:val="Tabletext0"/>
              <w:rPr>
                <w:rStyle w:val="normaltextrun"/>
                <w:color w:val="000000"/>
                <w:sz w:val="20"/>
                <w:szCs w:val="20"/>
                <w:shd w:val="clear" w:color="auto" w:fill="FFFFFF"/>
              </w:rPr>
            </w:pPr>
            <w:r w:rsidRPr="00D870E5">
              <w:rPr>
                <w:rStyle w:val="normaltextrun"/>
                <w:color w:val="000000"/>
                <w:sz w:val="20"/>
                <w:szCs w:val="20"/>
                <w:shd w:val="clear" w:color="auto" w:fill="FFFFFF"/>
              </w:rPr>
              <w:t xml:space="preserve">Landscape and townscape are considered in detail within </w:t>
            </w:r>
            <w:r w:rsidR="0005154A" w:rsidRPr="003A4FCC">
              <w:rPr>
                <w:rStyle w:val="normaltextrun"/>
                <w:color w:val="000000"/>
                <w:sz w:val="20"/>
                <w:szCs w:val="20"/>
                <w:shd w:val="clear" w:color="auto" w:fill="FFFFFF"/>
              </w:rPr>
              <w:t xml:space="preserve">the proposed </w:t>
            </w:r>
            <w:r w:rsidRPr="00D870E5">
              <w:rPr>
                <w:sz w:val="20"/>
                <w:szCs w:val="20"/>
              </w:rPr>
              <w:t>City Plan</w:t>
            </w:r>
            <w:r w:rsidR="0005154A">
              <w:rPr>
                <w:sz w:val="20"/>
                <w:szCs w:val="20"/>
              </w:rPr>
              <w:t xml:space="preserve"> 2030</w:t>
            </w:r>
            <w:r w:rsidRPr="00D870E5">
              <w:rPr>
                <w:sz w:val="20"/>
                <w:szCs w:val="20"/>
              </w:rPr>
              <w:t>, the City Centre Transformation Strategy and the City Mobility Plan. Therefore, there would be limited change to landscape and townscape if the Climate Strategy was not implemented.</w:t>
            </w:r>
          </w:p>
        </w:tc>
      </w:tr>
    </w:tbl>
    <w:p w14:paraId="01364731" w14:textId="787C3A84" w:rsidR="007F0155" w:rsidRDefault="007D6A0A" w:rsidP="007D6A0A">
      <w:pPr>
        <w:pStyle w:val="Heading1"/>
      </w:pPr>
      <w:bookmarkStart w:id="51" w:name="_Toc110433067"/>
      <w:r>
        <w:lastRenderedPageBreak/>
        <w:t xml:space="preserve">SEA </w:t>
      </w:r>
      <w:r w:rsidR="0077062B">
        <w:t>Assessment Approach</w:t>
      </w:r>
      <w:bookmarkEnd w:id="51"/>
    </w:p>
    <w:p w14:paraId="50DDDE20" w14:textId="0F8BF9C0" w:rsidR="00F746D9" w:rsidRPr="00F746D9" w:rsidRDefault="00F746D9" w:rsidP="00F746D9">
      <w:pPr>
        <w:pStyle w:val="BodyText"/>
      </w:pPr>
      <w:r>
        <w:t xml:space="preserve">This section sets out the approach to the SEA assessment and the assessment criteria used. </w:t>
      </w:r>
      <w:r w:rsidR="00F81DA0">
        <w:t>The</w:t>
      </w:r>
      <w:r>
        <w:t xml:space="preserve"> findings</w:t>
      </w:r>
      <w:r w:rsidR="00F81DA0">
        <w:t xml:space="preserve"> of the assessment</w:t>
      </w:r>
      <w:r>
        <w:t xml:space="preserve"> are presented in </w:t>
      </w:r>
      <w:r w:rsidRPr="00A30CD2">
        <w:t>Section</w:t>
      </w:r>
      <w:r w:rsidR="00F81DA0" w:rsidRPr="00A30CD2">
        <w:t xml:space="preserve"> </w:t>
      </w:r>
      <w:r w:rsidR="00F81DA0" w:rsidRPr="00A30CD2">
        <w:fldChar w:fldCharType="begin"/>
      </w:r>
      <w:r w:rsidR="00F81DA0" w:rsidRPr="00A30CD2">
        <w:instrText xml:space="preserve"> REF _Ref107232903 \r \h </w:instrText>
      </w:r>
      <w:r w:rsidR="00F81DA0">
        <w:instrText xml:space="preserve"> \* MERGEFORMAT </w:instrText>
      </w:r>
      <w:r w:rsidR="00F81DA0" w:rsidRPr="00A30CD2">
        <w:fldChar w:fldCharType="separate"/>
      </w:r>
      <w:r w:rsidR="00D76B8B">
        <w:t>4.1</w:t>
      </w:r>
      <w:r w:rsidR="00F81DA0" w:rsidRPr="00A30CD2">
        <w:fldChar w:fldCharType="end"/>
      </w:r>
      <w:r w:rsidR="001D1CE4" w:rsidRPr="00F81DA0">
        <w:t>.</w:t>
      </w:r>
      <w:r w:rsidR="001D1CE4">
        <w:t xml:space="preserve"> </w:t>
      </w:r>
      <w:r w:rsidR="001D1CE4" w:rsidRPr="001D1CE4">
        <w:t xml:space="preserve">Following the assessment of the </w:t>
      </w:r>
      <w:r w:rsidR="00F66302">
        <w:t>Strategic Actions</w:t>
      </w:r>
      <w:r w:rsidR="001D1CE4" w:rsidRPr="001D1CE4">
        <w:t xml:space="preserve">, any potentially negative impacts identified will be discussed with the project team to determine effective enhancement </w:t>
      </w:r>
      <w:r w:rsidR="00D76B8B">
        <w:t>measures</w:t>
      </w:r>
      <w:r w:rsidR="001D1CE4" w:rsidRPr="001D1CE4">
        <w:t xml:space="preserve">. The key recommendations are likely to include recommendations for </w:t>
      </w:r>
      <w:r w:rsidR="001D1CE4">
        <w:t>the Implementation Plan.</w:t>
      </w:r>
    </w:p>
    <w:p w14:paraId="12B4C999" w14:textId="65C29404" w:rsidR="007D6A0A" w:rsidRPr="007D6A0A" w:rsidRDefault="007D6A0A" w:rsidP="007D6A0A">
      <w:pPr>
        <w:pStyle w:val="Heading2"/>
      </w:pPr>
      <w:bookmarkStart w:id="52" w:name="_Ref106964029"/>
      <w:bookmarkStart w:id="53" w:name="_Toc110433068"/>
      <w:r>
        <w:t>Scoping of SEA Topics</w:t>
      </w:r>
      <w:bookmarkEnd w:id="52"/>
      <w:bookmarkEnd w:id="53"/>
    </w:p>
    <w:p w14:paraId="260A28F5" w14:textId="38D55E2B" w:rsidR="000B7D73" w:rsidRDefault="000E556F" w:rsidP="000B7D73">
      <w:pPr>
        <w:pStyle w:val="BodyText"/>
      </w:pPr>
      <w:r w:rsidRPr="00B41F06">
        <w:t xml:space="preserve">Following the baseline and policy review it was determined that all of the SEA topics may see both positive and/ or negative impacts, however some would be more significant </w:t>
      </w:r>
      <w:r w:rsidR="00B41050" w:rsidRPr="00B41F06">
        <w:t xml:space="preserve">than </w:t>
      </w:r>
      <w:r w:rsidRPr="00B41F06">
        <w:t xml:space="preserve">others and some of the impacts to the topics may only be significant as a cumulative impact. </w:t>
      </w:r>
      <w:r w:rsidR="007E1297">
        <w:fldChar w:fldCharType="begin"/>
      </w:r>
      <w:r w:rsidR="007E1297">
        <w:instrText xml:space="preserve"> REF _Ref103777771 \h </w:instrText>
      </w:r>
      <w:r w:rsidR="007E1297">
        <w:fldChar w:fldCharType="separate"/>
      </w:r>
      <w:r w:rsidR="00D76B8B">
        <w:t xml:space="preserve">Table </w:t>
      </w:r>
      <w:r w:rsidR="00D76B8B">
        <w:rPr>
          <w:noProof/>
        </w:rPr>
        <w:t>3</w:t>
      </w:r>
      <w:r w:rsidR="00D76B8B">
        <w:t>.</w:t>
      </w:r>
      <w:r w:rsidR="00D76B8B">
        <w:rPr>
          <w:noProof/>
        </w:rPr>
        <w:t>1</w:t>
      </w:r>
      <w:r w:rsidR="007E1297">
        <w:fldChar w:fldCharType="end"/>
      </w:r>
      <w:r w:rsidR="007E1297">
        <w:t xml:space="preserve"> </w:t>
      </w:r>
      <w:r w:rsidR="00DB3F04">
        <w:t>outlines</w:t>
      </w:r>
      <w:r w:rsidRPr="00B41F06">
        <w:t xml:space="preserve"> all topics </w:t>
      </w:r>
      <w:r w:rsidR="00D32665" w:rsidRPr="00B41F06">
        <w:t>scoped into</w:t>
      </w:r>
      <w:r w:rsidRPr="00B41F06">
        <w:t xml:space="preserve"> the assessment.</w:t>
      </w:r>
      <w:r w:rsidRPr="000C78CC">
        <w:t xml:space="preserve"> </w:t>
      </w:r>
    </w:p>
    <w:p w14:paraId="3FBBBA3B" w14:textId="23CD3278" w:rsidR="000E556F" w:rsidRDefault="007E1297" w:rsidP="007E1297">
      <w:pPr>
        <w:pStyle w:val="Figurecaption0"/>
        <w:ind w:left="0"/>
      </w:pPr>
      <w:bookmarkStart w:id="54" w:name="_Ref103777771"/>
      <w:r>
        <w:t xml:space="preserve">Table </w:t>
      </w:r>
      <w:r w:rsidR="000F5AC7">
        <w:fldChar w:fldCharType="begin"/>
      </w:r>
      <w:r w:rsidR="000F5AC7">
        <w:instrText xml:space="preserve"> STYLEREF 1 \s </w:instrText>
      </w:r>
      <w:r w:rsidR="000F5AC7">
        <w:fldChar w:fldCharType="separate"/>
      </w:r>
      <w:r w:rsidR="00D76B8B">
        <w:rPr>
          <w:noProof/>
        </w:rPr>
        <w:t>3</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1</w:t>
      </w:r>
      <w:r w:rsidR="000F5AC7">
        <w:rPr>
          <w:noProof/>
        </w:rPr>
        <w:fldChar w:fldCharType="end"/>
      </w:r>
      <w:bookmarkEnd w:id="54"/>
      <w:r>
        <w:t xml:space="preserve">: </w:t>
      </w:r>
      <w:r w:rsidRPr="008C13C6">
        <w:t>Scoping of SEA Topics</w:t>
      </w:r>
    </w:p>
    <w:tbl>
      <w:tblPr>
        <w:tblStyle w:val="JacobsTable1accentprimarythemes"/>
        <w:tblW w:w="9918" w:type="dxa"/>
        <w:tblLayout w:type="fixed"/>
        <w:tblLook w:val="04A0" w:firstRow="1" w:lastRow="0" w:firstColumn="1" w:lastColumn="0" w:noHBand="0" w:noVBand="1"/>
        <w:tblDescription w:val="A table outlining all of the SEA topics scoped into the assessment. "/>
      </w:tblPr>
      <w:tblGrid>
        <w:gridCol w:w="1696"/>
        <w:gridCol w:w="1560"/>
        <w:gridCol w:w="6662"/>
      </w:tblGrid>
      <w:tr w:rsidR="000E556F" w14:paraId="58C2B984" w14:textId="77777777" w:rsidTr="00085A15">
        <w:trPr>
          <w:cnfStyle w:val="100000000000" w:firstRow="1" w:lastRow="0" w:firstColumn="0" w:lastColumn="0" w:oddVBand="0" w:evenVBand="0" w:oddHBand="0" w:evenHBand="0" w:firstRowFirstColumn="0" w:firstRowLastColumn="0" w:lastRowFirstColumn="0" w:lastRowLastColumn="0"/>
          <w:trHeight w:val="700"/>
        </w:trPr>
        <w:tc>
          <w:tcPr>
            <w:tcW w:w="1696" w:type="dxa"/>
          </w:tcPr>
          <w:p w14:paraId="1FE43C75" w14:textId="551CD6A0" w:rsidR="000E556F" w:rsidRPr="00890CF7" w:rsidRDefault="00B41050" w:rsidP="00890CF7">
            <w:pPr>
              <w:pStyle w:val="Tabletext0"/>
              <w:rPr>
                <w:b/>
                <w:bCs/>
              </w:rPr>
            </w:pPr>
            <w:r w:rsidRPr="00890CF7">
              <w:rPr>
                <w:b/>
                <w:bCs/>
              </w:rPr>
              <w:t xml:space="preserve">SEA </w:t>
            </w:r>
            <w:r w:rsidR="000E556F" w:rsidRPr="00890CF7">
              <w:rPr>
                <w:b/>
                <w:bCs/>
              </w:rPr>
              <w:t>Topic</w:t>
            </w:r>
          </w:p>
        </w:tc>
        <w:tc>
          <w:tcPr>
            <w:tcW w:w="1560" w:type="dxa"/>
          </w:tcPr>
          <w:p w14:paraId="11F011E0" w14:textId="77777777" w:rsidR="000E556F" w:rsidRPr="00890CF7" w:rsidRDefault="000E556F" w:rsidP="00890CF7">
            <w:pPr>
              <w:pStyle w:val="Tabletext0"/>
              <w:rPr>
                <w:b/>
                <w:bCs/>
              </w:rPr>
            </w:pPr>
            <w:r w:rsidRPr="00890CF7">
              <w:rPr>
                <w:b/>
                <w:bCs/>
              </w:rPr>
              <w:t>Scoped In/Out</w:t>
            </w:r>
          </w:p>
        </w:tc>
        <w:tc>
          <w:tcPr>
            <w:tcW w:w="6662" w:type="dxa"/>
          </w:tcPr>
          <w:p w14:paraId="41EA68C9" w14:textId="77777777" w:rsidR="000E556F" w:rsidRPr="00890CF7" w:rsidRDefault="000E556F" w:rsidP="00890CF7">
            <w:pPr>
              <w:pStyle w:val="Tabletext0"/>
              <w:rPr>
                <w:b/>
                <w:bCs/>
              </w:rPr>
            </w:pPr>
            <w:r w:rsidRPr="00890CF7">
              <w:rPr>
                <w:b/>
                <w:bCs/>
              </w:rPr>
              <w:t>Comment</w:t>
            </w:r>
          </w:p>
        </w:tc>
      </w:tr>
      <w:tr w:rsidR="000E556F" w:rsidRPr="0045363D" w14:paraId="49AC73D8" w14:textId="77777777" w:rsidTr="00085A15">
        <w:trPr>
          <w:trHeight w:val="700"/>
        </w:trPr>
        <w:tc>
          <w:tcPr>
            <w:tcW w:w="1696" w:type="dxa"/>
          </w:tcPr>
          <w:p w14:paraId="4153D645" w14:textId="77777777" w:rsidR="000E556F" w:rsidRPr="00D870E5" w:rsidRDefault="000E556F" w:rsidP="00890CF7">
            <w:pPr>
              <w:pStyle w:val="Tabletext0"/>
              <w:rPr>
                <w:rFonts w:cstheme="majorHAnsi"/>
                <w:sz w:val="20"/>
                <w:szCs w:val="20"/>
              </w:rPr>
            </w:pPr>
          </w:p>
          <w:p w14:paraId="484FDC53" w14:textId="6B3F121E" w:rsidR="000E556F" w:rsidRPr="00D870E5" w:rsidRDefault="000E556F" w:rsidP="00890CF7">
            <w:pPr>
              <w:pStyle w:val="Tabletext0"/>
              <w:rPr>
                <w:rFonts w:cstheme="majorHAnsi"/>
                <w:sz w:val="20"/>
                <w:szCs w:val="20"/>
              </w:rPr>
            </w:pPr>
            <w:r w:rsidRPr="00D870E5">
              <w:rPr>
                <w:rFonts w:cstheme="majorHAnsi"/>
                <w:sz w:val="20"/>
                <w:szCs w:val="20"/>
              </w:rPr>
              <w:t xml:space="preserve">Air Quality  </w:t>
            </w:r>
          </w:p>
        </w:tc>
        <w:tc>
          <w:tcPr>
            <w:tcW w:w="1560" w:type="dxa"/>
          </w:tcPr>
          <w:p w14:paraId="3AC42C07" w14:textId="77777777" w:rsidR="000E556F" w:rsidRPr="00D870E5" w:rsidRDefault="000E556F" w:rsidP="00DB3F04">
            <w:pPr>
              <w:pStyle w:val="Tabletext0"/>
              <w:jc w:val="center"/>
              <w:rPr>
                <w:rFonts w:cstheme="majorHAnsi"/>
                <w:sz w:val="20"/>
                <w:szCs w:val="20"/>
              </w:rPr>
            </w:pPr>
            <w:r w:rsidRPr="00D870E5">
              <w:rPr>
                <w:rFonts w:cstheme="majorHAnsi"/>
                <w:sz w:val="20"/>
                <w:szCs w:val="20"/>
              </w:rPr>
              <w:t>In</w:t>
            </w:r>
          </w:p>
        </w:tc>
        <w:tc>
          <w:tcPr>
            <w:tcW w:w="6662" w:type="dxa"/>
          </w:tcPr>
          <w:p w14:paraId="12D9D426" w14:textId="61A0D7DE" w:rsidR="000E556F" w:rsidRPr="00D870E5" w:rsidRDefault="002652B5" w:rsidP="00890CF7">
            <w:pPr>
              <w:pStyle w:val="Tabletext0"/>
              <w:rPr>
                <w:rFonts w:cstheme="majorHAnsi"/>
                <w:sz w:val="20"/>
                <w:szCs w:val="20"/>
              </w:rPr>
            </w:pPr>
            <w:r w:rsidRPr="00D870E5">
              <w:rPr>
                <w:rFonts w:cstheme="majorHAnsi"/>
                <w:sz w:val="20"/>
                <w:szCs w:val="20"/>
              </w:rPr>
              <w:t>The Strategy will like</w:t>
            </w:r>
            <w:r w:rsidR="0045363D" w:rsidRPr="00D870E5">
              <w:rPr>
                <w:rFonts w:cstheme="majorHAnsi"/>
                <w:sz w:val="20"/>
                <w:szCs w:val="20"/>
              </w:rPr>
              <w:t xml:space="preserve">ly </w:t>
            </w:r>
            <w:r w:rsidR="00D32665" w:rsidRPr="00D870E5">
              <w:rPr>
                <w:rFonts w:cstheme="majorHAnsi"/>
                <w:sz w:val="20"/>
                <w:szCs w:val="20"/>
              </w:rPr>
              <w:t>deliver</w:t>
            </w:r>
            <w:r w:rsidR="0045363D" w:rsidRPr="00D870E5">
              <w:rPr>
                <w:rFonts w:cstheme="majorHAnsi"/>
                <w:sz w:val="20"/>
                <w:szCs w:val="20"/>
              </w:rPr>
              <w:t xml:space="preserve"> significant positive impacts</w:t>
            </w:r>
            <w:r w:rsidR="00B11ADA" w:rsidRPr="00D870E5">
              <w:rPr>
                <w:rFonts w:cstheme="majorHAnsi"/>
                <w:sz w:val="20"/>
                <w:szCs w:val="20"/>
              </w:rPr>
              <w:t xml:space="preserve"> by reducing greenhouse gas emissions from private vehicles and buses and managing the ability for vehicles to access certain parts of the city centre.</w:t>
            </w:r>
          </w:p>
        </w:tc>
      </w:tr>
      <w:tr w:rsidR="000E556F" w:rsidRPr="0045363D" w14:paraId="3F284809" w14:textId="77777777" w:rsidTr="00085A15">
        <w:trPr>
          <w:trHeight w:val="1066"/>
        </w:trPr>
        <w:tc>
          <w:tcPr>
            <w:tcW w:w="1696" w:type="dxa"/>
          </w:tcPr>
          <w:p w14:paraId="368477B6" w14:textId="316C12C3" w:rsidR="000E556F" w:rsidRPr="00D870E5" w:rsidRDefault="000E556F" w:rsidP="00890CF7">
            <w:pPr>
              <w:pStyle w:val="Tabletext0"/>
              <w:rPr>
                <w:rFonts w:cstheme="majorHAnsi"/>
                <w:sz w:val="20"/>
                <w:szCs w:val="20"/>
              </w:rPr>
            </w:pPr>
            <w:r w:rsidRPr="00D870E5">
              <w:rPr>
                <w:rFonts w:cstheme="majorHAnsi"/>
                <w:sz w:val="20"/>
                <w:szCs w:val="20"/>
              </w:rPr>
              <w:t>Climatic Factors</w:t>
            </w:r>
          </w:p>
        </w:tc>
        <w:tc>
          <w:tcPr>
            <w:tcW w:w="1560" w:type="dxa"/>
          </w:tcPr>
          <w:p w14:paraId="12F13FAF" w14:textId="3C0EDE98" w:rsidR="000E556F" w:rsidRPr="00D870E5" w:rsidRDefault="000E556F" w:rsidP="00DB3F04">
            <w:pPr>
              <w:pStyle w:val="Tabletext0"/>
              <w:jc w:val="center"/>
              <w:rPr>
                <w:rFonts w:cstheme="majorHAnsi"/>
                <w:sz w:val="20"/>
                <w:szCs w:val="20"/>
              </w:rPr>
            </w:pPr>
            <w:r w:rsidRPr="00D870E5">
              <w:rPr>
                <w:rFonts w:cstheme="majorHAnsi"/>
                <w:sz w:val="20"/>
                <w:szCs w:val="20"/>
              </w:rPr>
              <w:t>In</w:t>
            </w:r>
          </w:p>
        </w:tc>
        <w:tc>
          <w:tcPr>
            <w:tcW w:w="6662" w:type="dxa"/>
          </w:tcPr>
          <w:p w14:paraId="4C24E9C0" w14:textId="67303606" w:rsidR="000E556F" w:rsidRPr="00D870E5" w:rsidRDefault="0045363D" w:rsidP="00890CF7">
            <w:pPr>
              <w:pStyle w:val="Tabletext0"/>
              <w:rPr>
                <w:rFonts w:cstheme="majorHAnsi"/>
                <w:sz w:val="20"/>
                <w:szCs w:val="20"/>
              </w:rPr>
            </w:pPr>
            <w:r w:rsidRPr="00D870E5">
              <w:rPr>
                <w:rStyle w:val="normaltextrun"/>
                <w:rFonts w:cstheme="majorHAnsi"/>
                <w:color w:val="000000"/>
                <w:sz w:val="20"/>
                <w:szCs w:val="20"/>
                <w:shd w:val="clear" w:color="auto" w:fill="FFFFFF"/>
              </w:rPr>
              <w:t xml:space="preserve">The Strategy is likely to deliver significant positive impacts with reduced emissions through encouraging modal shift to more sustainable modes of transport, use of low carbon transport, opportunity for climate change adaptation and incorporating resilience </w:t>
            </w:r>
            <w:r w:rsidR="00B562CB">
              <w:rPr>
                <w:rStyle w:val="normaltextrun"/>
                <w:rFonts w:cstheme="majorHAnsi"/>
                <w:color w:val="000000"/>
                <w:sz w:val="20"/>
                <w:szCs w:val="20"/>
                <w:shd w:val="clear" w:color="auto" w:fill="FFFFFF"/>
              </w:rPr>
              <w:t>measures</w:t>
            </w:r>
          </w:p>
        </w:tc>
      </w:tr>
      <w:tr w:rsidR="000E556F" w:rsidRPr="0045363D" w14:paraId="0702C8FE" w14:textId="77777777" w:rsidTr="00085A15">
        <w:trPr>
          <w:trHeight w:val="1281"/>
        </w:trPr>
        <w:tc>
          <w:tcPr>
            <w:tcW w:w="1696" w:type="dxa"/>
          </w:tcPr>
          <w:p w14:paraId="77E50E97" w14:textId="77777777" w:rsidR="000E556F" w:rsidRPr="00D870E5" w:rsidRDefault="000E556F" w:rsidP="00890CF7">
            <w:pPr>
              <w:pStyle w:val="Tabletext0"/>
              <w:rPr>
                <w:rFonts w:cstheme="majorHAnsi"/>
                <w:sz w:val="20"/>
                <w:szCs w:val="20"/>
              </w:rPr>
            </w:pPr>
          </w:p>
          <w:p w14:paraId="296DB0FE" w14:textId="77777777" w:rsidR="000E556F" w:rsidRPr="00D870E5" w:rsidRDefault="000E556F" w:rsidP="00890CF7">
            <w:pPr>
              <w:pStyle w:val="Tabletext0"/>
              <w:rPr>
                <w:rFonts w:cstheme="majorHAnsi"/>
                <w:sz w:val="20"/>
                <w:szCs w:val="20"/>
              </w:rPr>
            </w:pPr>
          </w:p>
          <w:p w14:paraId="702BB6BE" w14:textId="77777777" w:rsidR="000E556F" w:rsidRPr="00D870E5" w:rsidRDefault="000E556F" w:rsidP="00890CF7">
            <w:pPr>
              <w:pStyle w:val="Tabletext0"/>
              <w:rPr>
                <w:rFonts w:cstheme="majorHAnsi"/>
                <w:sz w:val="20"/>
                <w:szCs w:val="20"/>
              </w:rPr>
            </w:pPr>
            <w:r w:rsidRPr="00D870E5">
              <w:rPr>
                <w:rFonts w:cstheme="majorHAnsi"/>
                <w:sz w:val="20"/>
                <w:szCs w:val="20"/>
              </w:rPr>
              <w:t>Population and Human Health</w:t>
            </w:r>
          </w:p>
        </w:tc>
        <w:tc>
          <w:tcPr>
            <w:tcW w:w="1560" w:type="dxa"/>
          </w:tcPr>
          <w:p w14:paraId="580E993F" w14:textId="77777777" w:rsidR="000E556F" w:rsidRPr="00D870E5" w:rsidRDefault="000E556F" w:rsidP="00DB3F04">
            <w:pPr>
              <w:pStyle w:val="Tabletext0"/>
              <w:jc w:val="center"/>
              <w:rPr>
                <w:rFonts w:cstheme="majorHAnsi"/>
                <w:sz w:val="20"/>
                <w:szCs w:val="20"/>
              </w:rPr>
            </w:pPr>
            <w:r w:rsidRPr="00D870E5">
              <w:rPr>
                <w:rFonts w:cstheme="majorHAnsi"/>
                <w:sz w:val="20"/>
                <w:szCs w:val="20"/>
              </w:rPr>
              <w:t>In</w:t>
            </w:r>
          </w:p>
        </w:tc>
        <w:tc>
          <w:tcPr>
            <w:tcW w:w="6662" w:type="dxa"/>
          </w:tcPr>
          <w:p w14:paraId="56A80633" w14:textId="10EE3A5E" w:rsidR="000E556F" w:rsidRPr="00D870E5" w:rsidRDefault="00B11ADA" w:rsidP="00890CF7">
            <w:pPr>
              <w:pStyle w:val="Tabletext0"/>
              <w:rPr>
                <w:rFonts w:cstheme="majorHAnsi"/>
                <w:sz w:val="20"/>
                <w:szCs w:val="20"/>
              </w:rPr>
            </w:pPr>
            <w:r w:rsidRPr="00D870E5">
              <w:rPr>
                <w:rFonts w:cstheme="majorHAnsi"/>
                <w:sz w:val="20"/>
                <w:szCs w:val="20"/>
              </w:rPr>
              <w:t>The Strategy will likely deliver positive impacts to residents and visitors of the Edinburgh by delivering public awareness and empowering them to make a change. The positive impacts on air quality and climate will also have beneficial impacts on human health for the Edinburgh population.</w:t>
            </w:r>
          </w:p>
        </w:tc>
      </w:tr>
      <w:tr w:rsidR="000E556F" w:rsidRPr="0045363D" w14:paraId="55EA43B3" w14:textId="77777777" w:rsidTr="003A4FCC">
        <w:trPr>
          <w:trHeight w:val="956"/>
        </w:trPr>
        <w:tc>
          <w:tcPr>
            <w:tcW w:w="0" w:type="dxa"/>
          </w:tcPr>
          <w:p w14:paraId="10E5726C" w14:textId="77777777" w:rsidR="000E556F" w:rsidRPr="00D870E5" w:rsidRDefault="000E556F" w:rsidP="00890CF7">
            <w:pPr>
              <w:pStyle w:val="Tabletext0"/>
              <w:rPr>
                <w:rFonts w:cstheme="majorHAnsi"/>
                <w:sz w:val="20"/>
                <w:szCs w:val="20"/>
              </w:rPr>
            </w:pPr>
          </w:p>
          <w:p w14:paraId="4D634AE9" w14:textId="77777777" w:rsidR="000E556F" w:rsidRPr="00D870E5" w:rsidRDefault="000E556F" w:rsidP="00890CF7">
            <w:pPr>
              <w:pStyle w:val="Tabletext0"/>
              <w:rPr>
                <w:rFonts w:cstheme="majorHAnsi"/>
                <w:sz w:val="20"/>
                <w:szCs w:val="20"/>
              </w:rPr>
            </w:pPr>
            <w:r w:rsidRPr="00D870E5">
              <w:rPr>
                <w:rFonts w:cstheme="majorHAnsi"/>
                <w:sz w:val="20"/>
                <w:szCs w:val="20"/>
              </w:rPr>
              <w:t>Cultural heritage</w:t>
            </w:r>
          </w:p>
        </w:tc>
        <w:tc>
          <w:tcPr>
            <w:tcW w:w="0" w:type="dxa"/>
          </w:tcPr>
          <w:p w14:paraId="753DB6E4" w14:textId="77777777" w:rsidR="000E556F" w:rsidRPr="00D870E5" w:rsidRDefault="000E556F" w:rsidP="00DB3F04">
            <w:pPr>
              <w:pStyle w:val="Tabletext0"/>
              <w:jc w:val="center"/>
              <w:rPr>
                <w:rFonts w:cstheme="majorHAnsi"/>
                <w:sz w:val="20"/>
                <w:szCs w:val="20"/>
              </w:rPr>
            </w:pPr>
            <w:r w:rsidRPr="00D870E5">
              <w:rPr>
                <w:rFonts w:cstheme="majorHAnsi"/>
                <w:sz w:val="20"/>
                <w:szCs w:val="20"/>
              </w:rPr>
              <w:t>In</w:t>
            </w:r>
          </w:p>
        </w:tc>
        <w:tc>
          <w:tcPr>
            <w:tcW w:w="0" w:type="dxa"/>
          </w:tcPr>
          <w:p w14:paraId="44C1B284" w14:textId="65E63CC1" w:rsidR="000E556F" w:rsidRPr="00D870E5" w:rsidRDefault="002E513F" w:rsidP="00890CF7">
            <w:pPr>
              <w:pStyle w:val="Tabletext0"/>
              <w:rPr>
                <w:rFonts w:asciiTheme="majorHAnsi" w:hAnsiTheme="majorHAnsi" w:cstheme="majorHAnsi"/>
                <w:sz w:val="20"/>
                <w:szCs w:val="20"/>
                <w:shd w:val="clear" w:color="auto" w:fill="FFFF00"/>
              </w:rPr>
            </w:pPr>
            <w:r w:rsidRPr="00D870E5">
              <w:rPr>
                <w:rFonts w:asciiTheme="majorHAnsi" w:hAnsiTheme="majorHAnsi" w:cstheme="majorHAnsi"/>
                <w:sz w:val="20"/>
                <w:szCs w:val="20"/>
                <w:lang w:eastAsia="en-GB"/>
              </w:rPr>
              <w:t>The Strategy will likely deliver positive impacts on the setting of historic assets and sites of cultural importance through improved amenity</w:t>
            </w:r>
            <w:r w:rsidR="00B11ADA" w:rsidRPr="00D870E5">
              <w:rPr>
                <w:rFonts w:asciiTheme="majorHAnsi" w:hAnsiTheme="majorHAnsi" w:cstheme="majorHAnsi"/>
                <w:sz w:val="20"/>
                <w:szCs w:val="20"/>
                <w:lang w:eastAsia="en-GB"/>
              </w:rPr>
              <w:t xml:space="preserve"> as the city moves away from private vehicles and towards sustainable modes.</w:t>
            </w:r>
          </w:p>
        </w:tc>
      </w:tr>
      <w:tr w:rsidR="000E556F" w:rsidRPr="0045363D" w14:paraId="7AC2FA0A" w14:textId="77777777" w:rsidTr="00085A15">
        <w:trPr>
          <w:trHeight w:val="738"/>
        </w:trPr>
        <w:tc>
          <w:tcPr>
            <w:tcW w:w="1696" w:type="dxa"/>
          </w:tcPr>
          <w:p w14:paraId="17340A63" w14:textId="77777777" w:rsidR="000E556F" w:rsidRPr="00D870E5" w:rsidRDefault="000E556F" w:rsidP="00890CF7">
            <w:pPr>
              <w:pStyle w:val="Tabletext0"/>
              <w:rPr>
                <w:rFonts w:cstheme="majorHAnsi"/>
                <w:sz w:val="20"/>
                <w:szCs w:val="20"/>
              </w:rPr>
            </w:pPr>
          </w:p>
          <w:p w14:paraId="427F4212" w14:textId="77777777" w:rsidR="000E556F" w:rsidRPr="00D870E5" w:rsidRDefault="000E556F" w:rsidP="00890CF7">
            <w:pPr>
              <w:pStyle w:val="Tabletext0"/>
              <w:rPr>
                <w:rFonts w:cstheme="majorHAnsi"/>
                <w:sz w:val="20"/>
                <w:szCs w:val="20"/>
              </w:rPr>
            </w:pPr>
            <w:r w:rsidRPr="00D870E5">
              <w:rPr>
                <w:rFonts w:cstheme="majorHAnsi"/>
                <w:sz w:val="20"/>
                <w:szCs w:val="20"/>
              </w:rPr>
              <w:t>Material Assets</w:t>
            </w:r>
          </w:p>
        </w:tc>
        <w:tc>
          <w:tcPr>
            <w:tcW w:w="1560" w:type="dxa"/>
          </w:tcPr>
          <w:p w14:paraId="271678AB" w14:textId="77777777" w:rsidR="000E556F" w:rsidRPr="00D870E5" w:rsidRDefault="000E556F" w:rsidP="00DB3F04">
            <w:pPr>
              <w:pStyle w:val="Tabletext0"/>
              <w:jc w:val="center"/>
              <w:rPr>
                <w:rFonts w:cstheme="majorHAnsi"/>
                <w:sz w:val="20"/>
                <w:szCs w:val="20"/>
              </w:rPr>
            </w:pPr>
            <w:r w:rsidRPr="00D870E5">
              <w:rPr>
                <w:rFonts w:cstheme="majorHAnsi"/>
                <w:sz w:val="20"/>
                <w:szCs w:val="20"/>
              </w:rPr>
              <w:t>In</w:t>
            </w:r>
          </w:p>
        </w:tc>
        <w:tc>
          <w:tcPr>
            <w:tcW w:w="6662" w:type="dxa"/>
          </w:tcPr>
          <w:p w14:paraId="24200094" w14:textId="72865116" w:rsidR="000E556F" w:rsidRPr="00D870E5" w:rsidRDefault="00B11ADA" w:rsidP="00890CF7">
            <w:pPr>
              <w:pStyle w:val="Tabletext0"/>
              <w:rPr>
                <w:rFonts w:cstheme="majorHAnsi"/>
                <w:sz w:val="20"/>
                <w:szCs w:val="20"/>
              </w:rPr>
            </w:pPr>
            <w:r w:rsidRPr="00D870E5">
              <w:rPr>
                <w:rFonts w:cstheme="majorHAnsi"/>
                <w:sz w:val="20"/>
                <w:szCs w:val="20"/>
              </w:rPr>
              <w:t>The Strategy will likely deliver positive impacts on transport infrastructure across the city as it looks to provide new infrastructure to support sustainable modes of transport e.g. electric vehicle infrastructure.</w:t>
            </w:r>
          </w:p>
        </w:tc>
      </w:tr>
      <w:tr w:rsidR="000E556F" w:rsidRPr="0045363D" w14:paraId="1788B1CC" w14:textId="77777777" w:rsidTr="00085A15">
        <w:trPr>
          <w:trHeight w:val="348"/>
        </w:trPr>
        <w:tc>
          <w:tcPr>
            <w:tcW w:w="1696" w:type="dxa"/>
          </w:tcPr>
          <w:p w14:paraId="24FF4E64" w14:textId="77777777" w:rsidR="000E556F" w:rsidRPr="00D870E5" w:rsidRDefault="000E556F" w:rsidP="00890CF7">
            <w:pPr>
              <w:pStyle w:val="Tabletext0"/>
              <w:rPr>
                <w:rFonts w:cstheme="majorHAnsi"/>
                <w:sz w:val="20"/>
                <w:szCs w:val="20"/>
              </w:rPr>
            </w:pPr>
          </w:p>
          <w:p w14:paraId="4DBCA4CC" w14:textId="165B6325" w:rsidR="000E556F" w:rsidRPr="00D870E5" w:rsidRDefault="000E556F" w:rsidP="00890CF7">
            <w:pPr>
              <w:pStyle w:val="Tabletext0"/>
              <w:rPr>
                <w:rFonts w:cstheme="majorHAnsi"/>
                <w:sz w:val="20"/>
                <w:szCs w:val="20"/>
              </w:rPr>
            </w:pPr>
            <w:r w:rsidRPr="00D870E5">
              <w:rPr>
                <w:rFonts w:cstheme="majorHAnsi"/>
                <w:sz w:val="20"/>
                <w:szCs w:val="20"/>
              </w:rPr>
              <w:t>Landscape and Townscape</w:t>
            </w:r>
          </w:p>
        </w:tc>
        <w:tc>
          <w:tcPr>
            <w:tcW w:w="1560" w:type="dxa"/>
          </w:tcPr>
          <w:p w14:paraId="590B0558" w14:textId="3DE77D6D" w:rsidR="000E556F" w:rsidRPr="00D870E5" w:rsidRDefault="000E556F" w:rsidP="00DB3F04">
            <w:pPr>
              <w:pStyle w:val="Tabletext0"/>
              <w:jc w:val="center"/>
              <w:rPr>
                <w:rFonts w:cstheme="majorHAnsi"/>
                <w:sz w:val="20"/>
                <w:szCs w:val="20"/>
              </w:rPr>
            </w:pPr>
            <w:r w:rsidRPr="00D870E5">
              <w:rPr>
                <w:rFonts w:cstheme="majorHAnsi"/>
                <w:sz w:val="20"/>
                <w:szCs w:val="20"/>
              </w:rPr>
              <w:t>In</w:t>
            </w:r>
          </w:p>
        </w:tc>
        <w:tc>
          <w:tcPr>
            <w:tcW w:w="6662" w:type="dxa"/>
          </w:tcPr>
          <w:p w14:paraId="16D8D5A4" w14:textId="200E2F50" w:rsidR="000E556F" w:rsidRPr="00D870E5" w:rsidRDefault="00B11ADA" w:rsidP="00890CF7">
            <w:pPr>
              <w:pStyle w:val="Tabletext0"/>
              <w:rPr>
                <w:rFonts w:cstheme="majorHAnsi"/>
                <w:sz w:val="20"/>
                <w:szCs w:val="20"/>
              </w:rPr>
            </w:pPr>
            <w:r w:rsidRPr="00D870E5">
              <w:rPr>
                <w:rFonts w:cstheme="majorHAnsi"/>
                <w:sz w:val="20"/>
                <w:szCs w:val="20"/>
              </w:rPr>
              <w:t xml:space="preserve">The Strategy will likely deliver positive impacts on landscape and visual amenity through the reduction in private vehicles, enhancement of the city’s natural capital and integrating the urban landscape with blue-green infrastructure. </w:t>
            </w:r>
          </w:p>
        </w:tc>
      </w:tr>
      <w:tr w:rsidR="000E556F" w:rsidRPr="0045363D" w14:paraId="5D98EFED" w14:textId="77777777" w:rsidTr="00085A15">
        <w:trPr>
          <w:trHeight w:val="910"/>
        </w:trPr>
        <w:tc>
          <w:tcPr>
            <w:tcW w:w="1696" w:type="dxa"/>
          </w:tcPr>
          <w:p w14:paraId="7219A1F1" w14:textId="77777777" w:rsidR="000E556F" w:rsidRPr="00D870E5" w:rsidRDefault="000E556F" w:rsidP="00890CF7">
            <w:pPr>
              <w:pStyle w:val="Tabletext0"/>
              <w:rPr>
                <w:rFonts w:cstheme="majorHAnsi"/>
                <w:sz w:val="20"/>
                <w:szCs w:val="20"/>
              </w:rPr>
            </w:pPr>
          </w:p>
          <w:p w14:paraId="5C669BA7" w14:textId="77777777" w:rsidR="000E556F" w:rsidRPr="00D870E5" w:rsidRDefault="000E556F" w:rsidP="00890CF7">
            <w:pPr>
              <w:pStyle w:val="Tabletext0"/>
              <w:rPr>
                <w:rFonts w:cstheme="majorHAnsi"/>
                <w:sz w:val="20"/>
                <w:szCs w:val="20"/>
              </w:rPr>
            </w:pPr>
            <w:r w:rsidRPr="00D870E5">
              <w:rPr>
                <w:rFonts w:cstheme="majorHAnsi"/>
                <w:sz w:val="20"/>
                <w:szCs w:val="20"/>
              </w:rPr>
              <w:t>Water</w:t>
            </w:r>
          </w:p>
        </w:tc>
        <w:tc>
          <w:tcPr>
            <w:tcW w:w="1560" w:type="dxa"/>
          </w:tcPr>
          <w:p w14:paraId="676E2E4E" w14:textId="0B3AFAB6" w:rsidR="000E556F" w:rsidRPr="00D870E5" w:rsidRDefault="000E556F" w:rsidP="00DB3F04">
            <w:pPr>
              <w:pStyle w:val="Tabletext0"/>
              <w:jc w:val="center"/>
              <w:rPr>
                <w:rFonts w:cstheme="majorHAnsi"/>
                <w:sz w:val="20"/>
                <w:szCs w:val="20"/>
              </w:rPr>
            </w:pPr>
            <w:r w:rsidRPr="00D870E5">
              <w:rPr>
                <w:rFonts w:cstheme="majorHAnsi"/>
                <w:sz w:val="20"/>
                <w:szCs w:val="20"/>
              </w:rPr>
              <w:t>In</w:t>
            </w:r>
          </w:p>
        </w:tc>
        <w:tc>
          <w:tcPr>
            <w:tcW w:w="6662" w:type="dxa"/>
          </w:tcPr>
          <w:p w14:paraId="7BD2B5E4" w14:textId="12E08159" w:rsidR="000E556F" w:rsidRPr="00D870E5" w:rsidRDefault="00B11ADA" w:rsidP="00890CF7">
            <w:pPr>
              <w:pStyle w:val="Tabletext0"/>
              <w:rPr>
                <w:rFonts w:cstheme="majorHAnsi"/>
                <w:sz w:val="20"/>
                <w:szCs w:val="20"/>
              </w:rPr>
            </w:pPr>
            <w:r w:rsidRPr="00D870E5">
              <w:rPr>
                <w:rFonts w:cstheme="majorHAnsi"/>
                <w:sz w:val="20"/>
                <w:szCs w:val="20"/>
              </w:rPr>
              <w:t>The Strategy will likely deliver positive impacts on water through the protection of the city’s coasts but also through creating a sustainable approach to water management.</w:t>
            </w:r>
          </w:p>
        </w:tc>
      </w:tr>
      <w:tr w:rsidR="000E556F" w:rsidRPr="0045363D" w14:paraId="3E95E238" w14:textId="77777777" w:rsidTr="003A4FCC">
        <w:trPr>
          <w:trHeight w:val="56"/>
        </w:trPr>
        <w:tc>
          <w:tcPr>
            <w:tcW w:w="0" w:type="dxa"/>
          </w:tcPr>
          <w:p w14:paraId="4F3939ED" w14:textId="77777777" w:rsidR="000E556F" w:rsidRPr="00D870E5" w:rsidRDefault="000E556F" w:rsidP="00890CF7">
            <w:pPr>
              <w:pStyle w:val="Tabletext0"/>
              <w:rPr>
                <w:rFonts w:cstheme="majorHAnsi"/>
                <w:sz w:val="20"/>
                <w:szCs w:val="20"/>
              </w:rPr>
            </w:pPr>
            <w:r w:rsidRPr="00D870E5">
              <w:rPr>
                <w:rFonts w:cstheme="majorHAnsi"/>
                <w:sz w:val="20"/>
                <w:szCs w:val="20"/>
              </w:rPr>
              <w:t>Biodiversity, Flora &amp; Fauna</w:t>
            </w:r>
          </w:p>
          <w:p w14:paraId="61702957" w14:textId="77777777" w:rsidR="000E556F" w:rsidRPr="00D870E5" w:rsidRDefault="000E556F" w:rsidP="00890CF7">
            <w:pPr>
              <w:pStyle w:val="Tabletext0"/>
              <w:rPr>
                <w:rFonts w:cstheme="majorHAnsi"/>
                <w:sz w:val="20"/>
                <w:szCs w:val="20"/>
              </w:rPr>
            </w:pPr>
          </w:p>
        </w:tc>
        <w:tc>
          <w:tcPr>
            <w:tcW w:w="0" w:type="dxa"/>
          </w:tcPr>
          <w:p w14:paraId="26EECC31" w14:textId="4C6AB644" w:rsidR="000E556F" w:rsidRPr="00D870E5" w:rsidRDefault="000E556F" w:rsidP="00DB3F04">
            <w:pPr>
              <w:pStyle w:val="Tabletext0"/>
              <w:jc w:val="center"/>
              <w:rPr>
                <w:rFonts w:cstheme="majorHAnsi"/>
                <w:sz w:val="20"/>
                <w:szCs w:val="20"/>
              </w:rPr>
            </w:pPr>
            <w:r w:rsidRPr="00D870E5">
              <w:rPr>
                <w:rFonts w:cstheme="majorHAnsi"/>
                <w:sz w:val="20"/>
                <w:szCs w:val="20"/>
              </w:rPr>
              <w:lastRenderedPageBreak/>
              <w:t>In</w:t>
            </w:r>
          </w:p>
        </w:tc>
        <w:tc>
          <w:tcPr>
            <w:tcW w:w="0" w:type="dxa"/>
          </w:tcPr>
          <w:p w14:paraId="584DDFF7" w14:textId="15C11161" w:rsidR="000E556F" w:rsidRPr="00D870E5" w:rsidRDefault="00B11ADA" w:rsidP="00890CF7">
            <w:pPr>
              <w:pStyle w:val="Tabletext0"/>
              <w:rPr>
                <w:rFonts w:cstheme="majorHAnsi"/>
                <w:sz w:val="20"/>
                <w:szCs w:val="20"/>
              </w:rPr>
            </w:pPr>
            <w:r w:rsidRPr="00D870E5">
              <w:rPr>
                <w:rFonts w:cstheme="majorHAnsi"/>
                <w:sz w:val="20"/>
                <w:szCs w:val="20"/>
              </w:rPr>
              <w:t>The Strategy will likely deliver positive impacts as its seeks to protect and enhance the city’s natural capital by delivering nature-based solutions to the impacts of climate change.</w:t>
            </w:r>
          </w:p>
        </w:tc>
      </w:tr>
      <w:tr w:rsidR="000E556F" w:rsidRPr="0045363D" w14:paraId="3FF01A64" w14:textId="77777777" w:rsidTr="00085A15">
        <w:trPr>
          <w:trHeight w:val="721"/>
        </w:trPr>
        <w:tc>
          <w:tcPr>
            <w:tcW w:w="1696" w:type="dxa"/>
          </w:tcPr>
          <w:p w14:paraId="171466DF" w14:textId="77777777" w:rsidR="000E556F" w:rsidRPr="00D870E5" w:rsidRDefault="000E556F" w:rsidP="00890CF7">
            <w:pPr>
              <w:pStyle w:val="Tabletext0"/>
              <w:rPr>
                <w:rFonts w:cstheme="majorHAnsi"/>
                <w:sz w:val="20"/>
                <w:szCs w:val="20"/>
              </w:rPr>
            </w:pPr>
          </w:p>
          <w:p w14:paraId="04BB3B67" w14:textId="1D102ED6" w:rsidR="000E556F" w:rsidRPr="00D870E5" w:rsidRDefault="00C95469" w:rsidP="00890CF7">
            <w:pPr>
              <w:pStyle w:val="Tabletext0"/>
              <w:rPr>
                <w:rFonts w:cstheme="majorHAnsi"/>
                <w:sz w:val="20"/>
                <w:szCs w:val="20"/>
              </w:rPr>
            </w:pPr>
            <w:r w:rsidRPr="00D870E5">
              <w:rPr>
                <w:rFonts w:cstheme="majorHAnsi"/>
                <w:sz w:val="20"/>
                <w:szCs w:val="20"/>
              </w:rPr>
              <w:t>Land and Soil</w:t>
            </w:r>
          </w:p>
        </w:tc>
        <w:tc>
          <w:tcPr>
            <w:tcW w:w="1560" w:type="dxa"/>
          </w:tcPr>
          <w:p w14:paraId="1DE28F59" w14:textId="71B0B2EA" w:rsidR="000E556F" w:rsidRPr="00D870E5" w:rsidRDefault="000E556F" w:rsidP="00DB3F04">
            <w:pPr>
              <w:pStyle w:val="Tabletext0"/>
              <w:jc w:val="center"/>
              <w:rPr>
                <w:rFonts w:cstheme="majorHAnsi"/>
                <w:sz w:val="20"/>
                <w:szCs w:val="20"/>
              </w:rPr>
            </w:pPr>
            <w:r w:rsidRPr="00D870E5">
              <w:rPr>
                <w:rFonts w:cstheme="majorHAnsi"/>
                <w:sz w:val="20"/>
                <w:szCs w:val="20"/>
              </w:rPr>
              <w:t>In</w:t>
            </w:r>
          </w:p>
        </w:tc>
        <w:tc>
          <w:tcPr>
            <w:tcW w:w="6662" w:type="dxa"/>
          </w:tcPr>
          <w:p w14:paraId="17A21443" w14:textId="18B7300F" w:rsidR="000E556F" w:rsidRPr="00D870E5" w:rsidRDefault="00B11ADA" w:rsidP="00890CF7">
            <w:pPr>
              <w:pStyle w:val="Tabletext0"/>
              <w:rPr>
                <w:rFonts w:cstheme="majorHAnsi"/>
                <w:sz w:val="20"/>
                <w:szCs w:val="20"/>
              </w:rPr>
            </w:pPr>
            <w:r w:rsidRPr="00D870E5">
              <w:rPr>
                <w:rFonts w:cstheme="majorHAnsi"/>
                <w:sz w:val="20"/>
                <w:szCs w:val="20"/>
              </w:rPr>
              <w:t>The Strategy will likely deliver positive impacts</w:t>
            </w:r>
            <w:r w:rsidR="00752271" w:rsidRPr="00D870E5">
              <w:rPr>
                <w:rFonts w:cstheme="majorHAnsi"/>
                <w:sz w:val="20"/>
                <w:szCs w:val="20"/>
              </w:rPr>
              <w:t xml:space="preserve"> through soil restoration to encourage more carbon to be captured.</w:t>
            </w:r>
          </w:p>
        </w:tc>
      </w:tr>
    </w:tbl>
    <w:p w14:paraId="38353B21" w14:textId="08604F6B" w:rsidR="00D40D56" w:rsidRDefault="00D40D56" w:rsidP="00D40D56">
      <w:pPr>
        <w:pStyle w:val="Heading2"/>
      </w:pPr>
      <w:bookmarkStart w:id="55" w:name="_Toc110433069"/>
      <w:r>
        <w:t>Response to Consultation Comments</w:t>
      </w:r>
      <w:bookmarkEnd w:id="55"/>
    </w:p>
    <w:p w14:paraId="71D37813" w14:textId="01689DDE" w:rsidR="00D40D56" w:rsidRPr="00D40D56" w:rsidRDefault="00D40D56" w:rsidP="00D40D56">
      <w:pPr>
        <w:pStyle w:val="BodyText"/>
      </w:pPr>
      <w:r w:rsidRPr="00D40D56">
        <w:t xml:space="preserve">Statutory requirements of the SEA include the requirement to provide consultation authorities with a detailed explanation of the plan in order to fully understand the likely environmental effects. Consultation authorities were asked to provide a view on the </w:t>
      </w:r>
      <w:r>
        <w:t>Climate Strategy</w:t>
      </w:r>
      <w:r w:rsidRPr="00D40D56">
        <w:t xml:space="preserve"> Scoping Report produced in </w:t>
      </w:r>
      <w:r>
        <w:t>April 2022</w:t>
      </w:r>
      <w:r w:rsidRPr="00D40D56">
        <w:t>. A summary of the key comments from the statutory consultation authorities and the response to how this has been captured in the SEA is provided in Appendix C</w:t>
      </w:r>
      <w:r>
        <w:t>.</w:t>
      </w:r>
    </w:p>
    <w:p w14:paraId="40CBD668" w14:textId="23380C1B" w:rsidR="007D6A0A" w:rsidRDefault="007D6A0A" w:rsidP="00D40D56">
      <w:pPr>
        <w:pStyle w:val="Heading2"/>
      </w:pPr>
      <w:bookmarkStart w:id="56" w:name="_Toc110433070"/>
      <w:r>
        <w:t>Climate Strategy Elements subject to SEA Assessment</w:t>
      </w:r>
      <w:bookmarkEnd w:id="56"/>
    </w:p>
    <w:p w14:paraId="7EF522AB" w14:textId="75CF0D9C" w:rsidR="007D6A0A" w:rsidRDefault="007D6A0A" w:rsidP="00D76B8B">
      <w:pPr>
        <w:pStyle w:val="BodyText"/>
        <w:rPr>
          <w:rFonts w:asciiTheme="minorHAnsi" w:hAnsiTheme="minorHAnsi"/>
          <w:lang w:val="en-US" w:eastAsia="en-US"/>
        </w:rPr>
      </w:pPr>
      <w:r w:rsidRPr="00304FC6">
        <w:rPr>
          <w:lang w:eastAsia="en-US"/>
        </w:rPr>
        <w:t xml:space="preserve">In line with the Scottish Governments </w:t>
      </w:r>
      <w:r w:rsidRPr="00304FC6">
        <w:rPr>
          <w:i/>
          <w:iCs/>
          <w:lang w:eastAsia="en-US"/>
        </w:rPr>
        <w:t>Strategic Environmental Assessment Guidance 2013</w:t>
      </w:r>
      <w:r w:rsidRPr="00304FC6">
        <w:rPr>
          <w:lang w:eastAsia="en-US"/>
        </w:rPr>
        <w:t xml:space="preserve"> the assessment has been focused on the key elements within the Climate Strategy which are likely to have significant environmental effect to ensure a proportionate approach to assessment.</w:t>
      </w:r>
      <w:r w:rsidR="00D76B8B">
        <w:rPr>
          <w:lang w:eastAsia="en-US"/>
        </w:rPr>
        <w:t xml:space="preserve"> </w:t>
      </w:r>
      <w:r w:rsidR="007E1297">
        <w:rPr>
          <w:lang w:eastAsia="en-US"/>
        </w:rPr>
        <w:fldChar w:fldCharType="begin"/>
      </w:r>
      <w:r w:rsidR="007E1297">
        <w:rPr>
          <w:lang w:eastAsia="en-US"/>
        </w:rPr>
        <w:instrText xml:space="preserve"> REF _Ref103777817 \h </w:instrText>
      </w:r>
      <w:r w:rsidR="007E1297">
        <w:rPr>
          <w:lang w:eastAsia="en-US"/>
        </w:rPr>
      </w:r>
      <w:r w:rsidR="007E1297">
        <w:rPr>
          <w:lang w:eastAsia="en-US"/>
        </w:rPr>
        <w:fldChar w:fldCharType="separate"/>
      </w:r>
      <w:r w:rsidR="00D76B8B">
        <w:t xml:space="preserve">Table </w:t>
      </w:r>
      <w:r w:rsidR="00D76B8B">
        <w:rPr>
          <w:noProof/>
        </w:rPr>
        <w:t>3</w:t>
      </w:r>
      <w:r w:rsidR="00D76B8B">
        <w:t>.</w:t>
      </w:r>
      <w:r w:rsidR="00D76B8B">
        <w:rPr>
          <w:noProof/>
        </w:rPr>
        <w:t>2</w:t>
      </w:r>
      <w:r w:rsidR="007E1297">
        <w:rPr>
          <w:lang w:eastAsia="en-US"/>
        </w:rPr>
        <w:fldChar w:fldCharType="end"/>
      </w:r>
      <w:r w:rsidR="007E1297">
        <w:rPr>
          <w:lang w:eastAsia="en-US"/>
        </w:rPr>
        <w:t xml:space="preserve"> </w:t>
      </w:r>
      <w:r w:rsidRPr="00304FC6">
        <w:rPr>
          <w:lang w:eastAsia="en-US"/>
        </w:rPr>
        <w:t>outlines the different elements of the Climate Strategy alongside commentary as to why it has or has not been scoped into the SEA assessment.</w:t>
      </w:r>
    </w:p>
    <w:p w14:paraId="1D3FFA07" w14:textId="6FA67BA6" w:rsidR="007D6A0A" w:rsidRDefault="007E1297" w:rsidP="007E1297">
      <w:pPr>
        <w:pStyle w:val="Figurecaption0"/>
        <w:ind w:left="0"/>
        <w:rPr>
          <w:lang w:val="en-US" w:eastAsia="en-US"/>
        </w:rPr>
      </w:pPr>
      <w:bookmarkStart w:id="57" w:name="_Ref103777817"/>
      <w:r>
        <w:t xml:space="preserve">Table </w:t>
      </w:r>
      <w:r w:rsidR="000F5AC7">
        <w:fldChar w:fldCharType="begin"/>
      </w:r>
      <w:r w:rsidR="000F5AC7">
        <w:instrText xml:space="preserve"> STYLEREF 1 \s </w:instrText>
      </w:r>
      <w:r w:rsidR="000F5AC7">
        <w:fldChar w:fldCharType="separate"/>
      </w:r>
      <w:r w:rsidR="00D76B8B">
        <w:rPr>
          <w:noProof/>
        </w:rPr>
        <w:t>3</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2</w:t>
      </w:r>
      <w:r w:rsidR="000F5AC7">
        <w:rPr>
          <w:noProof/>
        </w:rPr>
        <w:fldChar w:fldCharType="end"/>
      </w:r>
      <w:bookmarkEnd w:id="57"/>
      <w:r>
        <w:t xml:space="preserve">: </w:t>
      </w:r>
      <w:r w:rsidRPr="001B4990">
        <w:t>Climate Strategy elements subject to SEA Assessment</w:t>
      </w:r>
    </w:p>
    <w:tbl>
      <w:tblPr>
        <w:tblStyle w:val="JacobsTable1accentprimarythemes"/>
        <w:tblW w:w="5000" w:type="pct"/>
        <w:tblLook w:val="04A0" w:firstRow="1" w:lastRow="0" w:firstColumn="1" w:lastColumn="0" w:noHBand="0" w:noVBand="1"/>
        <w:tblDescription w:val="A table showing the Climate Strategy elements subject to SEA assessment. "/>
      </w:tblPr>
      <w:tblGrid>
        <w:gridCol w:w="2263"/>
        <w:gridCol w:w="1563"/>
        <w:gridCol w:w="5812"/>
      </w:tblGrid>
      <w:tr w:rsidR="007D6A0A" w14:paraId="63F0042F" w14:textId="77777777" w:rsidTr="00085A15">
        <w:trPr>
          <w:cnfStyle w:val="100000000000" w:firstRow="1" w:lastRow="0" w:firstColumn="0" w:lastColumn="0" w:oddVBand="0" w:evenVBand="0" w:oddHBand="0" w:evenHBand="0" w:firstRowFirstColumn="0" w:firstRowLastColumn="0" w:lastRowFirstColumn="0" w:lastRowLastColumn="0"/>
          <w:trHeight w:val="690"/>
        </w:trPr>
        <w:tc>
          <w:tcPr>
            <w:tcW w:w="1174" w:type="pct"/>
            <w:hideMark/>
          </w:tcPr>
          <w:p w14:paraId="3A67946B" w14:textId="77777777" w:rsidR="007D6A0A" w:rsidRDefault="007D6A0A">
            <w:pPr>
              <w:pStyle w:val="Tabletext0"/>
              <w:rPr>
                <w:b/>
                <w:bCs/>
                <w:sz w:val="24"/>
                <w:lang w:val="en-US"/>
              </w:rPr>
            </w:pPr>
            <w:r>
              <w:rPr>
                <w:b/>
                <w:bCs/>
              </w:rPr>
              <w:t>Climate Strategy Elements</w:t>
            </w:r>
            <w:r>
              <w:rPr>
                <w:b/>
                <w:bCs/>
                <w:lang w:val="en-US"/>
              </w:rPr>
              <w:t> </w:t>
            </w:r>
          </w:p>
        </w:tc>
        <w:tc>
          <w:tcPr>
            <w:tcW w:w="811" w:type="pct"/>
            <w:hideMark/>
          </w:tcPr>
          <w:p w14:paraId="32B5975A" w14:textId="77777777" w:rsidR="007D6A0A" w:rsidRDefault="007D6A0A">
            <w:pPr>
              <w:pStyle w:val="Tabletext0"/>
              <w:rPr>
                <w:b/>
                <w:bCs/>
                <w:sz w:val="24"/>
                <w:lang w:val="en-US"/>
              </w:rPr>
            </w:pPr>
            <w:r>
              <w:rPr>
                <w:b/>
                <w:bCs/>
              </w:rPr>
              <w:t>Subject to SEA assessment </w:t>
            </w:r>
            <w:r>
              <w:rPr>
                <w:b/>
                <w:bCs/>
                <w:lang w:val="en-US"/>
              </w:rPr>
              <w:t> </w:t>
            </w:r>
          </w:p>
        </w:tc>
        <w:tc>
          <w:tcPr>
            <w:tcW w:w="3015" w:type="pct"/>
            <w:hideMark/>
          </w:tcPr>
          <w:p w14:paraId="7B7C204C" w14:textId="77777777" w:rsidR="007D6A0A" w:rsidRDefault="007D6A0A">
            <w:pPr>
              <w:pStyle w:val="Tabletext0"/>
              <w:rPr>
                <w:b/>
                <w:bCs/>
                <w:sz w:val="24"/>
                <w:lang w:val="en-US"/>
              </w:rPr>
            </w:pPr>
            <w:r>
              <w:rPr>
                <w:b/>
                <w:bCs/>
              </w:rPr>
              <w:t>Comment</w:t>
            </w:r>
            <w:r>
              <w:rPr>
                <w:b/>
                <w:bCs/>
                <w:lang w:val="en-US"/>
              </w:rPr>
              <w:t> </w:t>
            </w:r>
          </w:p>
        </w:tc>
      </w:tr>
      <w:tr w:rsidR="007D6A0A" w14:paraId="4BF4505B" w14:textId="77777777" w:rsidTr="00085A15">
        <w:trPr>
          <w:trHeight w:val="615"/>
        </w:trPr>
        <w:tc>
          <w:tcPr>
            <w:tcW w:w="1174" w:type="pct"/>
            <w:hideMark/>
          </w:tcPr>
          <w:p w14:paraId="09DD7397"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Principles</w:t>
            </w:r>
          </w:p>
        </w:tc>
        <w:tc>
          <w:tcPr>
            <w:tcW w:w="811" w:type="pct"/>
            <w:hideMark/>
          </w:tcPr>
          <w:p w14:paraId="0FA82CA5"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No</w:t>
            </w:r>
          </w:p>
        </w:tc>
        <w:tc>
          <w:tcPr>
            <w:tcW w:w="3015" w:type="pct"/>
            <w:hideMark/>
          </w:tcPr>
          <w:p w14:paraId="41C55FAD" w14:textId="1F485C05"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 xml:space="preserve">The principles are delivered through the wider </w:t>
            </w:r>
            <w:r w:rsidR="00F66302">
              <w:rPr>
                <w:rStyle w:val="normaltextrun"/>
                <w:color w:val="000000"/>
                <w:sz w:val="20"/>
                <w:szCs w:val="28"/>
                <w:shd w:val="clear" w:color="auto" w:fill="FFFFFF"/>
              </w:rPr>
              <w:t>Strategic Actions</w:t>
            </w:r>
            <w:r w:rsidRPr="00D870E5">
              <w:rPr>
                <w:rStyle w:val="normaltextrun"/>
                <w:color w:val="000000"/>
                <w:sz w:val="20"/>
                <w:szCs w:val="28"/>
                <w:shd w:val="clear" w:color="auto" w:fill="FFFFFF"/>
              </w:rPr>
              <w:t xml:space="preserve"> and therefore the SEA assessment will focus on these elements.</w:t>
            </w:r>
          </w:p>
        </w:tc>
      </w:tr>
      <w:tr w:rsidR="007D6A0A" w14:paraId="485AE6F8" w14:textId="77777777" w:rsidTr="00085A15">
        <w:trPr>
          <w:trHeight w:val="615"/>
        </w:trPr>
        <w:tc>
          <w:tcPr>
            <w:tcW w:w="1174" w:type="pct"/>
            <w:hideMark/>
          </w:tcPr>
          <w:p w14:paraId="76BB8B19"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Levers</w:t>
            </w:r>
          </w:p>
        </w:tc>
        <w:tc>
          <w:tcPr>
            <w:tcW w:w="811" w:type="pct"/>
            <w:hideMark/>
          </w:tcPr>
          <w:p w14:paraId="13D42855"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No</w:t>
            </w:r>
          </w:p>
        </w:tc>
        <w:tc>
          <w:tcPr>
            <w:tcW w:w="3015" w:type="pct"/>
            <w:hideMark/>
          </w:tcPr>
          <w:p w14:paraId="4D1C0E3C"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It was determined that this element would not have a significant effect on the environment. </w:t>
            </w:r>
          </w:p>
        </w:tc>
      </w:tr>
      <w:tr w:rsidR="007D6A0A" w14:paraId="48220602" w14:textId="77777777" w:rsidTr="00085A15">
        <w:trPr>
          <w:trHeight w:val="615"/>
        </w:trPr>
        <w:tc>
          <w:tcPr>
            <w:tcW w:w="1174" w:type="pct"/>
            <w:hideMark/>
          </w:tcPr>
          <w:p w14:paraId="625B8365"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Priorities</w:t>
            </w:r>
          </w:p>
        </w:tc>
        <w:tc>
          <w:tcPr>
            <w:tcW w:w="811" w:type="pct"/>
            <w:hideMark/>
          </w:tcPr>
          <w:p w14:paraId="6BCCA895"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No</w:t>
            </w:r>
          </w:p>
        </w:tc>
        <w:tc>
          <w:tcPr>
            <w:tcW w:w="3015" w:type="pct"/>
            <w:hideMark/>
          </w:tcPr>
          <w:p w14:paraId="256C55BD" w14:textId="35FEF878"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 xml:space="preserve">The priorities are delivered through the wider </w:t>
            </w:r>
            <w:r w:rsidR="00F66302">
              <w:rPr>
                <w:rStyle w:val="normaltextrun"/>
                <w:color w:val="000000"/>
                <w:sz w:val="20"/>
                <w:szCs w:val="28"/>
                <w:shd w:val="clear" w:color="auto" w:fill="FFFFFF"/>
              </w:rPr>
              <w:t>Strategic Actions</w:t>
            </w:r>
            <w:r w:rsidRPr="00D870E5">
              <w:rPr>
                <w:rStyle w:val="normaltextrun"/>
                <w:color w:val="000000"/>
                <w:sz w:val="20"/>
                <w:szCs w:val="28"/>
                <w:shd w:val="clear" w:color="auto" w:fill="FFFFFF"/>
              </w:rPr>
              <w:t xml:space="preserve"> and therefore the SEA assessment will focus on these elements.</w:t>
            </w:r>
          </w:p>
        </w:tc>
      </w:tr>
      <w:tr w:rsidR="007D6A0A" w14:paraId="10BBB34D" w14:textId="77777777" w:rsidTr="00085A15">
        <w:trPr>
          <w:trHeight w:val="615"/>
        </w:trPr>
        <w:tc>
          <w:tcPr>
            <w:tcW w:w="1174" w:type="pct"/>
            <w:hideMark/>
          </w:tcPr>
          <w:p w14:paraId="5C4D461A"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Case for Change</w:t>
            </w:r>
          </w:p>
        </w:tc>
        <w:tc>
          <w:tcPr>
            <w:tcW w:w="811" w:type="pct"/>
            <w:hideMark/>
          </w:tcPr>
          <w:p w14:paraId="1B87494F"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No</w:t>
            </w:r>
          </w:p>
        </w:tc>
        <w:tc>
          <w:tcPr>
            <w:tcW w:w="3015" w:type="pct"/>
            <w:hideMark/>
          </w:tcPr>
          <w:p w14:paraId="30142AD3" w14:textId="118EE678"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 xml:space="preserve">It was determined that this element was background information to inform the development of the </w:t>
            </w:r>
            <w:r w:rsidR="00F66302">
              <w:rPr>
                <w:rStyle w:val="normaltextrun"/>
                <w:color w:val="000000"/>
                <w:sz w:val="20"/>
                <w:szCs w:val="28"/>
                <w:shd w:val="clear" w:color="auto" w:fill="FFFFFF"/>
              </w:rPr>
              <w:t>Strategic Actions</w:t>
            </w:r>
            <w:r w:rsidRPr="00D870E5">
              <w:rPr>
                <w:rStyle w:val="normaltextrun"/>
                <w:color w:val="000000"/>
                <w:sz w:val="20"/>
                <w:szCs w:val="28"/>
                <w:shd w:val="clear" w:color="auto" w:fill="FFFFFF"/>
              </w:rPr>
              <w:t xml:space="preserve"> and as such would not have a significant effect on the environment. </w:t>
            </w:r>
          </w:p>
        </w:tc>
      </w:tr>
      <w:tr w:rsidR="007D6A0A" w14:paraId="340F7E24" w14:textId="77777777" w:rsidTr="00085A15">
        <w:trPr>
          <w:trHeight w:val="615"/>
        </w:trPr>
        <w:tc>
          <w:tcPr>
            <w:tcW w:w="1174" w:type="pct"/>
            <w:hideMark/>
          </w:tcPr>
          <w:p w14:paraId="0BDA51DD"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Policy Context</w:t>
            </w:r>
          </w:p>
        </w:tc>
        <w:tc>
          <w:tcPr>
            <w:tcW w:w="811" w:type="pct"/>
            <w:hideMark/>
          </w:tcPr>
          <w:p w14:paraId="51834A4D"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No</w:t>
            </w:r>
          </w:p>
        </w:tc>
        <w:tc>
          <w:tcPr>
            <w:tcW w:w="3015" w:type="pct"/>
            <w:hideMark/>
          </w:tcPr>
          <w:p w14:paraId="34C63C99" w14:textId="322C3906"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 xml:space="preserve">It was determined that this element was background information to inform the development of the </w:t>
            </w:r>
            <w:r w:rsidR="00F66302">
              <w:rPr>
                <w:rStyle w:val="normaltextrun"/>
                <w:color w:val="000000"/>
                <w:sz w:val="20"/>
                <w:szCs w:val="28"/>
                <w:shd w:val="clear" w:color="auto" w:fill="FFFFFF"/>
              </w:rPr>
              <w:t>Strategic Actions</w:t>
            </w:r>
            <w:r w:rsidRPr="00D870E5">
              <w:rPr>
                <w:rStyle w:val="normaltextrun"/>
                <w:color w:val="000000"/>
                <w:sz w:val="20"/>
                <w:szCs w:val="28"/>
                <w:shd w:val="clear" w:color="auto" w:fill="FFFFFF"/>
              </w:rPr>
              <w:t xml:space="preserve"> and as such would not have a significant effect on the environment. </w:t>
            </w:r>
          </w:p>
        </w:tc>
      </w:tr>
      <w:tr w:rsidR="007D6A0A" w14:paraId="37A63E9B" w14:textId="77777777" w:rsidTr="00085A15">
        <w:trPr>
          <w:trHeight w:val="1112"/>
        </w:trPr>
        <w:tc>
          <w:tcPr>
            <w:tcW w:w="1174" w:type="pct"/>
          </w:tcPr>
          <w:p w14:paraId="51670CA2"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Strategic Actions</w:t>
            </w:r>
          </w:p>
          <w:p w14:paraId="795C8FB8" w14:textId="77777777" w:rsidR="007D6A0A" w:rsidRPr="00D870E5" w:rsidRDefault="007D6A0A">
            <w:pPr>
              <w:pStyle w:val="Tabletext0"/>
              <w:rPr>
                <w:rStyle w:val="normaltextrun"/>
                <w:color w:val="000000"/>
                <w:sz w:val="20"/>
                <w:szCs w:val="28"/>
                <w:shd w:val="clear" w:color="auto" w:fill="FFFFFF"/>
              </w:rPr>
            </w:pPr>
          </w:p>
          <w:p w14:paraId="6F02831F" w14:textId="77777777" w:rsidR="007D6A0A" w:rsidRPr="00D870E5" w:rsidRDefault="007D6A0A">
            <w:pPr>
              <w:pStyle w:val="Tabletext0"/>
              <w:rPr>
                <w:rStyle w:val="normaltextrun"/>
                <w:color w:val="000000"/>
                <w:sz w:val="20"/>
                <w:szCs w:val="28"/>
                <w:shd w:val="clear" w:color="auto" w:fill="FFFFFF"/>
              </w:rPr>
            </w:pPr>
          </w:p>
        </w:tc>
        <w:tc>
          <w:tcPr>
            <w:tcW w:w="811" w:type="pct"/>
          </w:tcPr>
          <w:p w14:paraId="4E6D3113"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 xml:space="preserve">Yes </w:t>
            </w:r>
          </w:p>
          <w:p w14:paraId="4E0086A2" w14:textId="77777777" w:rsidR="007D6A0A" w:rsidRPr="00D870E5" w:rsidRDefault="007D6A0A">
            <w:pPr>
              <w:pStyle w:val="Tabletext0"/>
              <w:rPr>
                <w:rStyle w:val="normaltextrun"/>
                <w:color w:val="000000"/>
                <w:sz w:val="20"/>
                <w:szCs w:val="28"/>
                <w:shd w:val="clear" w:color="auto" w:fill="FFFFFF"/>
              </w:rPr>
            </w:pPr>
          </w:p>
          <w:p w14:paraId="0539E1CD" w14:textId="77777777" w:rsidR="007D6A0A" w:rsidRPr="00D870E5" w:rsidRDefault="007D6A0A">
            <w:pPr>
              <w:pStyle w:val="Tabletext0"/>
              <w:rPr>
                <w:rStyle w:val="normaltextrun"/>
                <w:color w:val="000000"/>
                <w:sz w:val="20"/>
                <w:szCs w:val="28"/>
                <w:shd w:val="clear" w:color="auto" w:fill="FFFFFF"/>
              </w:rPr>
            </w:pPr>
          </w:p>
        </w:tc>
        <w:tc>
          <w:tcPr>
            <w:tcW w:w="3015" w:type="pct"/>
          </w:tcPr>
          <w:p w14:paraId="18982CFF" w14:textId="73143212"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There are six Strategic Action</w:t>
            </w:r>
            <w:r w:rsidR="009C3480">
              <w:rPr>
                <w:rStyle w:val="normaltextrun"/>
                <w:color w:val="000000"/>
                <w:sz w:val="20"/>
                <w:szCs w:val="28"/>
                <w:shd w:val="clear" w:color="auto" w:fill="FFFFFF"/>
              </w:rPr>
              <w:t xml:space="preserve"> </w:t>
            </w:r>
            <w:r w:rsidR="009C3480">
              <w:rPr>
                <w:rStyle w:val="normaltextrun"/>
                <w:color w:val="000000"/>
                <w:szCs w:val="28"/>
                <w:shd w:val="clear" w:color="auto" w:fill="FFFFFF"/>
              </w:rPr>
              <w:t>Areas</w:t>
            </w:r>
            <w:r w:rsidRPr="00D870E5">
              <w:rPr>
                <w:rStyle w:val="normaltextrun"/>
                <w:color w:val="000000"/>
                <w:sz w:val="20"/>
                <w:szCs w:val="28"/>
                <w:shd w:val="clear" w:color="auto" w:fill="FFFFFF"/>
              </w:rPr>
              <w:t xml:space="preserve"> within the Climate Strategy, these are:</w:t>
            </w:r>
          </w:p>
          <w:p w14:paraId="2102FCF8" w14:textId="77777777" w:rsidR="007D6A0A" w:rsidRPr="00D870E5" w:rsidRDefault="007D6A0A" w:rsidP="00304FC6">
            <w:pPr>
              <w:pStyle w:val="Tabletext0"/>
              <w:numPr>
                <w:ilvl w:val="0"/>
                <w:numId w:val="69"/>
              </w:numPr>
              <w:rPr>
                <w:rStyle w:val="normaltextrun"/>
                <w:color w:val="000000"/>
                <w:sz w:val="20"/>
                <w:szCs w:val="28"/>
                <w:shd w:val="clear" w:color="auto" w:fill="FFFFFF"/>
              </w:rPr>
            </w:pPr>
            <w:r w:rsidRPr="00D870E5">
              <w:rPr>
                <w:rStyle w:val="normaltextrun"/>
                <w:color w:val="000000"/>
                <w:sz w:val="20"/>
                <w:szCs w:val="28"/>
                <w:shd w:val="clear" w:color="auto" w:fill="FFFFFF"/>
              </w:rPr>
              <w:t>A net zero, climate resilient development and growth</w:t>
            </w:r>
          </w:p>
          <w:p w14:paraId="0AAF70C4" w14:textId="77777777" w:rsidR="007D6A0A" w:rsidRPr="00D870E5" w:rsidRDefault="007D6A0A" w:rsidP="00304FC6">
            <w:pPr>
              <w:pStyle w:val="Tabletext0"/>
              <w:numPr>
                <w:ilvl w:val="0"/>
                <w:numId w:val="69"/>
              </w:numPr>
              <w:rPr>
                <w:rStyle w:val="normaltextrun"/>
                <w:color w:val="000000"/>
                <w:sz w:val="20"/>
                <w:szCs w:val="28"/>
                <w:shd w:val="clear" w:color="auto" w:fill="FFFFFF"/>
              </w:rPr>
            </w:pPr>
            <w:r w:rsidRPr="00D870E5">
              <w:rPr>
                <w:rStyle w:val="normaltextrun"/>
                <w:color w:val="000000"/>
                <w:sz w:val="20"/>
                <w:szCs w:val="28"/>
                <w:shd w:val="clear" w:color="auto" w:fill="FFFFFF"/>
              </w:rPr>
              <w:t>Net zero energy generation and energy efficient buildings</w:t>
            </w:r>
          </w:p>
          <w:p w14:paraId="0785CB4D" w14:textId="77777777" w:rsidR="007D6A0A" w:rsidRPr="00D870E5" w:rsidRDefault="007D6A0A" w:rsidP="00304FC6">
            <w:pPr>
              <w:pStyle w:val="Tabletext0"/>
              <w:numPr>
                <w:ilvl w:val="0"/>
                <w:numId w:val="69"/>
              </w:numPr>
              <w:rPr>
                <w:rStyle w:val="normaltextrun"/>
                <w:color w:val="000000"/>
                <w:sz w:val="20"/>
                <w:szCs w:val="28"/>
                <w:shd w:val="clear" w:color="auto" w:fill="FFFFFF"/>
              </w:rPr>
            </w:pPr>
            <w:r w:rsidRPr="00D870E5">
              <w:rPr>
                <w:rStyle w:val="normaltextrun"/>
                <w:color w:val="000000"/>
                <w:sz w:val="20"/>
                <w:szCs w:val="28"/>
                <w:shd w:val="clear" w:color="auto" w:fill="FFFFFF"/>
              </w:rPr>
              <w:t>Net zero emission transport</w:t>
            </w:r>
          </w:p>
          <w:p w14:paraId="32D4F003" w14:textId="77777777" w:rsidR="007D6A0A" w:rsidRPr="00D870E5" w:rsidRDefault="007D6A0A" w:rsidP="00304FC6">
            <w:pPr>
              <w:pStyle w:val="Tabletext0"/>
              <w:numPr>
                <w:ilvl w:val="0"/>
                <w:numId w:val="69"/>
              </w:numPr>
              <w:rPr>
                <w:rStyle w:val="normaltextrun"/>
                <w:color w:val="000000"/>
                <w:sz w:val="20"/>
                <w:szCs w:val="28"/>
                <w:shd w:val="clear" w:color="auto" w:fill="FFFFFF"/>
              </w:rPr>
            </w:pPr>
            <w:r w:rsidRPr="00D870E5">
              <w:rPr>
                <w:rStyle w:val="normaltextrun"/>
                <w:color w:val="000000"/>
                <w:sz w:val="20"/>
                <w:szCs w:val="28"/>
                <w:shd w:val="clear" w:color="auto" w:fill="FFFFFF"/>
              </w:rPr>
              <w:lastRenderedPageBreak/>
              <w:t>Net zero circular economy</w:t>
            </w:r>
          </w:p>
          <w:p w14:paraId="2E086EEB" w14:textId="77777777" w:rsidR="007D6A0A" w:rsidRPr="00D870E5" w:rsidRDefault="007D6A0A" w:rsidP="00304FC6">
            <w:pPr>
              <w:pStyle w:val="Tabletext0"/>
              <w:numPr>
                <w:ilvl w:val="0"/>
                <w:numId w:val="69"/>
              </w:numPr>
              <w:rPr>
                <w:rStyle w:val="normaltextrun"/>
                <w:color w:val="000000"/>
                <w:sz w:val="20"/>
                <w:szCs w:val="28"/>
                <w:shd w:val="clear" w:color="auto" w:fill="FFFFFF"/>
              </w:rPr>
            </w:pPr>
            <w:r w:rsidRPr="00D870E5">
              <w:rPr>
                <w:rStyle w:val="normaltextrun"/>
                <w:color w:val="000000"/>
                <w:sz w:val="20"/>
                <w:szCs w:val="28"/>
                <w:shd w:val="clear" w:color="auto" w:fill="FFFFFF"/>
              </w:rPr>
              <w:t xml:space="preserve">Listening to citizens and empowering communities </w:t>
            </w:r>
          </w:p>
          <w:p w14:paraId="14940052" w14:textId="77777777" w:rsidR="007D6A0A" w:rsidRPr="00D870E5" w:rsidRDefault="007D6A0A" w:rsidP="00304FC6">
            <w:pPr>
              <w:pStyle w:val="Tabletext0"/>
              <w:numPr>
                <w:ilvl w:val="0"/>
                <w:numId w:val="69"/>
              </w:numPr>
              <w:rPr>
                <w:rStyle w:val="normaltextrun"/>
                <w:color w:val="000000"/>
                <w:sz w:val="20"/>
                <w:szCs w:val="28"/>
                <w:shd w:val="clear" w:color="auto" w:fill="FFFFFF"/>
              </w:rPr>
            </w:pPr>
            <w:r w:rsidRPr="00D870E5">
              <w:rPr>
                <w:rStyle w:val="normaltextrun"/>
                <w:color w:val="000000"/>
                <w:sz w:val="20"/>
                <w:szCs w:val="28"/>
                <w:shd w:val="clear" w:color="auto" w:fill="FFFFFF"/>
              </w:rPr>
              <w:t>Investing in change</w:t>
            </w:r>
          </w:p>
          <w:p w14:paraId="2C0785D6" w14:textId="3DDFEDB8" w:rsidR="00C36A57" w:rsidRPr="00D870E5" w:rsidRDefault="007D6A0A">
            <w:pPr>
              <w:pStyle w:val="Tabletext0"/>
              <w:rPr>
                <w:rStyle w:val="normaltextrun"/>
                <w:color w:val="000000"/>
                <w:sz w:val="20"/>
                <w:szCs w:val="28"/>
                <w:shd w:val="clear" w:color="auto" w:fill="FFFFFF"/>
              </w:rPr>
            </w:pPr>
            <w:r w:rsidRPr="009C3480">
              <w:rPr>
                <w:rStyle w:val="normaltextrun"/>
                <w:color w:val="000000"/>
                <w:sz w:val="20"/>
                <w:szCs w:val="20"/>
                <w:shd w:val="clear" w:color="auto" w:fill="FFFFFF"/>
              </w:rPr>
              <w:t xml:space="preserve">Some </w:t>
            </w:r>
            <w:r w:rsidR="009C3480" w:rsidRPr="009C3480">
              <w:rPr>
                <w:rStyle w:val="normaltextrun"/>
                <w:color w:val="000000"/>
                <w:sz w:val="20"/>
                <w:szCs w:val="20"/>
                <w:shd w:val="clear" w:color="auto" w:fill="FFFFFF"/>
              </w:rPr>
              <w:t>Strategic Actions</w:t>
            </w:r>
            <w:r w:rsidRPr="009C3480">
              <w:rPr>
                <w:rStyle w:val="normaltextrun"/>
                <w:color w:val="000000"/>
                <w:sz w:val="20"/>
                <w:szCs w:val="20"/>
                <w:shd w:val="clear" w:color="auto" w:fill="FFFFFF"/>
              </w:rPr>
              <w:t xml:space="preserve"> within</w:t>
            </w:r>
            <w:r w:rsidRPr="00D870E5">
              <w:rPr>
                <w:rStyle w:val="normaltextrun"/>
                <w:color w:val="000000"/>
                <w:sz w:val="20"/>
                <w:szCs w:val="28"/>
                <w:shd w:val="clear" w:color="auto" w:fill="FFFFFF"/>
              </w:rPr>
              <w:t xml:space="preserve"> these </w:t>
            </w:r>
            <w:r w:rsidR="00F66302">
              <w:rPr>
                <w:rStyle w:val="normaltextrun"/>
                <w:color w:val="000000"/>
                <w:sz w:val="20"/>
                <w:szCs w:val="28"/>
                <w:shd w:val="clear" w:color="auto" w:fill="FFFFFF"/>
              </w:rPr>
              <w:t>Strategic Action</w:t>
            </w:r>
            <w:r w:rsidR="009C3480">
              <w:rPr>
                <w:rStyle w:val="normaltextrun"/>
                <w:color w:val="000000"/>
                <w:sz w:val="20"/>
                <w:szCs w:val="28"/>
                <w:shd w:val="clear" w:color="auto" w:fill="FFFFFF"/>
              </w:rPr>
              <w:t xml:space="preserve"> Areas</w:t>
            </w:r>
            <w:r w:rsidRPr="00D870E5">
              <w:rPr>
                <w:rStyle w:val="normaltextrun"/>
                <w:color w:val="000000"/>
                <w:sz w:val="20"/>
                <w:szCs w:val="28"/>
                <w:shd w:val="clear" w:color="auto" w:fill="FFFFFF"/>
              </w:rPr>
              <w:t xml:space="preserve"> are included within</w:t>
            </w:r>
            <w:r w:rsidR="0005154A">
              <w:rPr>
                <w:rStyle w:val="normaltextrun"/>
                <w:color w:val="000000"/>
                <w:sz w:val="20"/>
                <w:szCs w:val="28"/>
                <w:shd w:val="clear" w:color="auto" w:fill="FFFFFF"/>
              </w:rPr>
              <w:t xml:space="preserve"> the proposed</w:t>
            </w:r>
            <w:r w:rsidRPr="00D870E5">
              <w:rPr>
                <w:rStyle w:val="normaltextrun"/>
                <w:color w:val="000000"/>
                <w:sz w:val="20"/>
                <w:szCs w:val="28"/>
                <w:shd w:val="clear" w:color="auto" w:fill="FFFFFF"/>
              </w:rPr>
              <w:t xml:space="preserve"> City Plan 2030, City Mobility Plan and other local PPS which have been subject to their own SEA. Therefore, the assessment of the </w:t>
            </w:r>
            <w:r w:rsidR="00F66302">
              <w:rPr>
                <w:rStyle w:val="normaltextrun"/>
                <w:color w:val="000000"/>
                <w:sz w:val="20"/>
                <w:szCs w:val="28"/>
                <w:shd w:val="clear" w:color="auto" w:fill="FFFFFF"/>
              </w:rPr>
              <w:t>Strategic Action</w:t>
            </w:r>
            <w:r w:rsidR="009C3480">
              <w:rPr>
                <w:rStyle w:val="normaltextrun"/>
                <w:color w:val="000000"/>
                <w:sz w:val="20"/>
                <w:szCs w:val="28"/>
                <w:shd w:val="clear" w:color="auto" w:fill="FFFFFF"/>
              </w:rPr>
              <w:t xml:space="preserve"> Areas </w:t>
            </w:r>
            <w:r w:rsidRPr="00D870E5">
              <w:rPr>
                <w:rStyle w:val="normaltextrun"/>
                <w:color w:val="000000"/>
                <w:sz w:val="20"/>
                <w:szCs w:val="28"/>
                <w:shd w:val="clear" w:color="auto" w:fill="FFFFFF"/>
              </w:rPr>
              <w:t>will give due consideration to the environmental impacts identified within the other SEAs and in some cases</w:t>
            </w:r>
            <w:r w:rsidR="009C3480">
              <w:rPr>
                <w:rStyle w:val="normaltextrun"/>
                <w:color w:val="000000"/>
                <w:sz w:val="20"/>
                <w:szCs w:val="28"/>
                <w:shd w:val="clear" w:color="auto" w:fill="FFFFFF"/>
              </w:rPr>
              <w:t xml:space="preserve"> Strategic Actions</w:t>
            </w:r>
            <w:r w:rsidRPr="00D870E5">
              <w:rPr>
                <w:rStyle w:val="normaltextrun"/>
                <w:color w:val="000000"/>
                <w:sz w:val="20"/>
                <w:szCs w:val="28"/>
                <w:shd w:val="clear" w:color="auto" w:fill="FFFFFF"/>
              </w:rPr>
              <w:t xml:space="preserve"> will be </w:t>
            </w:r>
            <w:r w:rsidR="00485CBD" w:rsidRPr="003A4FCC">
              <w:rPr>
                <w:rStyle w:val="normaltextrun"/>
                <w:color w:val="000000"/>
                <w:sz w:val="20"/>
                <w:szCs w:val="20"/>
                <w:shd w:val="clear" w:color="auto" w:fill="FFFFFF"/>
              </w:rPr>
              <w:t>sifted</w:t>
            </w:r>
            <w:r w:rsidR="00485CBD" w:rsidRPr="00485CBD">
              <w:rPr>
                <w:rStyle w:val="normaltextrun"/>
                <w:color w:val="000000"/>
                <w:sz w:val="20"/>
                <w:szCs w:val="20"/>
                <w:shd w:val="clear" w:color="auto" w:fill="FFFFFF"/>
              </w:rPr>
              <w:t xml:space="preserve"> </w:t>
            </w:r>
            <w:r w:rsidRPr="00485CBD">
              <w:rPr>
                <w:rStyle w:val="normaltextrun"/>
                <w:color w:val="000000"/>
                <w:sz w:val="20"/>
                <w:szCs w:val="20"/>
                <w:shd w:val="clear" w:color="auto" w:fill="FFFFFF"/>
              </w:rPr>
              <w:t>out</w:t>
            </w:r>
            <w:r w:rsidRPr="00D870E5">
              <w:rPr>
                <w:rStyle w:val="normaltextrun"/>
                <w:color w:val="000000"/>
                <w:sz w:val="20"/>
                <w:szCs w:val="28"/>
                <w:shd w:val="clear" w:color="auto" w:fill="FFFFFF"/>
              </w:rPr>
              <w:t xml:space="preserve"> of the assessment</w:t>
            </w:r>
            <w:r w:rsidR="002358E2">
              <w:rPr>
                <w:rStyle w:val="normaltextrun"/>
                <w:color w:val="000000"/>
                <w:sz w:val="20"/>
                <w:szCs w:val="28"/>
                <w:shd w:val="clear" w:color="auto" w:fill="FFFFFF"/>
              </w:rPr>
              <w:t xml:space="preserve"> (see Appendix D)</w:t>
            </w:r>
            <w:r w:rsidRPr="00D870E5">
              <w:rPr>
                <w:rStyle w:val="normaltextrun"/>
                <w:color w:val="000000"/>
                <w:sz w:val="20"/>
                <w:szCs w:val="28"/>
                <w:shd w:val="clear" w:color="auto" w:fill="FFFFFF"/>
              </w:rPr>
              <w:t>.</w:t>
            </w:r>
            <w:r w:rsidR="00DC5250">
              <w:rPr>
                <w:rStyle w:val="normaltextrun"/>
                <w:color w:val="000000"/>
                <w:sz w:val="20"/>
                <w:szCs w:val="28"/>
                <w:shd w:val="clear" w:color="auto" w:fill="FFFFFF"/>
              </w:rPr>
              <w:t xml:space="preserve"> </w:t>
            </w:r>
            <w:r w:rsidR="00C36A57" w:rsidRPr="00D870E5">
              <w:rPr>
                <w:rStyle w:val="normaltextrun"/>
                <w:color w:val="000000"/>
                <w:sz w:val="20"/>
                <w:szCs w:val="28"/>
                <w:shd w:val="clear" w:color="auto" w:fill="FFFFFF"/>
              </w:rPr>
              <w:t xml:space="preserve">See Section </w:t>
            </w:r>
            <w:r w:rsidR="007E1297" w:rsidRPr="00D870E5">
              <w:rPr>
                <w:rStyle w:val="normaltextrun"/>
                <w:color w:val="000000"/>
                <w:szCs w:val="28"/>
                <w:shd w:val="clear" w:color="auto" w:fill="FFFFFF"/>
              </w:rPr>
              <w:fldChar w:fldCharType="begin"/>
            </w:r>
            <w:r w:rsidR="007E1297" w:rsidRPr="00D870E5">
              <w:rPr>
                <w:rStyle w:val="normaltextrun"/>
                <w:color w:val="000000"/>
                <w:sz w:val="20"/>
                <w:szCs w:val="28"/>
                <w:shd w:val="clear" w:color="auto" w:fill="FFFFFF"/>
              </w:rPr>
              <w:instrText xml:space="preserve"> REF _Ref103777839 \r \h  \* MERGEFORMAT </w:instrText>
            </w:r>
            <w:r w:rsidR="007E1297" w:rsidRPr="00D870E5">
              <w:rPr>
                <w:rStyle w:val="normaltextrun"/>
                <w:color w:val="000000"/>
                <w:szCs w:val="28"/>
                <w:shd w:val="clear" w:color="auto" w:fill="FFFFFF"/>
              </w:rPr>
            </w:r>
            <w:r w:rsidR="007E1297" w:rsidRPr="00D870E5">
              <w:rPr>
                <w:rStyle w:val="normaltextrun"/>
                <w:color w:val="000000"/>
                <w:szCs w:val="28"/>
                <w:shd w:val="clear" w:color="auto" w:fill="FFFFFF"/>
              </w:rPr>
              <w:fldChar w:fldCharType="separate"/>
            </w:r>
            <w:r w:rsidR="00D76B8B">
              <w:rPr>
                <w:rStyle w:val="normaltextrun"/>
                <w:color w:val="000000"/>
                <w:sz w:val="20"/>
                <w:szCs w:val="28"/>
                <w:shd w:val="clear" w:color="auto" w:fill="FFFFFF"/>
              </w:rPr>
              <w:t>4</w:t>
            </w:r>
            <w:r w:rsidR="007E1297" w:rsidRPr="00D870E5">
              <w:rPr>
                <w:rStyle w:val="normaltextrun"/>
                <w:color w:val="000000"/>
                <w:szCs w:val="28"/>
                <w:shd w:val="clear" w:color="auto" w:fill="FFFFFF"/>
              </w:rPr>
              <w:fldChar w:fldCharType="end"/>
            </w:r>
            <w:r w:rsidR="007E1297" w:rsidRPr="00D870E5">
              <w:rPr>
                <w:rStyle w:val="normaltextrun"/>
                <w:color w:val="000000"/>
                <w:sz w:val="20"/>
                <w:szCs w:val="28"/>
                <w:shd w:val="clear" w:color="auto" w:fill="FFFFFF"/>
              </w:rPr>
              <w:t xml:space="preserve"> </w:t>
            </w:r>
            <w:r w:rsidR="00C36A57" w:rsidRPr="00D870E5">
              <w:rPr>
                <w:rStyle w:val="normaltextrun"/>
                <w:color w:val="000000"/>
                <w:sz w:val="20"/>
                <w:szCs w:val="28"/>
                <w:shd w:val="clear" w:color="auto" w:fill="FFFFFF"/>
              </w:rPr>
              <w:t xml:space="preserve">of this Environmental Report for the assessment of the </w:t>
            </w:r>
            <w:r w:rsidR="00B562CB">
              <w:rPr>
                <w:rStyle w:val="normaltextrun"/>
                <w:color w:val="000000"/>
                <w:sz w:val="20"/>
                <w:szCs w:val="28"/>
                <w:shd w:val="clear" w:color="auto" w:fill="FFFFFF"/>
              </w:rPr>
              <w:t xml:space="preserve">sifted in </w:t>
            </w:r>
            <w:r w:rsidR="00F66302">
              <w:rPr>
                <w:rStyle w:val="normaltextrun"/>
                <w:color w:val="000000"/>
                <w:sz w:val="20"/>
                <w:szCs w:val="28"/>
                <w:shd w:val="clear" w:color="auto" w:fill="FFFFFF"/>
              </w:rPr>
              <w:t>Strategic Actions</w:t>
            </w:r>
            <w:r w:rsidR="00C36A57" w:rsidRPr="00D870E5">
              <w:rPr>
                <w:rStyle w:val="normaltextrun"/>
                <w:color w:val="000000"/>
                <w:sz w:val="20"/>
                <w:szCs w:val="28"/>
                <w:shd w:val="clear" w:color="auto" w:fill="FFFFFF"/>
              </w:rPr>
              <w:t>.</w:t>
            </w:r>
          </w:p>
        </w:tc>
      </w:tr>
      <w:tr w:rsidR="007D6A0A" w14:paraId="79826E61" w14:textId="77777777" w:rsidTr="003A4FCC">
        <w:trPr>
          <w:trHeight w:val="1447"/>
        </w:trPr>
        <w:tc>
          <w:tcPr>
            <w:tcW w:w="0" w:type="pct"/>
            <w:hideMark/>
          </w:tcPr>
          <w:p w14:paraId="7FBC8E4E"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lastRenderedPageBreak/>
              <w:t>Implementation Plan</w:t>
            </w:r>
          </w:p>
        </w:tc>
        <w:tc>
          <w:tcPr>
            <w:tcW w:w="0" w:type="pct"/>
            <w:hideMark/>
          </w:tcPr>
          <w:p w14:paraId="7FAC49E8" w14:textId="77777777" w:rsidR="007D6A0A" w:rsidRPr="00D870E5" w:rsidRDefault="007D6A0A">
            <w:pPr>
              <w:pStyle w:val="Tabletext0"/>
              <w:rPr>
                <w:rStyle w:val="normaltextrun"/>
                <w:color w:val="000000"/>
                <w:sz w:val="20"/>
                <w:szCs w:val="28"/>
                <w:shd w:val="clear" w:color="auto" w:fill="FFFFFF"/>
              </w:rPr>
            </w:pPr>
            <w:r w:rsidRPr="00D870E5">
              <w:rPr>
                <w:rStyle w:val="normaltextrun"/>
                <w:color w:val="000000"/>
                <w:sz w:val="20"/>
                <w:szCs w:val="28"/>
                <w:shd w:val="clear" w:color="auto" w:fill="FFFFFF"/>
              </w:rPr>
              <w:t>No</w:t>
            </w:r>
          </w:p>
        </w:tc>
        <w:tc>
          <w:tcPr>
            <w:tcW w:w="0" w:type="pct"/>
            <w:hideMark/>
          </w:tcPr>
          <w:p w14:paraId="0F9C47FD" w14:textId="0D8E6597" w:rsidR="007D6A0A" w:rsidRPr="00D870E5" w:rsidRDefault="007D6A0A">
            <w:pPr>
              <w:pStyle w:val="Tabletext0"/>
              <w:rPr>
                <w:rStyle w:val="normaltextrun"/>
                <w:color w:val="000000"/>
                <w:sz w:val="20"/>
                <w:szCs w:val="28"/>
                <w:shd w:val="clear" w:color="auto" w:fill="FFFFFF"/>
              </w:rPr>
            </w:pPr>
            <w:r w:rsidRPr="00D870E5">
              <w:rPr>
                <w:sz w:val="20"/>
                <w:szCs w:val="28"/>
              </w:rPr>
              <w:t xml:space="preserve">The 2030 Climate Strategy is supported by an Implementation Plan. Although the </w:t>
            </w:r>
            <w:r w:rsidR="001B2622">
              <w:rPr>
                <w:sz w:val="20"/>
                <w:szCs w:val="28"/>
              </w:rPr>
              <w:t>I</w:t>
            </w:r>
            <w:r w:rsidRPr="00D870E5">
              <w:rPr>
                <w:sz w:val="20"/>
                <w:szCs w:val="28"/>
              </w:rPr>
              <w:t xml:space="preserve">mplementation </w:t>
            </w:r>
            <w:r w:rsidR="001B2622">
              <w:rPr>
                <w:sz w:val="20"/>
                <w:szCs w:val="28"/>
              </w:rPr>
              <w:t>P</w:t>
            </w:r>
            <w:r w:rsidRPr="00D870E5">
              <w:rPr>
                <w:sz w:val="20"/>
                <w:szCs w:val="28"/>
              </w:rPr>
              <w:t xml:space="preserve">lan is not subject to the SEA process it will provide further context to the </w:t>
            </w:r>
            <w:r w:rsidR="00F66302">
              <w:rPr>
                <w:sz w:val="20"/>
                <w:szCs w:val="28"/>
              </w:rPr>
              <w:t>Strategic Actions</w:t>
            </w:r>
            <w:r w:rsidR="00D54749">
              <w:rPr>
                <w:sz w:val="20"/>
                <w:szCs w:val="28"/>
              </w:rPr>
              <w:t>,</w:t>
            </w:r>
            <w:r w:rsidRPr="00D870E5">
              <w:rPr>
                <w:sz w:val="20"/>
                <w:szCs w:val="28"/>
              </w:rPr>
              <w:t xml:space="preserve"> allowing the SEA specialists to understand the potential environmental impacts of these </w:t>
            </w:r>
            <w:r w:rsidR="009C3480">
              <w:rPr>
                <w:sz w:val="20"/>
                <w:szCs w:val="28"/>
              </w:rPr>
              <w:t>A</w:t>
            </w:r>
            <w:r w:rsidRPr="00D870E5">
              <w:rPr>
                <w:sz w:val="20"/>
                <w:szCs w:val="28"/>
              </w:rPr>
              <w:t xml:space="preserve">ctions.  </w:t>
            </w:r>
          </w:p>
        </w:tc>
      </w:tr>
    </w:tbl>
    <w:p w14:paraId="7DC5C430" w14:textId="77777777" w:rsidR="0085704C" w:rsidRDefault="0085704C" w:rsidP="0085704C">
      <w:pPr>
        <w:pStyle w:val="Heading2"/>
        <w:spacing w:before="360"/>
      </w:pPr>
      <w:bookmarkStart w:id="58" w:name="_Toc110433071"/>
      <w:r w:rsidRPr="000C78CC">
        <w:t>SEA Objectives</w:t>
      </w:r>
      <w:bookmarkEnd w:id="58"/>
      <w:r w:rsidRPr="000C78CC">
        <w:t xml:space="preserve"> </w:t>
      </w:r>
    </w:p>
    <w:p w14:paraId="494C3776" w14:textId="40A5939E" w:rsidR="00413BF4" w:rsidRDefault="0085704C" w:rsidP="007E1297">
      <w:pPr>
        <w:pStyle w:val="BodyText"/>
        <w:rPr>
          <w:rFonts w:asciiTheme="majorHAnsi" w:hAnsiTheme="majorHAnsi" w:cstheme="majorHAnsi"/>
        </w:rPr>
      </w:pPr>
      <w:r w:rsidRPr="001A2238">
        <w:rPr>
          <w:rFonts w:asciiTheme="majorHAnsi" w:hAnsiTheme="majorHAnsi" w:cstheme="majorHAnsi"/>
        </w:rPr>
        <w:t>The SEA assessments will use a set of SEA objectives and supporting assessment guide questions, identified in</w:t>
      </w:r>
      <w:r w:rsidR="00D870E5">
        <w:rPr>
          <w:rFonts w:asciiTheme="majorHAnsi" w:hAnsiTheme="majorHAnsi" w:cstheme="majorHAnsi"/>
        </w:rPr>
        <w:t xml:space="preserve"> </w:t>
      </w:r>
      <w:r w:rsidR="00D870E5">
        <w:rPr>
          <w:rFonts w:cstheme="majorHAnsi"/>
        </w:rPr>
        <w:fldChar w:fldCharType="begin"/>
      </w:r>
      <w:r w:rsidR="00D870E5">
        <w:rPr>
          <w:rFonts w:asciiTheme="majorHAnsi" w:hAnsiTheme="majorHAnsi" w:cstheme="majorHAnsi"/>
        </w:rPr>
        <w:instrText xml:space="preserve"> REF _Ref107390756 \h </w:instrText>
      </w:r>
      <w:r w:rsidR="00D870E5">
        <w:rPr>
          <w:rFonts w:cstheme="majorHAnsi"/>
        </w:rPr>
      </w:r>
      <w:r w:rsidR="00D870E5">
        <w:rPr>
          <w:rFonts w:cstheme="majorHAnsi"/>
        </w:rPr>
        <w:fldChar w:fldCharType="separate"/>
      </w:r>
      <w:r w:rsidR="00D76B8B">
        <w:t xml:space="preserve">Table </w:t>
      </w:r>
      <w:r w:rsidR="00D76B8B">
        <w:rPr>
          <w:noProof/>
        </w:rPr>
        <w:t>3</w:t>
      </w:r>
      <w:r w:rsidR="00D76B8B">
        <w:t>.</w:t>
      </w:r>
      <w:r w:rsidR="00D76B8B">
        <w:rPr>
          <w:noProof/>
        </w:rPr>
        <w:t>3</w:t>
      </w:r>
      <w:r w:rsidR="00D870E5">
        <w:rPr>
          <w:rFonts w:cstheme="majorHAnsi"/>
        </w:rPr>
        <w:fldChar w:fldCharType="end"/>
      </w:r>
      <w:r w:rsidR="007E1297">
        <w:rPr>
          <w:rFonts w:asciiTheme="majorHAnsi" w:hAnsiTheme="majorHAnsi" w:cstheme="majorHAnsi"/>
        </w:rPr>
        <w:t xml:space="preserve"> </w:t>
      </w:r>
      <w:r w:rsidRPr="001A2238">
        <w:rPr>
          <w:rFonts w:asciiTheme="majorHAnsi" w:hAnsiTheme="majorHAnsi" w:cstheme="majorHAnsi"/>
        </w:rPr>
        <w:t>that cover each of the environmental topics scoped into the assessment. The SEA objectives and assessment guide questions presented have been developed from a comprehensive review of both the baseline issues and policy requirements and to align with the Scottish Government Climate Change Plan Update (2021) and both the City Plan 2030 and City Mobility Plan SEAs</w:t>
      </w:r>
      <w:r w:rsidR="00D54749">
        <w:rPr>
          <w:rFonts w:asciiTheme="majorHAnsi" w:hAnsiTheme="majorHAnsi" w:cstheme="majorHAnsi"/>
        </w:rPr>
        <w:t>,</w:t>
      </w:r>
      <w:r w:rsidRPr="001A2238">
        <w:rPr>
          <w:rFonts w:asciiTheme="majorHAnsi" w:hAnsiTheme="majorHAnsi" w:cstheme="majorHAnsi"/>
        </w:rPr>
        <w:t xml:space="preserve"> to allow a consistent approach to assessment.</w:t>
      </w:r>
      <w:bookmarkStart w:id="59" w:name="_Ref103777867"/>
    </w:p>
    <w:p w14:paraId="6A92C30D" w14:textId="7EB88EA4" w:rsidR="007E1297" w:rsidRDefault="007E1297" w:rsidP="007E1297">
      <w:pPr>
        <w:pStyle w:val="Figurecaption0"/>
        <w:spacing w:before="0" w:after="0"/>
        <w:ind w:left="0"/>
      </w:pPr>
      <w:bookmarkStart w:id="60" w:name="_Ref107390756"/>
      <w:r>
        <w:t xml:space="preserve">Table </w:t>
      </w:r>
      <w:r w:rsidR="000F5AC7">
        <w:fldChar w:fldCharType="begin"/>
      </w:r>
      <w:r w:rsidR="000F5AC7">
        <w:instrText xml:space="preserve"> STYLEREF 1 \s </w:instrText>
      </w:r>
      <w:r w:rsidR="000F5AC7">
        <w:fldChar w:fldCharType="separate"/>
      </w:r>
      <w:r w:rsidR="00D76B8B">
        <w:rPr>
          <w:noProof/>
        </w:rPr>
        <w:t>3</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3</w:t>
      </w:r>
      <w:r w:rsidR="000F5AC7">
        <w:rPr>
          <w:noProof/>
        </w:rPr>
        <w:fldChar w:fldCharType="end"/>
      </w:r>
      <w:bookmarkEnd w:id="59"/>
      <w:bookmarkEnd w:id="60"/>
      <w:r>
        <w:t xml:space="preserve">: </w:t>
      </w:r>
      <w:r w:rsidRPr="006273B1">
        <w:t>SEA Objectives and Assessment Guide Questions</w:t>
      </w:r>
    </w:p>
    <w:tbl>
      <w:tblPr>
        <w:tblStyle w:val="JacobsTable1accentprimarythemes"/>
        <w:tblpPr w:leftFromText="180" w:rightFromText="180" w:vertAnchor="text" w:tblpY="1"/>
        <w:tblW w:w="5000" w:type="pct"/>
        <w:tblLook w:val="04A0" w:firstRow="1" w:lastRow="0" w:firstColumn="1" w:lastColumn="0" w:noHBand="0" w:noVBand="1"/>
        <w:tblDescription w:val="A table outlining the SEA objectives and assessment guide questions. "/>
      </w:tblPr>
      <w:tblGrid>
        <w:gridCol w:w="1381"/>
        <w:gridCol w:w="2731"/>
        <w:gridCol w:w="5526"/>
      </w:tblGrid>
      <w:tr w:rsidR="0085704C" w:rsidRPr="00645835" w14:paraId="5EEC0FF4" w14:textId="77777777" w:rsidTr="00165C6E">
        <w:trPr>
          <w:cnfStyle w:val="100000000000" w:firstRow="1" w:lastRow="0" w:firstColumn="0" w:lastColumn="0" w:oddVBand="0" w:evenVBand="0" w:oddHBand="0" w:evenHBand="0" w:firstRowFirstColumn="0" w:firstRowLastColumn="0" w:lastRowFirstColumn="0" w:lastRowLastColumn="0"/>
          <w:trHeight w:val="675"/>
        </w:trPr>
        <w:tc>
          <w:tcPr>
            <w:tcW w:w="716" w:type="pct"/>
            <w:hideMark/>
          </w:tcPr>
          <w:p w14:paraId="170D01AD" w14:textId="77777777" w:rsidR="0085704C" w:rsidRPr="00890CF7" w:rsidRDefault="0085704C" w:rsidP="007E1297">
            <w:pPr>
              <w:pStyle w:val="Tabletext0"/>
              <w:spacing w:before="0"/>
              <w:rPr>
                <w:b/>
                <w:bCs/>
                <w:lang w:val="en-US"/>
              </w:rPr>
            </w:pPr>
            <w:r w:rsidRPr="00890CF7">
              <w:rPr>
                <w:b/>
                <w:bCs/>
              </w:rPr>
              <w:t>SEA Topic</w:t>
            </w:r>
            <w:r w:rsidRPr="00890CF7">
              <w:rPr>
                <w:b/>
                <w:bCs/>
                <w:lang w:val="en-US"/>
              </w:rPr>
              <w:t> </w:t>
            </w:r>
          </w:p>
        </w:tc>
        <w:tc>
          <w:tcPr>
            <w:tcW w:w="1417" w:type="pct"/>
            <w:hideMark/>
          </w:tcPr>
          <w:p w14:paraId="690600EB" w14:textId="77777777" w:rsidR="0085704C" w:rsidRPr="00890CF7" w:rsidRDefault="0085704C" w:rsidP="007E1297">
            <w:pPr>
              <w:pStyle w:val="Tabletext0"/>
              <w:spacing w:before="0"/>
              <w:rPr>
                <w:b/>
                <w:bCs/>
                <w:lang w:val="en-US"/>
              </w:rPr>
            </w:pPr>
            <w:r w:rsidRPr="00890CF7">
              <w:rPr>
                <w:b/>
                <w:bCs/>
              </w:rPr>
              <w:t>SEA Objective</w:t>
            </w:r>
            <w:r w:rsidRPr="00890CF7">
              <w:rPr>
                <w:b/>
                <w:bCs/>
                <w:lang w:val="en-US"/>
              </w:rPr>
              <w:t> </w:t>
            </w:r>
          </w:p>
        </w:tc>
        <w:tc>
          <w:tcPr>
            <w:tcW w:w="2867" w:type="pct"/>
            <w:hideMark/>
          </w:tcPr>
          <w:p w14:paraId="265E249E" w14:textId="77777777" w:rsidR="0085704C" w:rsidRPr="00890CF7" w:rsidRDefault="0085704C" w:rsidP="007E1297">
            <w:pPr>
              <w:pStyle w:val="Tabletext0"/>
              <w:spacing w:before="0"/>
              <w:rPr>
                <w:b/>
                <w:bCs/>
                <w:lang w:val="en-US"/>
              </w:rPr>
            </w:pPr>
            <w:r w:rsidRPr="00890CF7">
              <w:rPr>
                <w:b/>
                <w:bCs/>
              </w:rPr>
              <w:t>SEA Assessment Guide Questions</w:t>
            </w:r>
            <w:r w:rsidRPr="00890CF7">
              <w:rPr>
                <w:b/>
                <w:bCs/>
                <w:lang w:val="en-US"/>
              </w:rPr>
              <w:t> </w:t>
            </w:r>
          </w:p>
          <w:p w14:paraId="04AF94CC" w14:textId="77777777" w:rsidR="0085704C" w:rsidRPr="00890CF7" w:rsidRDefault="0085704C" w:rsidP="007E1297">
            <w:pPr>
              <w:pStyle w:val="Tabletext0"/>
              <w:spacing w:before="0"/>
              <w:rPr>
                <w:b/>
                <w:bCs/>
                <w:lang w:val="en-US"/>
              </w:rPr>
            </w:pPr>
            <w:r w:rsidRPr="00890CF7">
              <w:rPr>
                <w:b/>
                <w:bCs/>
              </w:rPr>
              <w:t>How will the policy/action…</w:t>
            </w:r>
            <w:r w:rsidRPr="00890CF7">
              <w:rPr>
                <w:b/>
                <w:bCs/>
                <w:lang w:val="en-US"/>
              </w:rPr>
              <w:t> </w:t>
            </w:r>
          </w:p>
        </w:tc>
      </w:tr>
      <w:tr w:rsidR="0085704C" w:rsidRPr="00645835" w14:paraId="38D333EC" w14:textId="77777777" w:rsidTr="00165C6E">
        <w:trPr>
          <w:trHeight w:val="675"/>
        </w:trPr>
        <w:tc>
          <w:tcPr>
            <w:tcW w:w="716" w:type="pct"/>
          </w:tcPr>
          <w:p w14:paraId="212CE62C" w14:textId="77777777" w:rsidR="0085704C" w:rsidRPr="00D870E5" w:rsidRDefault="0085704C" w:rsidP="007E1297">
            <w:pPr>
              <w:pStyle w:val="Tabletext0"/>
              <w:spacing w:before="0"/>
              <w:rPr>
                <w:sz w:val="20"/>
                <w:szCs w:val="20"/>
              </w:rPr>
            </w:pPr>
            <w:r w:rsidRPr="00D870E5">
              <w:rPr>
                <w:sz w:val="20"/>
                <w:szCs w:val="20"/>
              </w:rPr>
              <w:t xml:space="preserve">Air Quality </w:t>
            </w:r>
          </w:p>
        </w:tc>
        <w:tc>
          <w:tcPr>
            <w:tcW w:w="1417" w:type="pct"/>
          </w:tcPr>
          <w:p w14:paraId="5286FA5A" w14:textId="77777777" w:rsidR="0085704C" w:rsidRPr="00D870E5" w:rsidRDefault="0085704C" w:rsidP="007E1297">
            <w:pPr>
              <w:pStyle w:val="Tabletext0"/>
              <w:spacing w:before="0"/>
              <w:rPr>
                <w:sz w:val="20"/>
                <w:szCs w:val="20"/>
              </w:rPr>
            </w:pPr>
            <w:r w:rsidRPr="00D870E5">
              <w:rPr>
                <w:sz w:val="20"/>
                <w:szCs w:val="20"/>
              </w:rPr>
              <w:t xml:space="preserve">To improve air quality and reduce emissions of key pollutants </w:t>
            </w:r>
          </w:p>
        </w:tc>
        <w:tc>
          <w:tcPr>
            <w:tcW w:w="2867" w:type="pct"/>
          </w:tcPr>
          <w:p w14:paraId="4AD9DCB0" w14:textId="0F3B5E7E" w:rsidR="00F67C02" w:rsidRPr="005F3459" w:rsidRDefault="00F67C02" w:rsidP="00F67C02">
            <w:pPr>
              <w:pStyle w:val="Tabletext0"/>
              <w:rPr>
                <w:sz w:val="20"/>
                <w:szCs w:val="20"/>
              </w:rPr>
            </w:pPr>
            <w:r w:rsidRPr="00D870E5">
              <w:rPr>
                <w:sz w:val="20"/>
                <w:szCs w:val="20"/>
              </w:rPr>
              <w:t>Contribute to reducing emissions of key pollutants to air from</w:t>
            </w:r>
            <w:r w:rsidR="0030506F">
              <w:rPr>
                <w:sz w:val="20"/>
                <w:szCs w:val="20"/>
              </w:rPr>
              <w:t xml:space="preserve"> </w:t>
            </w:r>
            <w:r w:rsidR="0030506F" w:rsidRPr="005F3459">
              <w:rPr>
                <w:sz w:val="20"/>
                <w:szCs w:val="20"/>
              </w:rPr>
              <w:t>road</w:t>
            </w:r>
            <w:r w:rsidRPr="003A4FCC">
              <w:rPr>
                <w:sz w:val="22"/>
                <w:szCs w:val="22"/>
              </w:rPr>
              <w:t xml:space="preserve"> </w:t>
            </w:r>
            <w:r w:rsidR="005F3459" w:rsidRPr="003A4FCC">
              <w:rPr>
                <w:sz w:val="20"/>
                <w:szCs w:val="22"/>
              </w:rPr>
              <w:t>and air travel</w:t>
            </w:r>
            <w:r w:rsidRPr="003A4FCC">
              <w:rPr>
                <w:sz w:val="20"/>
                <w:szCs w:val="22"/>
              </w:rPr>
              <w:t xml:space="preserve"> </w:t>
            </w:r>
          </w:p>
          <w:p w14:paraId="22F421A9" w14:textId="02BE8D7B" w:rsidR="00F67C02" w:rsidRPr="00D870E5" w:rsidRDefault="00F67C02" w:rsidP="00F67C02">
            <w:pPr>
              <w:pStyle w:val="Tabletext0"/>
              <w:rPr>
                <w:sz w:val="20"/>
                <w:szCs w:val="20"/>
              </w:rPr>
            </w:pPr>
            <w:r w:rsidRPr="00D870E5">
              <w:rPr>
                <w:sz w:val="20"/>
                <w:szCs w:val="20"/>
              </w:rPr>
              <w:t xml:space="preserve">Contribute to reducing emissions to air from energy generation and heating </w:t>
            </w:r>
          </w:p>
          <w:p w14:paraId="0B431E9F" w14:textId="77777777" w:rsidR="00D54749" w:rsidRDefault="00F67C02" w:rsidP="00F67C02">
            <w:pPr>
              <w:pStyle w:val="Tabletext0"/>
              <w:rPr>
                <w:sz w:val="20"/>
                <w:szCs w:val="20"/>
              </w:rPr>
            </w:pPr>
            <w:r w:rsidRPr="00D870E5">
              <w:rPr>
                <w:sz w:val="20"/>
                <w:szCs w:val="20"/>
              </w:rPr>
              <w:t xml:space="preserve">Contribute towards achieving the aims and objectives of the Council’s Air Quality Action Plan </w:t>
            </w:r>
          </w:p>
          <w:p w14:paraId="6A7A2D58" w14:textId="5F564287" w:rsidR="00F67C02" w:rsidRPr="00D870E5" w:rsidRDefault="00F67C02" w:rsidP="00F67C02">
            <w:pPr>
              <w:pStyle w:val="Tabletext0"/>
              <w:rPr>
                <w:sz w:val="20"/>
                <w:szCs w:val="20"/>
              </w:rPr>
            </w:pPr>
            <w:r w:rsidRPr="00D870E5">
              <w:rPr>
                <w:sz w:val="20"/>
                <w:szCs w:val="20"/>
              </w:rPr>
              <w:t xml:space="preserve">Improve air quality within existing AQMAs </w:t>
            </w:r>
          </w:p>
          <w:p w14:paraId="580AFE86" w14:textId="1685451A" w:rsidR="0085704C" w:rsidRPr="00D870E5" w:rsidRDefault="00F67C02" w:rsidP="007E1297">
            <w:pPr>
              <w:pStyle w:val="Tabletext0"/>
              <w:spacing w:before="0"/>
              <w:rPr>
                <w:sz w:val="20"/>
                <w:szCs w:val="20"/>
              </w:rPr>
            </w:pPr>
            <w:r w:rsidRPr="00D870E5">
              <w:rPr>
                <w:sz w:val="20"/>
                <w:szCs w:val="20"/>
              </w:rPr>
              <w:t>Contribute towards achieving the aims and objectives of the LEZ</w:t>
            </w:r>
          </w:p>
        </w:tc>
      </w:tr>
      <w:tr w:rsidR="0085704C" w:rsidRPr="00645835" w14:paraId="7984D5AF" w14:textId="77777777" w:rsidTr="003A4FCC">
        <w:trPr>
          <w:trHeight w:val="420"/>
        </w:trPr>
        <w:tc>
          <w:tcPr>
            <w:tcW w:w="0" w:type="pct"/>
          </w:tcPr>
          <w:p w14:paraId="197BA507" w14:textId="77777777" w:rsidR="0085704C" w:rsidRPr="00D870E5" w:rsidRDefault="0085704C" w:rsidP="007E1297">
            <w:pPr>
              <w:pStyle w:val="Tabletext0"/>
              <w:spacing w:before="0"/>
              <w:rPr>
                <w:sz w:val="20"/>
                <w:szCs w:val="20"/>
              </w:rPr>
            </w:pPr>
            <w:r w:rsidRPr="00D870E5">
              <w:rPr>
                <w:sz w:val="20"/>
                <w:szCs w:val="20"/>
              </w:rPr>
              <w:t>Climatic Factors </w:t>
            </w:r>
          </w:p>
        </w:tc>
        <w:tc>
          <w:tcPr>
            <w:tcW w:w="0" w:type="pct"/>
          </w:tcPr>
          <w:p w14:paraId="3776AB2D" w14:textId="77777777" w:rsidR="0085704C" w:rsidRPr="00D870E5" w:rsidRDefault="0085704C" w:rsidP="007E1297">
            <w:pPr>
              <w:pStyle w:val="Tabletext0"/>
              <w:spacing w:before="0"/>
              <w:rPr>
                <w:sz w:val="20"/>
                <w:szCs w:val="20"/>
              </w:rPr>
            </w:pPr>
            <w:r w:rsidRPr="00D870E5">
              <w:rPr>
                <w:sz w:val="20"/>
                <w:szCs w:val="20"/>
              </w:rPr>
              <w:t xml:space="preserve">Reduce GHG emissions in order to meet Scotland's emissions reduction target of net zero by 2045 </w:t>
            </w:r>
          </w:p>
          <w:p w14:paraId="5E91A893" w14:textId="77777777" w:rsidR="0085704C" w:rsidRPr="00D870E5" w:rsidRDefault="0085704C" w:rsidP="007E1297">
            <w:pPr>
              <w:pStyle w:val="Tabletext0"/>
              <w:spacing w:before="0"/>
              <w:rPr>
                <w:sz w:val="20"/>
                <w:szCs w:val="20"/>
              </w:rPr>
            </w:pPr>
          </w:p>
        </w:tc>
        <w:tc>
          <w:tcPr>
            <w:tcW w:w="0" w:type="pct"/>
          </w:tcPr>
          <w:p w14:paraId="14FCF755" w14:textId="77777777" w:rsidR="0085704C" w:rsidRPr="00D870E5" w:rsidRDefault="0085704C" w:rsidP="007E1297">
            <w:pPr>
              <w:pStyle w:val="Tabletext0"/>
              <w:spacing w:before="0"/>
              <w:rPr>
                <w:sz w:val="20"/>
                <w:szCs w:val="20"/>
              </w:rPr>
            </w:pPr>
            <w:r w:rsidRPr="00D870E5">
              <w:rPr>
                <w:sz w:val="20"/>
                <w:szCs w:val="20"/>
              </w:rPr>
              <w:t>Promote and facilitate modal shift to more sustainable transport options? </w:t>
            </w:r>
          </w:p>
          <w:p w14:paraId="47A928E2" w14:textId="77777777" w:rsidR="0085704C" w:rsidRPr="00D870E5" w:rsidRDefault="0085704C" w:rsidP="007E1297">
            <w:pPr>
              <w:pStyle w:val="Tabletext0"/>
              <w:spacing w:before="0"/>
              <w:rPr>
                <w:sz w:val="20"/>
                <w:szCs w:val="20"/>
              </w:rPr>
            </w:pPr>
            <w:r w:rsidRPr="00D870E5">
              <w:rPr>
                <w:sz w:val="20"/>
                <w:szCs w:val="20"/>
              </w:rPr>
              <w:t xml:space="preserve">Encourage the provision of low/zero carbon technologies?  </w:t>
            </w:r>
          </w:p>
          <w:p w14:paraId="3F923800" w14:textId="77777777" w:rsidR="0085704C" w:rsidRPr="00D870E5" w:rsidRDefault="0085704C" w:rsidP="007E1297">
            <w:pPr>
              <w:pStyle w:val="Tabletext0"/>
              <w:spacing w:before="0"/>
              <w:rPr>
                <w:sz w:val="20"/>
                <w:szCs w:val="20"/>
              </w:rPr>
            </w:pPr>
            <w:r w:rsidRPr="00D870E5">
              <w:rPr>
                <w:sz w:val="20"/>
                <w:szCs w:val="20"/>
              </w:rPr>
              <w:t>Promote and support the best use of clean fuels/technologies?</w:t>
            </w:r>
          </w:p>
          <w:p w14:paraId="677B1FEE" w14:textId="77777777" w:rsidR="0085704C" w:rsidRPr="00D870E5" w:rsidRDefault="0085704C" w:rsidP="007E1297">
            <w:pPr>
              <w:pStyle w:val="Tabletext0"/>
              <w:spacing w:before="0"/>
              <w:rPr>
                <w:sz w:val="20"/>
                <w:szCs w:val="20"/>
              </w:rPr>
            </w:pPr>
            <w:r w:rsidRPr="00D870E5">
              <w:rPr>
                <w:sz w:val="20"/>
                <w:szCs w:val="20"/>
              </w:rPr>
              <w:lastRenderedPageBreak/>
              <w:t>Avoid new Greenhouse Gas (GHG) emissions?</w:t>
            </w:r>
          </w:p>
        </w:tc>
      </w:tr>
      <w:tr w:rsidR="0085704C" w:rsidRPr="00645835" w14:paraId="5F3C3A0F" w14:textId="77777777" w:rsidTr="003A4FCC">
        <w:trPr>
          <w:trHeight w:val="1422"/>
        </w:trPr>
        <w:tc>
          <w:tcPr>
            <w:tcW w:w="0" w:type="pct"/>
          </w:tcPr>
          <w:p w14:paraId="78068DD0" w14:textId="77777777" w:rsidR="0085704C" w:rsidRPr="00D870E5" w:rsidRDefault="0085704C" w:rsidP="007E1297">
            <w:pPr>
              <w:pStyle w:val="Tabletext0"/>
              <w:spacing w:before="0"/>
              <w:rPr>
                <w:sz w:val="20"/>
                <w:szCs w:val="20"/>
              </w:rPr>
            </w:pPr>
            <w:r w:rsidRPr="00D870E5">
              <w:rPr>
                <w:sz w:val="20"/>
                <w:szCs w:val="20"/>
              </w:rPr>
              <w:lastRenderedPageBreak/>
              <w:t>Climatic Factors </w:t>
            </w:r>
          </w:p>
        </w:tc>
        <w:tc>
          <w:tcPr>
            <w:tcW w:w="0" w:type="pct"/>
          </w:tcPr>
          <w:p w14:paraId="2E7B4C7D" w14:textId="77777777" w:rsidR="0085704C" w:rsidRPr="00D870E5" w:rsidRDefault="0085704C" w:rsidP="007E1297">
            <w:pPr>
              <w:pStyle w:val="Tabletext0"/>
              <w:spacing w:before="0"/>
              <w:rPr>
                <w:sz w:val="20"/>
                <w:szCs w:val="20"/>
              </w:rPr>
            </w:pPr>
            <w:r w:rsidRPr="00D870E5">
              <w:rPr>
                <w:sz w:val="20"/>
                <w:szCs w:val="20"/>
              </w:rPr>
              <w:t>Promote and enable adaptation to climate change</w:t>
            </w:r>
          </w:p>
        </w:tc>
        <w:tc>
          <w:tcPr>
            <w:tcW w:w="0" w:type="pct"/>
          </w:tcPr>
          <w:p w14:paraId="22627BB9" w14:textId="6EE6066A" w:rsidR="00F22D2F" w:rsidRPr="00D870E5" w:rsidRDefault="00F22D2F" w:rsidP="007E1297">
            <w:pPr>
              <w:pStyle w:val="Tabletext0"/>
              <w:spacing w:before="0"/>
              <w:rPr>
                <w:sz w:val="20"/>
                <w:szCs w:val="20"/>
              </w:rPr>
            </w:pPr>
            <w:r w:rsidRPr="00D870E5">
              <w:rPr>
                <w:sz w:val="20"/>
                <w:szCs w:val="20"/>
              </w:rPr>
              <w:t>Protect and increase the resilience of buildings</w:t>
            </w:r>
          </w:p>
          <w:p w14:paraId="0990FEBB" w14:textId="7F037C6D" w:rsidR="00F22D2F" w:rsidRPr="00D870E5" w:rsidRDefault="00F22D2F" w:rsidP="007E1297">
            <w:pPr>
              <w:pStyle w:val="Tabletext0"/>
              <w:spacing w:before="0"/>
              <w:rPr>
                <w:sz w:val="20"/>
                <w:szCs w:val="20"/>
              </w:rPr>
            </w:pPr>
            <w:r w:rsidRPr="00D870E5">
              <w:rPr>
                <w:sz w:val="20"/>
                <w:szCs w:val="20"/>
              </w:rPr>
              <w:t>Protect and increase the resilience of greenspace/open space</w:t>
            </w:r>
          </w:p>
          <w:p w14:paraId="4B322EDA" w14:textId="13FAE15E" w:rsidR="0085704C" w:rsidRPr="00D870E5" w:rsidRDefault="00521491" w:rsidP="007E1297">
            <w:pPr>
              <w:pStyle w:val="Tabletext0"/>
              <w:spacing w:before="0"/>
              <w:rPr>
                <w:sz w:val="20"/>
                <w:szCs w:val="20"/>
              </w:rPr>
            </w:pPr>
            <w:r w:rsidRPr="00D870E5">
              <w:rPr>
                <w:sz w:val="20"/>
                <w:szCs w:val="20"/>
              </w:rPr>
              <w:t>Protect and increase the resilience of Edinburgh’s coastal defences</w:t>
            </w:r>
          </w:p>
        </w:tc>
      </w:tr>
      <w:tr w:rsidR="0085704C" w:rsidRPr="00645835" w14:paraId="19456E9F" w14:textId="77777777" w:rsidTr="00165C6E">
        <w:trPr>
          <w:trHeight w:val="675"/>
        </w:trPr>
        <w:tc>
          <w:tcPr>
            <w:tcW w:w="716" w:type="pct"/>
          </w:tcPr>
          <w:p w14:paraId="248C3BA0" w14:textId="77777777" w:rsidR="0085704C" w:rsidRPr="00D870E5" w:rsidRDefault="0085704C" w:rsidP="007E1297">
            <w:pPr>
              <w:pStyle w:val="Tabletext0"/>
              <w:spacing w:before="0"/>
              <w:rPr>
                <w:sz w:val="20"/>
                <w:szCs w:val="20"/>
              </w:rPr>
            </w:pPr>
            <w:r w:rsidRPr="00D870E5">
              <w:rPr>
                <w:sz w:val="20"/>
                <w:szCs w:val="20"/>
              </w:rPr>
              <w:t> </w:t>
            </w:r>
          </w:p>
          <w:p w14:paraId="32D82B5D" w14:textId="77777777" w:rsidR="0085704C" w:rsidRPr="00D870E5" w:rsidRDefault="0085704C" w:rsidP="007E1297">
            <w:pPr>
              <w:pStyle w:val="Tabletext0"/>
              <w:spacing w:before="0"/>
              <w:rPr>
                <w:sz w:val="20"/>
                <w:szCs w:val="20"/>
              </w:rPr>
            </w:pPr>
            <w:r w:rsidRPr="00D870E5">
              <w:rPr>
                <w:sz w:val="20"/>
                <w:szCs w:val="20"/>
              </w:rPr>
              <w:t>Population and Human Health  </w:t>
            </w:r>
          </w:p>
        </w:tc>
        <w:tc>
          <w:tcPr>
            <w:tcW w:w="1417" w:type="pct"/>
          </w:tcPr>
          <w:p w14:paraId="2A045824" w14:textId="77777777" w:rsidR="0085704C" w:rsidRPr="00D870E5" w:rsidRDefault="0085704C" w:rsidP="007E1297">
            <w:pPr>
              <w:pStyle w:val="Tabletext0"/>
              <w:spacing w:before="0"/>
              <w:rPr>
                <w:sz w:val="20"/>
                <w:szCs w:val="20"/>
              </w:rPr>
            </w:pPr>
            <w:r w:rsidRPr="00D870E5">
              <w:rPr>
                <w:sz w:val="20"/>
                <w:szCs w:val="20"/>
              </w:rPr>
              <w:t>Improve the quality of life and human health for all through improved environmental quality </w:t>
            </w:r>
          </w:p>
          <w:p w14:paraId="03B63041" w14:textId="77777777" w:rsidR="0085704C" w:rsidRPr="00D870E5" w:rsidRDefault="0085704C" w:rsidP="007E1297">
            <w:pPr>
              <w:pStyle w:val="Tabletext0"/>
              <w:spacing w:before="0"/>
              <w:rPr>
                <w:sz w:val="20"/>
                <w:szCs w:val="20"/>
              </w:rPr>
            </w:pPr>
            <w:r w:rsidRPr="00D870E5">
              <w:rPr>
                <w:sz w:val="20"/>
                <w:szCs w:val="20"/>
              </w:rPr>
              <w:t> </w:t>
            </w:r>
          </w:p>
        </w:tc>
        <w:tc>
          <w:tcPr>
            <w:tcW w:w="2867" w:type="pct"/>
          </w:tcPr>
          <w:p w14:paraId="7F65D28D" w14:textId="77777777" w:rsidR="0085704C" w:rsidRPr="00D870E5" w:rsidRDefault="0085704C" w:rsidP="007E1297">
            <w:pPr>
              <w:pStyle w:val="Tabletext0"/>
              <w:spacing w:before="0"/>
              <w:rPr>
                <w:sz w:val="20"/>
                <w:szCs w:val="20"/>
              </w:rPr>
            </w:pPr>
            <w:r w:rsidRPr="00D870E5">
              <w:rPr>
                <w:sz w:val="20"/>
                <w:szCs w:val="20"/>
              </w:rPr>
              <w:t>Reduce the health gap and inequalities and improve healthy life expectancy?</w:t>
            </w:r>
          </w:p>
          <w:p w14:paraId="004B5A1F" w14:textId="77777777" w:rsidR="0085704C" w:rsidRPr="00D870E5" w:rsidRDefault="0085704C" w:rsidP="007E1297">
            <w:pPr>
              <w:pStyle w:val="Tabletext0"/>
              <w:spacing w:before="0"/>
              <w:rPr>
                <w:sz w:val="20"/>
                <w:szCs w:val="20"/>
              </w:rPr>
            </w:pPr>
            <w:r w:rsidRPr="00D870E5">
              <w:rPr>
                <w:sz w:val="20"/>
                <w:szCs w:val="20"/>
              </w:rPr>
              <w:t>Promote and enhance/improve access to open space, greenspace and the wider countryside?</w:t>
            </w:r>
          </w:p>
          <w:p w14:paraId="65CD0424" w14:textId="77777777" w:rsidR="0085704C" w:rsidRPr="00D870E5" w:rsidRDefault="0085704C" w:rsidP="007E1297">
            <w:pPr>
              <w:pStyle w:val="Tabletext0"/>
              <w:spacing w:before="0"/>
              <w:rPr>
                <w:sz w:val="20"/>
                <w:szCs w:val="20"/>
              </w:rPr>
            </w:pPr>
            <w:r w:rsidRPr="00D870E5">
              <w:rPr>
                <w:sz w:val="20"/>
                <w:szCs w:val="20"/>
              </w:rPr>
              <w:t>To protect and improve human health and wellbeing through improving the quality of the living environment of people and communities?</w:t>
            </w:r>
          </w:p>
          <w:p w14:paraId="0524D1B8" w14:textId="77777777" w:rsidR="0085704C" w:rsidRPr="00D870E5" w:rsidRDefault="0085704C" w:rsidP="007E1297">
            <w:pPr>
              <w:pStyle w:val="Tabletext0"/>
              <w:spacing w:before="0"/>
              <w:rPr>
                <w:sz w:val="20"/>
                <w:szCs w:val="20"/>
              </w:rPr>
            </w:pPr>
            <w:r w:rsidRPr="00D870E5">
              <w:rPr>
                <w:sz w:val="20"/>
                <w:szCs w:val="20"/>
              </w:rPr>
              <w:t>Increase sustainable access for all users to essential services, employment and the natural and historic environment?</w:t>
            </w:r>
          </w:p>
          <w:p w14:paraId="708E2C46" w14:textId="77777777" w:rsidR="0085704C" w:rsidRPr="00D870E5" w:rsidRDefault="0085704C" w:rsidP="007E1297">
            <w:pPr>
              <w:pStyle w:val="Tabletext0"/>
              <w:spacing w:before="0"/>
              <w:rPr>
                <w:sz w:val="20"/>
                <w:szCs w:val="20"/>
              </w:rPr>
            </w:pPr>
            <w:r w:rsidRPr="00D870E5">
              <w:rPr>
                <w:sz w:val="20"/>
                <w:szCs w:val="20"/>
              </w:rPr>
              <w:t>Reduce exposure to air pollution by most vulnerable groups? </w:t>
            </w:r>
          </w:p>
        </w:tc>
      </w:tr>
      <w:tr w:rsidR="0085704C" w:rsidRPr="00645835" w14:paraId="425BDC20" w14:textId="77777777" w:rsidTr="00165C6E">
        <w:trPr>
          <w:trHeight w:val="675"/>
        </w:trPr>
        <w:tc>
          <w:tcPr>
            <w:tcW w:w="716" w:type="pct"/>
          </w:tcPr>
          <w:p w14:paraId="17B18089" w14:textId="77777777" w:rsidR="0085704C" w:rsidRPr="00D870E5" w:rsidRDefault="0085704C" w:rsidP="007E1297">
            <w:pPr>
              <w:pStyle w:val="Tabletext0"/>
              <w:spacing w:before="0"/>
              <w:rPr>
                <w:sz w:val="20"/>
                <w:szCs w:val="20"/>
              </w:rPr>
            </w:pPr>
            <w:r w:rsidRPr="00D870E5">
              <w:rPr>
                <w:sz w:val="20"/>
                <w:szCs w:val="20"/>
              </w:rPr>
              <w:t> </w:t>
            </w:r>
          </w:p>
          <w:p w14:paraId="0F9CD925" w14:textId="77777777" w:rsidR="0085704C" w:rsidRPr="00D870E5" w:rsidRDefault="0085704C" w:rsidP="007E1297">
            <w:pPr>
              <w:pStyle w:val="Tabletext0"/>
              <w:spacing w:before="0"/>
              <w:rPr>
                <w:sz w:val="20"/>
                <w:szCs w:val="20"/>
              </w:rPr>
            </w:pPr>
            <w:r w:rsidRPr="00D870E5">
              <w:rPr>
                <w:sz w:val="20"/>
                <w:szCs w:val="20"/>
              </w:rPr>
              <w:t>Cultural Heritage </w:t>
            </w:r>
          </w:p>
        </w:tc>
        <w:tc>
          <w:tcPr>
            <w:tcW w:w="1417" w:type="pct"/>
          </w:tcPr>
          <w:p w14:paraId="0F431DF6" w14:textId="77777777" w:rsidR="0085704C" w:rsidRPr="00D870E5" w:rsidRDefault="0085704C" w:rsidP="007E1297">
            <w:pPr>
              <w:pStyle w:val="Tabletext0"/>
              <w:spacing w:before="0"/>
              <w:rPr>
                <w:sz w:val="20"/>
                <w:szCs w:val="20"/>
              </w:rPr>
            </w:pPr>
            <w:r w:rsidRPr="00D870E5">
              <w:rPr>
                <w:sz w:val="20"/>
                <w:szCs w:val="20"/>
              </w:rPr>
              <w:t> </w:t>
            </w:r>
          </w:p>
          <w:p w14:paraId="1CE11EB7" w14:textId="59A1E978" w:rsidR="0085704C" w:rsidRPr="00D870E5" w:rsidRDefault="0085704C" w:rsidP="007E1297">
            <w:pPr>
              <w:pStyle w:val="Tabletext0"/>
              <w:spacing w:before="0"/>
              <w:rPr>
                <w:sz w:val="20"/>
                <w:szCs w:val="20"/>
              </w:rPr>
            </w:pPr>
            <w:r w:rsidRPr="00D870E5">
              <w:rPr>
                <w:sz w:val="20"/>
                <w:szCs w:val="20"/>
              </w:rPr>
              <w:t>Conserve or enhance the historic environment </w:t>
            </w:r>
          </w:p>
        </w:tc>
        <w:tc>
          <w:tcPr>
            <w:tcW w:w="2867" w:type="pct"/>
          </w:tcPr>
          <w:p w14:paraId="51221836" w14:textId="77777777" w:rsidR="00FF3E76" w:rsidRPr="00D870E5" w:rsidRDefault="00FF3E76" w:rsidP="007E1297">
            <w:pPr>
              <w:pStyle w:val="Tabletext0"/>
              <w:spacing w:before="0"/>
              <w:rPr>
                <w:sz w:val="20"/>
                <w:szCs w:val="20"/>
              </w:rPr>
            </w:pPr>
            <w:r w:rsidRPr="00D870E5">
              <w:rPr>
                <w:sz w:val="20"/>
                <w:szCs w:val="20"/>
              </w:rPr>
              <w:t>Build the historic environment’s resilience to climate change?</w:t>
            </w:r>
          </w:p>
          <w:p w14:paraId="03641CBD" w14:textId="01F93991" w:rsidR="0085704C" w:rsidRPr="00D870E5" w:rsidRDefault="0085704C" w:rsidP="007E1297">
            <w:pPr>
              <w:pStyle w:val="Tabletext0"/>
              <w:spacing w:before="0"/>
              <w:rPr>
                <w:sz w:val="20"/>
                <w:szCs w:val="20"/>
              </w:rPr>
            </w:pPr>
            <w:r w:rsidRPr="00D870E5">
              <w:rPr>
                <w:sz w:val="20"/>
                <w:szCs w:val="20"/>
              </w:rPr>
              <w:t>Have a direct impact, or impact on the setting of Listed Buildings, Scheduled Monuments, Inventory Gardens and Designed Landscapes, Conservation Areas and non-designated historic environmental assets, places and spaces? </w:t>
            </w:r>
          </w:p>
          <w:p w14:paraId="32AF325D" w14:textId="77777777" w:rsidR="0085704C" w:rsidRPr="00D870E5" w:rsidRDefault="0085704C" w:rsidP="007E1297">
            <w:pPr>
              <w:pStyle w:val="Tabletext0"/>
              <w:spacing w:before="0"/>
              <w:rPr>
                <w:sz w:val="20"/>
                <w:szCs w:val="20"/>
              </w:rPr>
            </w:pPr>
            <w:r w:rsidRPr="00D870E5">
              <w:rPr>
                <w:sz w:val="20"/>
                <w:szCs w:val="20"/>
              </w:rPr>
              <w:t>Have an impact upon the outstanding universal value (OUV) of the Old and New Towns of Edinburgh World Heritage Site (WHS)? </w:t>
            </w:r>
          </w:p>
          <w:p w14:paraId="062BDA01" w14:textId="77777777" w:rsidR="0085704C" w:rsidRPr="00D870E5" w:rsidRDefault="0085704C" w:rsidP="007E1297">
            <w:pPr>
              <w:pStyle w:val="Tabletext0"/>
              <w:spacing w:before="0"/>
              <w:rPr>
                <w:sz w:val="20"/>
                <w:szCs w:val="20"/>
              </w:rPr>
            </w:pPr>
            <w:r w:rsidRPr="00D870E5">
              <w:rPr>
                <w:sz w:val="20"/>
                <w:szCs w:val="20"/>
              </w:rPr>
              <w:t>Have an impact on key views to and from heritage assets?  </w:t>
            </w:r>
          </w:p>
          <w:p w14:paraId="5B56FF06" w14:textId="77777777" w:rsidR="0085704C" w:rsidRPr="00D870E5" w:rsidRDefault="0085704C" w:rsidP="007E1297">
            <w:pPr>
              <w:pStyle w:val="Tabletext0"/>
              <w:spacing w:before="0"/>
              <w:rPr>
                <w:sz w:val="20"/>
                <w:szCs w:val="20"/>
              </w:rPr>
            </w:pPr>
            <w:r w:rsidRPr="00D870E5">
              <w:rPr>
                <w:sz w:val="20"/>
                <w:szCs w:val="20"/>
              </w:rPr>
              <w:t>Improve access to and understanding of the historic environment? </w:t>
            </w:r>
          </w:p>
          <w:p w14:paraId="33827EE5" w14:textId="77777777" w:rsidR="0085704C" w:rsidRPr="00D870E5" w:rsidRDefault="0085704C" w:rsidP="007E1297">
            <w:pPr>
              <w:pStyle w:val="Tabletext0"/>
              <w:spacing w:before="0"/>
              <w:rPr>
                <w:sz w:val="20"/>
                <w:szCs w:val="20"/>
              </w:rPr>
            </w:pPr>
            <w:r w:rsidRPr="00D870E5">
              <w:rPr>
                <w:sz w:val="20"/>
                <w:szCs w:val="20"/>
              </w:rPr>
              <w:t>Respect / respond to the historic urban spatial structure / plan of the city? </w:t>
            </w:r>
          </w:p>
          <w:p w14:paraId="304AD861" w14:textId="77777777" w:rsidR="0085704C" w:rsidRPr="00D870E5" w:rsidRDefault="0085704C" w:rsidP="007E1297">
            <w:pPr>
              <w:pStyle w:val="Tabletext0"/>
              <w:spacing w:before="0"/>
              <w:rPr>
                <w:sz w:val="20"/>
                <w:szCs w:val="20"/>
              </w:rPr>
            </w:pPr>
            <w:r w:rsidRPr="00D870E5">
              <w:rPr>
                <w:sz w:val="20"/>
                <w:szCs w:val="20"/>
              </w:rPr>
              <w:t>Have an impact upon the cultural identity of the city?  </w:t>
            </w:r>
          </w:p>
        </w:tc>
      </w:tr>
      <w:tr w:rsidR="0085704C" w:rsidRPr="00645835" w14:paraId="49F5DFFF" w14:textId="77777777" w:rsidTr="00165C6E">
        <w:trPr>
          <w:trHeight w:val="675"/>
        </w:trPr>
        <w:tc>
          <w:tcPr>
            <w:tcW w:w="716" w:type="pct"/>
            <w:hideMark/>
          </w:tcPr>
          <w:p w14:paraId="59189E20" w14:textId="77777777" w:rsidR="0085704C" w:rsidRPr="00D870E5" w:rsidRDefault="0085704C" w:rsidP="007E1297">
            <w:pPr>
              <w:pStyle w:val="Tabletext0"/>
              <w:spacing w:before="0"/>
              <w:rPr>
                <w:sz w:val="20"/>
                <w:szCs w:val="20"/>
              </w:rPr>
            </w:pPr>
            <w:r w:rsidRPr="00D870E5">
              <w:rPr>
                <w:sz w:val="20"/>
                <w:szCs w:val="20"/>
              </w:rPr>
              <w:t> </w:t>
            </w:r>
          </w:p>
          <w:p w14:paraId="20771E0C" w14:textId="77777777" w:rsidR="0085704C" w:rsidRPr="00D870E5" w:rsidRDefault="0085704C" w:rsidP="007E1297">
            <w:pPr>
              <w:pStyle w:val="Tabletext0"/>
              <w:spacing w:before="0"/>
              <w:rPr>
                <w:sz w:val="20"/>
                <w:szCs w:val="20"/>
              </w:rPr>
            </w:pPr>
            <w:r w:rsidRPr="00D870E5">
              <w:rPr>
                <w:sz w:val="20"/>
                <w:szCs w:val="20"/>
              </w:rPr>
              <w:t>Material Assets </w:t>
            </w:r>
          </w:p>
        </w:tc>
        <w:tc>
          <w:tcPr>
            <w:tcW w:w="1417" w:type="pct"/>
            <w:hideMark/>
          </w:tcPr>
          <w:p w14:paraId="14C885D5" w14:textId="77777777" w:rsidR="0085704C" w:rsidRPr="00D870E5" w:rsidRDefault="0085704C" w:rsidP="007E1297">
            <w:pPr>
              <w:pStyle w:val="Tabletext0"/>
              <w:spacing w:before="0"/>
              <w:rPr>
                <w:sz w:val="20"/>
                <w:szCs w:val="20"/>
              </w:rPr>
            </w:pPr>
            <w:r w:rsidRPr="00D870E5">
              <w:rPr>
                <w:sz w:val="20"/>
                <w:szCs w:val="20"/>
              </w:rPr>
              <w:t> </w:t>
            </w:r>
          </w:p>
          <w:p w14:paraId="6BC2FD31" w14:textId="77777777" w:rsidR="0085704C" w:rsidRPr="00D870E5" w:rsidRDefault="0085704C" w:rsidP="007E1297">
            <w:pPr>
              <w:pStyle w:val="Tabletext0"/>
              <w:spacing w:before="0"/>
              <w:rPr>
                <w:sz w:val="20"/>
                <w:szCs w:val="20"/>
              </w:rPr>
            </w:pPr>
            <w:r w:rsidRPr="00D870E5">
              <w:rPr>
                <w:sz w:val="20"/>
                <w:szCs w:val="20"/>
              </w:rPr>
              <w:t>To promote the sustainable use and management of material assets </w:t>
            </w:r>
          </w:p>
          <w:p w14:paraId="32781F36" w14:textId="77777777" w:rsidR="0085704C" w:rsidRPr="00D870E5" w:rsidRDefault="0085704C" w:rsidP="007E1297">
            <w:pPr>
              <w:pStyle w:val="Tabletext0"/>
              <w:spacing w:before="0"/>
              <w:rPr>
                <w:sz w:val="20"/>
                <w:szCs w:val="20"/>
              </w:rPr>
            </w:pPr>
            <w:r w:rsidRPr="00D870E5">
              <w:rPr>
                <w:sz w:val="20"/>
                <w:szCs w:val="20"/>
              </w:rPr>
              <w:t> </w:t>
            </w:r>
          </w:p>
        </w:tc>
        <w:tc>
          <w:tcPr>
            <w:tcW w:w="2867" w:type="pct"/>
            <w:hideMark/>
          </w:tcPr>
          <w:p w14:paraId="45522F5C" w14:textId="77777777" w:rsidR="0085704C" w:rsidRPr="00D870E5" w:rsidRDefault="0085704C" w:rsidP="007E1297">
            <w:pPr>
              <w:pStyle w:val="Tabletext0"/>
              <w:spacing w:before="0"/>
              <w:rPr>
                <w:sz w:val="20"/>
                <w:szCs w:val="20"/>
              </w:rPr>
            </w:pPr>
            <w:r w:rsidRPr="00D870E5">
              <w:rPr>
                <w:sz w:val="20"/>
                <w:szCs w:val="20"/>
              </w:rPr>
              <w:t>Promote sustainable use and management of existing infrastructure e.g. transport, water, heat, energy or flood protection infrastructure? </w:t>
            </w:r>
          </w:p>
          <w:p w14:paraId="7CEFC6F7" w14:textId="77777777" w:rsidR="0085704C" w:rsidRPr="00D870E5" w:rsidRDefault="0085704C" w:rsidP="007E1297">
            <w:pPr>
              <w:pStyle w:val="Tabletext0"/>
              <w:spacing w:before="0"/>
              <w:rPr>
                <w:sz w:val="20"/>
                <w:szCs w:val="20"/>
              </w:rPr>
            </w:pPr>
            <w:r w:rsidRPr="00D870E5">
              <w:rPr>
                <w:sz w:val="20"/>
                <w:szCs w:val="20"/>
              </w:rPr>
              <w:t>Support or lead more sustainable maintenance activity in new development? </w:t>
            </w:r>
          </w:p>
          <w:p w14:paraId="15B0FD2D" w14:textId="77777777" w:rsidR="0085704C" w:rsidRPr="00D870E5" w:rsidRDefault="0085704C" w:rsidP="007E1297">
            <w:pPr>
              <w:pStyle w:val="Tabletext0"/>
              <w:spacing w:before="0"/>
              <w:rPr>
                <w:sz w:val="20"/>
                <w:szCs w:val="20"/>
              </w:rPr>
            </w:pPr>
            <w:r w:rsidRPr="00D870E5">
              <w:rPr>
                <w:sz w:val="20"/>
                <w:szCs w:val="20"/>
              </w:rPr>
              <w:t>Contribute towards ‘Zero Waste’ objectives? </w:t>
            </w:r>
          </w:p>
          <w:p w14:paraId="41ED5C2C" w14:textId="77777777" w:rsidR="0085704C" w:rsidRPr="00D870E5" w:rsidRDefault="0085704C" w:rsidP="007E1297">
            <w:pPr>
              <w:pStyle w:val="Tabletext0"/>
              <w:spacing w:before="0"/>
              <w:rPr>
                <w:sz w:val="20"/>
                <w:szCs w:val="20"/>
              </w:rPr>
            </w:pPr>
            <w:r w:rsidRPr="00D870E5">
              <w:rPr>
                <w:sz w:val="20"/>
                <w:szCs w:val="20"/>
              </w:rPr>
              <w:t>Increase the amount of waste which is re-used, recycled and recovered? </w:t>
            </w:r>
          </w:p>
        </w:tc>
      </w:tr>
      <w:tr w:rsidR="0085704C" w:rsidRPr="00645835" w14:paraId="6A1B7C7A" w14:textId="77777777" w:rsidTr="00165C6E">
        <w:trPr>
          <w:trHeight w:val="675"/>
        </w:trPr>
        <w:tc>
          <w:tcPr>
            <w:tcW w:w="716" w:type="pct"/>
          </w:tcPr>
          <w:p w14:paraId="789F1592" w14:textId="77777777" w:rsidR="0085704C" w:rsidRPr="00D870E5" w:rsidRDefault="0085704C" w:rsidP="007E1297">
            <w:pPr>
              <w:pStyle w:val="Tabletext0"/>
              <w:spacing w:before="0"/>
              <w:rPr>
                <w:sz w:val="20"/>
                <w:szCs w:val="20"/>
              </w:rPr>
            </w:pPr>
            <w:r w:rsidRPr="00D870E5">
              <w:rPr>
                <w:sz w:val="20"/>
                <w:szCs w:val="20"/>
              </w:rPr>
              <w:t>Landscape and Townscape </w:t>
            </w:r>
          </w:p>
        </w:tc>
        <w:tc>
          <w:tcPr>
            <w:tcW w:w="1417" w:type="pct"/>
          </w:tcPr>
          <w:p w14:paraId="0A0B7D60" w14:textId="77777777" w:rsidR="0085704C" w:rsidRPr="00D870E5" w:rsidRDefault="0085704C" w:rsidP="007E1297">
            <w:pPr>
              <w:pStyle w:val="Tabletext0"/>
              <w:spacing w:before="0"/>
              <w:rPr>
                <w:sz w:val="20"/>
                <w:szCs w:val="20"/>
              </w:rPr>
            </w:pPr>
            <w:r w:rsidRPr="00D870E5">
              <w:rPr>
                <w:sz w:val="20"/>
                <w:szCs w:val="20"/>
              </w:rPr>
              <w:t>Protect and enhance the landscape and townscape character and setting of the city. </w:t>
            </w:r>
          </w:p>
          <w:p w14:paraId="75D57EC0" w14:textId="77777777" w:rsidR="0085704C" w:rsidRPr="00D870E5" w:rsidRDefault="0085704C" w:rsidP="007E1297">
            <w:pPr>
              <w:pStyle w:val="Tabletext0"/>
              <w:spacing w:before="0"/>
              <w:rPr>
                <w:sz w:val="20"/>
                <w:szCs w:val="20"/>
              </w:rPr>
            </w:pPr>
            <w:r w:rsidRPr="00D870E5">
              <w:rPr>
                <w:sz w:val="20"/>
                <w:szCs w:val="20"/>
              </w:rPr>
              <w:t> </w:t>
            </w:r>
          </w:p>
        </w:tc>
        <w:tc>
          <w:tcPr>
            <w:tcW w:w="2867" w:type="pct"/>
          </w:tcPr>
          <w:p w14:paraId="1A6C7268" w14:textId="1AA493E4" w:rsidR="0085704C" w:rsidRPr="00D870E5" w:rsidRDefault="005F3459" w:rsidP="007E1297">
            <w:pPr>
              <w:pStyle w:val="Tabletext0"/>
              <w:spacing w:before="0"/>
              <w:rPr>
                <w:sz w:val="20"/>
                <w:szCs w:val="20"/>
              </w:rPr>
            </w:pPr>
            <w:r>
              <w:rPr>
                <w:sz w:val="20"/>
                <w:szCs w:val="20"/>
              </w:rPr>
              <w:t>Protect or enhance</w:t>
            </w:r>
            <w:r w:rsidR="0085704C" w:rsidRPr="00D870E5">
              <w:rPr>
                <w:sz w:val="20"/>
                <w:szCs w:val="20"/>
              </w:rPr>
              <w:t xml:space="preserve"> sensitive views? </w:t>
            </w:r>
          </w:p>
          <w:p w14:paraId="4D6DAD90" w14:textId="77777777" w:rsidR="0085704C" w:rsidRPr="00D870E5" w:rsidRDefault="0085704C" w:rsidP="007E1297">
            <w:pPr>
              <w:pStyle w:val="Tabletext0"/>
              <w:spacing w:before="0"/>
              <w:rPr>
                <w:sz w:val="20"/>
                <w:szCs w:val="20"/>
              </w:rPr>
            </w:pPr>
            <w:r w:rsidRPr="00D870E5">
              <w:rPr>
                <w:sz w:val="20"/>
                <w:szCs w:val="20"/>
              </w:rPr>
              <w:t>Create and maintain an attractive public realm? </w:t>
            </w:r>
          </w:p>
          <w:p w14:paraId="03A8467B" w14:textId="77777777" w:rsidR="0085704C" w:rsidRPr="00D870E5" w:rsidRDefault="0085704C" w:rsidP="007E1297">
            <w:pPr>
              <w:pStyle w:val="Tabletext0"/>
              <w:spacing w:before="0"/>
              <w:rPr>
                <w:sz w:val="20"/>
                <w:szCs w:val="20"/>
              </w:rPr>
            </w:pPr>
            <w:r w:rsidRPr="00D870E5">
              <w:rPr>
                <w:sz w:val="20"/>
                <w:szCs w:val="20"/>
              </w:rPr>
              <w:t>Respect existing urban landscape and settlement pattern? </w:t>
            </w:r>
          </w:p>
          <w:p w14:paraId="69A49600" w14:textId="77777777" w:rsidR="0085704C" w:rsidRPr="00D870E5" w:rsidRDefault="0085704C" w:rsidP="007E1297">
            <w:pPr>
              <w:pStyle w:val="Tabletext0"/>
              <w:spacing w:before="0"/>
              <w:rPr>
                <w:sz w:val="20"/>
                <w:szCs w:val="20"/>
              </w:rPr>
            </w:pPr>
            <w:r w:rsidRPr="00D870E5">
              <w:rPr>
                <w:sz w:val="20"/>
                <w:szCs w:val="20"/>
              </w:rPr>
              <w:t>Protect and enhance the character, integrity and liveability of key streetscapes, including removing barriers to use? </w:t>
            </w:r>
          </w:p>
        </w:tc>
      </w:tr>
      <w:tr w:rsidR="0085704C" w:rsidRPr="00645835" w14:paraId="45D2C7AB" w14:textId="77777777" w:rsidTr="00165C6E">
        <w:trPr>
          <w:trHeight w:val="675"/>
        </w:trPr>
        <w:tc>
          <w:tcPr>
            <w:tcW w:w="716" w:type="pct"/>
            <w:hideMark/>
          </w:tcPr>
          <w:p w14:paraId="3B83458A" w14:textId="77777777" w:rsidR="0085704C" w:rsidRPr="00D870E5" w:rsidRDefault="0085704C" w:rsidP="007E1297">
            <w:pPr>
              <w:pStyle w:val="Tabletext0"/>
              <w:spacing w:before="0"/>
              <w:rPr>
                <w:sz w:val="20"/>
                <w:szCs w:val="20"/>
              </w:rPr>
            </w:pPr>
            <w:r w:rsidRPr="00D870E5">
              <w:rPr>
                <w:sz w:val="20"/>
                <w:szCs w:val="20"/>
              </w:rPr>
              <w:lastRenderedPageBreak/>
              <w:t> </w:t>
            </w:r>
          </w:p>
          <w:p w14:paraId="360F8438" w14:textId="77777777" w:rsidR="0085704C" w:rsidRPr="00D870E5" w:rsidRDefault="0085704C" w:rsidP="007E1297">
            <w:pPr>
              <w:pStyle w:val="Tabletext0"/>
              <w:spacing w:before="0"/>
              <w:rPr>
                <w:sz w:val="20"/>
                <w:szCs w:val="20"/>
              </w:rPr>
            </w:pPr>
            <w:r w:rsidRPr="00D870E5">
              <w:rPr>
                <w:sz w:val="20"/>
                <w:szCs w:val="20"/>
              </w:rPr>
              <w:t>Water  </w:t>
            </w:r>
          </w:p>
        </w:tc>
        <w:tc>
          <w:tcPr>
            <w:tcW w:w="1417" w:type="pct"/>
            <w:hideMark/>
          </w:tcPr>
          <w:p w14:paraId="0C501DF5" w14:textId="77777777" w:rsidR="0085704C" w:rsidRPr="00D870E5" w:rsidRDefault="0085704C" w:rsidP="007E1297">
            <w:pPr>
              <w:pStyle w:val="Tabletext0"/>
              <w:spacing w:before="0"/>
              <w:rPr>
                <w:sz w:val="20"/>
                <w:szCs w:val="20"/>
              </w:rPr>
            </w:pPr>
            <w:r w:rsidRPr="00D870E5">
              <w:rPr>
                <w:sz w:val="20"/>
                <w:szCs w:val="20"/>
              </w:rPr>
              <w:t>Prevent the deterioration and where possible, enhance the status of the water environment and reduce/manage flood risk in a sustainable way </w:t>
            </w:r>
          </w:p>
        </w:tc>
        <w:tc>
          <w:tcPr>
            <w:tcW w:w="2867" w:type="pct"/>
            <w:hideMark/>
          </w:tcPr>
          <w:p w14:paraId="7899E9A9" w14:textId="77777777" w:rsidR="0085704C" w:rsidRPr="00D870E5" w:rsidRDefault="0085704C" w:rsidP="007E1297">
            <w:pPr>
              <w:pStyle w:val="Tabletext0"/>
              <w:spacing w:before="0"/>
              <w:rPr>
                <w:sz w:val="20"/>
                <w:szCs w:val="20"/>
              </w:rPr>
            </w:pPr>
            <w:r w:rsidRPr="00D870E5">
              <w:rPr>
                <w:sz w:val="20"/>
                <w:szCs w:val="20"/>
              </w:rPr>
              <w:t>Contribute to reducing emissions and particulates of key pollutants to water from road transport?  </w:t>
            </w:r>
          </w:p>
          <w:p w14:paraId="43A5F84C" w14:textId="77777777" w:rsidR="0085704C" w:rsidRPr="00D870E5" w:rsidRDefault="0085704C" w:rsidP="007E1297">
            <w:pPr>
              <w:pStyle w:val="Tabletext0"/>
              <w:spacing w:before="0"/>
              <w:rPr>
                <w:sz w:val="20"/>
                <w:szCs w:val="20"/>
              </w:rPr>
            </w:pPr>
            <w:r w:rsidRPr="00D870E5">
              <w:rPr>
                <w:sz w:val="20"/>
                <w:szCs w:val="20"/>
              </w:rPr>
              <w:t>Support network resilience to anticipated extreme weather events and climate change? </w:t>
            </w:r>
          </w:p>
          <w:p w14:paraId="513357D8" w14:textId="77777777" w:rsidR="0085704C" w:rsidRPr="00D870E5" w:rsidRDefault="0085704C" w:rsidP="007E1297">
            <w:pPr>
              <w:pStyle w:val="Tabletext0"/>
              <w:spacing w:before="0"/>
              <w:rPr>
                <w:sz w:val="20"/>
                <w:szCs w:val="20"/>
              </w:rPr>
            </w:pPr>
            <w:r w:rsidRPr="00D870E5">
              <w:rPr>
                <w:sz w:val="20"/>
                <w:szCs w:val="20"/>
              </w:rPr>
              <w:t>Promote the avoidance of flood risk?   </w:t>
            </w:r>
          </w:p>
          <w:p w14:paraId="39BDEA50" w14:textId="36CA42E8" w:rsidR="0085704C" w:rsidRPr="00D870E5" w:rsidRDefault="0085704C" w:rsidP="007E1297">
            <w:pPr>
              <w:pStyle w:val="Tabletext0"/>
              <w:spacing w:before="0"/>
              <w:rPr>
                <w:sz w:val="20"/>
                <w:szCs w:val="20"/>
              </w:rPr>
            </w:pPr>
            <w:r w:rsidRPr="00D870E5">
              <w:rPr>
                <w:sz w:val="20"/>
                <w:szCs w:val="20"/>
              </w:rPr>
              <w:t>Reduce the demand for waste</w:t>
            </w:r>
            <w:r w:rsidR="00D54749">
              <w:rPr>
                <w:sz w:val="20"/>
                <w:szCs w:val="20"/>
              </w:rPr>
              <w:t>-</w:t>
            </w:r>
            <w:r w:rsidRPr="00D870E5">
              <w:rPr>
                <w:sz w:val="20"/>
                <w:szCs w:val="20"/>
              </w:rPr>
              <w:t>water treatment? </w:t>
            </w:r>
          </w:p>
        </w:tc>
      </w:tr>
      <w:tr w:rsidR="0085704C" w:rsidRPr="00645835" w14:paraId="2795E50B" w14:textId="77777777" w:rsidTr="00165C6E">
        <w:trPr>
          <w:trHeight w:val="675"/>
        </w:trPr>
        <w:tc>
          <w:tcPr>
            <w:tcW w:w="716" w:type="pct"/>
          </w:tcPr>
          <w:p w14:paraId="4242C556" w14:textId="77777777" w:rsidR="0085704C" w:rsidRPr="00D870E5" w:rsidRDefault="0085704C" w:rsidP="007E1297">
            <w:pPr>
              <w:pStyle w:val="Tabletext0"/>
              <w:spacing w:before="0"/>
              <w:rPr>
                <w:sz w:val="20"/>
                <w:szCs w:val="20"/>
              </w:rPr>
            </w:pPr>
            <w:r w:rsidRPr="00D870E5">
              <w:rPr>
                <w:sz w:val="20"/>
                <w:szCs w:val="20"/>
              </w:rPr>
              <w:t> </w:t>
            </w:r>
          </w:p>
          <w:p w14:paraId="16994265" w14:textId="77777777" w:rsidR="0085704C" w:rsidRPr="00D870E5" w:rsidRDefault="0085704C" w:rsidP="007E1297">
            <w:pPr>
              <w:pStyle w:val="Tabletext0"/>
              <w:spacing w:before="0"/>
              <w:rPr>
                <w:sz w:val="20"/>
                <w:szCs w:val="20"/>
              </w:rPr>
            </w:pPr>
            <w:r w:rsidRPr="00D870E5">
              <w:rPr>
                <w:sz w:val="20"/>
                <w:szCs w:val="20"/>
              </w:rPr>
              <w:t>Biodiversity, Flora &amp; Fauna </w:t>
            </w:r>
          </w:p>
        </w:tc>
        <w:tc>
          <w:tcPr>
            <w:tcW w:w="1417" w:type="pct"/>
          </w:tcPr>
          <w:p w14:paraId="1094E17B" w14:textId="77777777" w:rsidR="0085704C" w:rsidRPr="00D870E5" w:rsidRDefault="0085704C" w:rsidP="007E1297">
            <w:pPr>
              <w:pStyle w:val="Tabletext0"/>
              <w:spacing w:before="0"/>
              <w:rPr>
                <w:sz w:val="20"/>
                <w:szCs w:val="20"/>
              </w:rPr>
            </w:pPr>
            <w:r w:rsidRPr="00D870E5">
              <w:rPr>
                <w:sz w:val="20"/>
                <w:szCs w:val="20"/>
              </w:rPr>
              <w:t>Protect, maintain and enhance biodiversity, flora and fauna and habitat networks </w:t>
            </w:r>
          </w:p>
        </w:tc>
        <w:tc>
          <w:tcPr>
            <w:tcW w:w="2867" w:type="pct"/>
          </w:tcPr>
          <w:p w14:paraId="3A9AD56B" w14:textId="77777777" w:rsidR="0085704C" w:rsidRPr="00D870E5" w:rsidRDefault="0085704C" w:rsidP="007E1297">
            <w:pPr>
              <w:pStyle w:val="Tabletext0"/>
              <w:spacing w:before="0"/>
              <w:rPr>
                <w:sz w:val="20"/>
                <w:szCs w:val="20"/>
              </w:rPr>
            </w:pPr>
            <w:r w:rsidRPr="00D870E5">
              <w:rPr>
                <w:sz w:val="20"/>
                <w:szCs w:val="20"/>
              </w:rPr>
              <w:t>Protect and or enhance the national and local integrity of designated biodiversity sites and wildlife sites? </w:t>
            </w:r>
          </w:p>
          <w:p w14:paraId="60FA4A61" w14:textId="77777777" w:rsidR="0085704C" w:rsidRPr="00D870E5" w:rsidRDefault="0085704C" w:rsidP="007E1297">
            <w:pPr>
              <w:pStyle w:val="Tabletext0"/>
              <w:spacing w:before="0"/>
              <w:rPr>
                <w:sz w:val="20"/>
                <w:szCs w:val="20"/>
              </w:rPr>
            </w:pPr>
            <w:r w:rsidRPr="00D870E5">
              <w:rPr>
                <w:sz w:val="20"/>
                <w:szCs w:val="20"/>
              </w:rPr>
              <w:t>Protect and or enhance the integrity of existing habitat and green/blue networks and other wildlife corridors? </w:t>
            </w:r>
          </w:p>
          <w:p w14:paraId="4FD74EBD" w14:textId="77777777" w:rsidR="0085704C" w:rsidRPr="00D870E5" w:rsidRDefault="0085704C" w:rsidP="007E1297">
            <w:pPr>
              <w:pStyle w:val="Tabletext0"/>
              <w:spacing w:before="0"/>
              <w:rPr>
                <w:sz w:val="20"/>
                <w:szCs w:val="20"/>
              </w:rPr>
            </w:pPr>
            <w:r w:rsidRPr="00D870E5">
              <w:rPr>
                <w:sz w:val="20"/>
                <w:szCs w:val="20"/>
              </w:rPr>
              <w:t>Protect protected species? </w:t>
            </w:r>
          </w:p>
          <w:p w14:paraId="7D044347" w14:textId="73CE872D" w:rsidR="00521491" w:rsidRPr="00D870E5" w:rsidRDefault="00521491" w:rsidP="007E1297">
            <w:pPr>
              <w:pStyle w:val="Tabletext0"/>
              <w:spacing w:before="0"/>
              <w:rPr>
                <w:sz w:val="20"/>
                <w:szCs w:val="20"/>
              </w:rPr>
            </w:pPr>
            <w:r w:rsidRPr="00D870E5">
              <w:rPr>
                <w:sz w:val="20"/>
                <w:szCs w:val="20"/>
              </w:rPr>
              <w:t>Support green blue infrastructure or nature-based solutions to assist in creating climate resilient development?</w:t>
            </w:r>
          </w:p>
        </w:tc>
      </w:tr>
      <w:tr w:rsidR="0085704C" w:rsidRPr="00645835" w14:paraId="456B16AA" w14:textId="77777777" w:rsidTr="00165C6E">
        <w:trPr>
          <w:trHeight w:val="675"/>
        </w:trPr>
        <w:tc>
          <w:tcPr>
            <w:tcW w:w="716" w:type="pct"/>
          </w:tcPr>
          <w:p w14:paraId="3C80A05A" w14:textId="77777777" w:rsidR="0085704C" w:rsidRPr="00D870E5" w:rsidRDefault="0085704C" w:rsidP="007E1297">
            <w:pPr>
              <w:pStyle w:val="Tabletext0"/>
              <w:spacing w:before="0"/>
              <w:rPr>
                <w:sz w:val="20"/>
                <w:szCs w:val="20"/>
              </w:rPr>
            </w:pPr>
            <w:r w:rsidRPr="00D870E5">
              <w:rPr>
                <w:sz w:val="20"/>
                <w:szCs w:val="20"/>
              </w:rPr>
              <w:t>Land and Soil</w:t>
            </w:r>
          </w:p>
        </w:tc>
        <w:tc>
          <w:tcPr>
            <w:tcW w:w="1417" w:type="pct"/>
          </w:tcPr>
          <w:p w14:paraId="2D946FDE" w14:textId="77777777" w:rsidR="0085704C" w:rsidRPr="00D870E5" w:rsidRDefault="0085704C" w:rsidP="007E1297">
            <w:pPr>
              <w:pStyle w:val="Tabletext0"/>
              <w:spacing w:before="0"/>
              <w:rPr>
                <w:sz w:val="20"/>
                <w:szCs w:val="20"/>
              </w:rPr>
            </w:pPr>
            <w:r w:rsidRPr="00D870E5">
              <w:rPr>
                <w:sz w:val="20"/>
                <w:szCs w:val="20"/>
              </w:rPr>
              <w:t>Protect valuable land resources, minimise detrimental effects of land use change and promote soil restoration</w:t>
            </w:r>
          </w:p>
        </w:tc>
        <w:tc>
          <w:tcPr>
            <w:tcW w:w="2867" w:type="pct"/>
          </w:tcPr>
          <w:p w14:paraId="329462F4" w14:textId="77777777" w:rsidR="0085704C" w:rsidRPr="00D870E5" w:rsidRDefault="0085704C" w:rsidP="007E1297">
            <w:pPr>
              <w:pStyle w:val="Tabletext0"/>
              <w:spacing w:before="0"/>
              <w:rPr>
                <w:sz w:val="20"/>
                <w:szCs w:val="20"/>
              </w:rPr>
            </w:pPr>
            <w:r w:rsidRPr="00D870E5">
              <w:rPr>
                <w:sz w:val="20"/>
                <w:szCs w:val="20"/>
              </w:rPr>
              <w:t>Protect soil restoration to encourage carbon capture?</w:t>
            </w:r>
          </w:p>
          <w:p w14:paraId="01A4F32D" w14:textId="08759726" w:rsidR="0085704C" w:rsidRPr="00D870E5" w:rsidRDefault="005F3459" w:rsidP="007E1297">
            <w:pPr>
              <w:pStyle w:val="Tabletext0"/>
              <w:spacing w:before="0"/>
              <w:rPr>
                <w:sz w:val="20"/>
                <w:szCs w:val="20"/>
              </w:rPr>
            </w:pPr>
            <w:r>
              <w:rPr>
                <w:sz w:val="20"/>
                <w:szCs w:val="20"/>
              </w:rPr>
              <w:t>Protect</w:t>
            </w:r>
            <w:r w:rsidR="0085704C" w:rsidRPr="00D870E5">
              <w:rPr>
                <w:sz w:val="20"/>
                <w:szCs w:val="20"/>
              </w:rPr>
              <w:t xml:space="preserve"> valuable greenfield areas?</w:t>
            </w:r>
          </w:p>
          <w:p w14:paraId="3011B23B" w14:textId="77777777" w:rsidR="0085704C" w:rsidRPr="00D870E5" w:rsidRDefault="0085704C" w:rsidP="007E1297">
            <w:pPr>
              <w:pStyle w:val="Tabletext0"/>
              <w:spacing w:before="0"/>
              <w:rPr>
                <w:sz w:val="20"/>
                <w:szCs w:val="20"/>
              </w:rPr>
            </w:pPr>
            <w:r w:rsidRPr="00D870E5">
              <w:rPr>
                <w:sz w:val="20"/>
                <w:szCs w:val="20"/>
              </w:rPr>
              <w:t>Encourage use of brownfield sites?</w:t>
            </w:r>
          </w:p>
          <w:p w14:paraId="4A184B02" w14:textId="6C6F09CD" w:rsidR="0085704C" w:rsidRPr="00D870E5" w:rsidRDefault="0085704C" w:rsidP="007E1297">
            <w:pPr>
              <w:pStyle w:val="Tabletext0"/>
              <w:spacing w:before="0"/>
              <w:rPr>
                <w:sz w:val="20"/>
                <w:szCs w:val="20"/>
              </w:rPr>
            </w:pPr>
            <w:r w:rsidRPr="00D870E5">
              <w:rPr>
                <w:sz w:val="20"/>
                <w:szCs w:val="20"/>
              </w:rPr>
              <w:t>Protect</w:t>
            </w:r>
            <w:r w:rsidR="00521491" w:rsidRPr="00D870E5">
              <w:rPr>
                <w:sz w:val="20"/>
                <w:szCs w:val="20"/>
              </w:rPr>
              <w:t xml:space="preserve"> and restore</w:t>
            </w:r>
            <w:r w:rsidRPr="00D870E5">
              <w:rPr>
                <w:sz w:val="20"/>
                <w:szCs w:val="20"/>
              </w:rPr>
              <w:t xml:space="preserve"> prime agricultural land</w:t>
            </w:r>
            <w:r w:rsidR="00521491" w:rsidRPr="00D870E5">
              <w:rPr>
                <w:sz w:val="20"/>
                <w:szCs w:val="20"/>
              </w:rPr>
              <w:t xml:space="preserve"> and</w:t>
            </w:r>
            <w:r w:rsidRPr="00D870E5">
              <w:rPr>
                <w:sz w:val="20"/>
                <w:szCs w:val="20"/>
              </w:rPr>
              <w:t xml:space="preserve"> carbon-rich soils</w:t>
            </w:r>
            <w:r w:rsidR="00521491" w:rsidRPr="00D870E5">
              <w:rPr>
                <w:sz w:val="20"/>
                <w:szCs w:val="20"/>
              </w:rPr>
              <w:t xml:space="preserve"> such as peat</w:t>
            </w:r>
            <w:r w:rsidRPr="00D870E5">
              <w:rPr>
                <w:sz w:val="20"/>
                <w:szCs w:val="20"/>
              </w:rPr>
              <w:t>?</w:t>
            </w:r>
          </w:p>
          <w:p w14:paraId="31EF53B5" w14:textId="326C9C48" w:rsidR="00521491" w:rsidRPr="00D870E5" w:rsidRDefault="00521491" w:rsidP="00521491">
            <w:pPr>
              <w:pStyle w:val="Tabletext0"/>
              <w:spacing w:before="0"/>
              <w:rPr>
                <w:sz w:val="20"/>
                <w:szCs w:val="20"/>
              </w:rPr>
            </w:pPr>
            <w:r w:rsidRPr="00D870E5">
              <w:rPr>
                <w:sz w:val="20"/>
                <w:szCs w:val="20"/>
              </w:rPr>
              <w:t>Promote soil and peatland restoration to encourage carbon capture?</w:t>
            </w:r>
          </w:p>
        </w:tc>
      </w:tr>
    </w:tbl>
    <w:p w14:paraId="38515A07" w14:textId="77777777" w:rsidR="0085704C" w:rsidRDefault="0085704C" w:rsidP="0085704C">
      <w:pPr>
        <w:pStyle w:val="Heading2"/>
      </w:pPr>
      <w:bookmarkStart w:id="61" w:name="_Toc99035695"/>
      <w:bookmarkStart w:id="62" w:name="_Toc99035696"/>
      <w:bookmarkStart w:id="63" w:name="_Ref107227783"/>
      <w:bookmarkStart w:id="64" w:name="_Toc110433072"/>
      <w:bookmarkEnd w:id="61"/>
      <w:bookmarkEnd w:id="62"/>
      <w:r>
        <w:t>Assessment Criteria</w:t>
      </w:r>
      <w:bookmarkEnd w:id="63"/>
      <w:bookmarkEnd w:id="64"/>
      <w:r>
        <w:t xml:space="preserve"> </w:t>
      </w:r>
    </w:p>
    <w:p w14:paraId="29B6A45B" w14:textId="57FA006D" w:rsidR="00D8333D" w:rsidRDefault="0085704C" w:rsidP="0085704C">
      <w:pPr>
        <w:spacing w:line="240" w:lineRule="auto"/>
        <w:jc w:val="both"/>
        <w:textAlignment w:val="baseline"/>
        <w:rPr>
          <w:rFonts w:ascii="Jacobs Chronos" w:hAnsi="Jacobs Chronos"/>
        </w:rPr>
      </w:pPr>
      <w:r w:rsidRPr="00B95CF8">
        <w:rPr>
          <w:rFonts w:ascii="Jacobs Chronos" w:hAnsi="Jacobs Chronos"/>
        </w:rPr>
        <w:t>The SEA assessment will use the criteria outlined in</w:t>
      </w:r>
      <w:r w:rsidR="007E1297" w:rsidRPr="00B95CF8">
        <w:rPr>
          <w:rFonts w:ascii="Jacobs Chronos" w:hAnsi="Jacobs Chronos"/>
        </w:rPr>
        <w:t xml:space="preserve"> </w:t>
      </w:r>
      <w:r w:rsidR="007E1297" w:rsidRPr="00B95CF8">
        <w:rPr>
          <w:rFonts w:ascii="Jacobs Chronos" w:hAnsi="Jacobs Chronos"/>
        </w:rPr>
        <w:fldChar w:fldCharType="begin"/>
      </w:r>
      <w:r w:rsidR="007E1297" w:rsidRPr="00B95CF8">
        <w:rPr>
          <w:rFonts w:ascii="Jacobs Chronos" w:hAnsi="Jacobs Chronos"/>
        </w:rPr>
        <w:instrText xml:space="preserve"> REF _Ref103777983 \h </w:instrText>
      </w:r>
      <w:r w:rsidR="00B95CF8" w:rsidRPr="00B95CF8">
        <w:rPr>
          <w:rFonts w:ascii="Jacobs Chronos" w:hAnsi="Jacobs Chronos"/>
        </w:rPr>
        <w:instrText xml:space="preserve"> \* MERGEFORMAT </w:instrText>
      </w:r>
      <w:r w:rsidR="007E1297" w:rsidRPr="00B95CF8">
        <w:rPr>
          <w:rFonts w:ascii="Jacobs Chronos" w:hAnsi="Jacobs Chronos"/>
        </w:rPr>
      </w:r>
      <w:r w:rsidR="007E1297" w:rsidRPr="00B95CF8">
        <w:rPr>
          <w:rFonts w:ascii="Jacobs Chronos" w:hAnsi="Jacobs Chronos"/>
        </w:rPr>
        <w:fldChar w:fldCharType="separate"/>
      </w:r>
      <w:r w:rsidR="00D76B8B">
        <w:t xml:space="preserve">Table </w:t>
      </w:r>
      <w:r w:rsidR="00D76B8B">
        <w:rPr>
          <w:noProof/>
        </w:rPr>
        <w:t>3.4</w:t>
      </w:r>
      <w:r w:rsidR="007E1297" w:rsidRPr="00B95CF8">
        <w:rPr>
          <w:rFonts w:ascii="Jacobs Chronos" w:hAnsi="Jacobs Chronos"/>
        </w:rPr>
        <w:fldChar w:fldCharType="end"/>
      </w:r>
      <w:r w:rsidR="00B95CF8">
        <w:rPr>
          <w:rFonts w:ascii="Jacobs Chronos" w:hAnsi="Jacobs Chronos"/>
        </w:rPr>
        <w:t xml:space="preserve">. </w:t>
      </w:r>
      <w:r w:rsidR="0031293C">
        <w:rPr>
          <w:rFonts w:ascii="Jacobs Chronos" w:hAnsi="Jacobs Chronos"/>
        </w:rPr>
        <w:t xml:space="preserve">Where negative </w:t>
      </w:r>
      <w:r w:rsidR="00C544C7">
        <w:rPr>
          <w:rFonts w:ascii="Jacobs Chronos" w:hAnsi="Jacobs Chronos"/>
        </w:rPr>
        <w:t>effects are identified</w:t>
      </w:r>
      <w:r w:rsidR="00D54749">
        <w:rPr>
          <w:rFonts w:ascii="Jacobs Chronos" w:hAnsi="Jacobs Chronos"/>
        </w:rPr>
        <w:t>,</w:t>
      </w:r>
      <w:r w:rsidR="00C544C7">
        <w:rPr>
          <w:rFonts w:ascii="Jacobs Chronos" w:hAnsi="Jacobs Chronos"/>
        </w:rPr>
        <w:t xml:space="preserve"> appropriate </w:t>
      </w:r>
      <w:r w:rsidR="00F66302">
        <w:rPr>
          <w:rFonts w:ascii="Jacobs Chronos" w:hAnsi="Jacobs Chronos"/>
        </w:rPr>
        <w:t xml:space="preserve">enhancement </w:t>
      </w:r>
      <w:r w:rsidR="009C3480">
        <w:rPr>
          <w:rFonts w:ascii="Jacobs Chronos" w:hAnsi="Jacobs Chronos"/>
        </w:rPr>
        <w:t>measures</w:t>
      </w:r>
      <w:r w:rsidR="00C544C7">
        <w:rPr>
          <w:rFonts w:ascii="Jacobs Chronos" w:hAnsi="Jacobs Chronos"/>
        </w:rPr>
        <w:t xml:space="preserve"> will be suggested in </w:t>
      </w:r>
      <w:r w:rsidR="00C544C7" w:rsidRPr="00510586">
        <w:rPr>
          <w:rFonts w:ascii="Jacobs Chronos" w:hAnsi="Jacobs Chronos"/>
        </w:rPr>
        <w:t>Section</w:t>
      </w:r>
      <w:r w:rsidR="00D870E5">
        <w:rPr>
          <w:rFonts w:ascii="Jacobs Chronos" w:hAnsi="Jacobs Chronos"/>
        </w:rPr>
        <w:t xml:space="preserve"> </w:t>
      </w:r>
      <w:r w:rsidR="00D870E5">
        <w:rPr>
          <w:rFonts w:ascii="Jacobs Chronos" w:hAnsi="Jacobs Chronos"/>
        </w:rPr>
        <w:fldChar w:fldCharType="begin"/>
      </w:r>
      <w:r w:rsidR="00D870E5">
        <w:rPr>
          <w:rFonts w:ascii="Jacobs Chronos" w:hAnsi="Jacobs Chronos"/>
        </w:rPr>
        <w:instrText xml:space="preserve"> REF _Ref107390800 \r \h </w:instrText>
      </w:r>
      <w:r w:rsidR="00D870E5">
        <w:rPr>
          <w:rFonts w:ascii="Jacobs Chronos" w:hAnsi="Jacobs Chronos"/>
        </w:rPr>
      </w:r>
      <w:r w:rsidR="00D870E5">
        <w:rPr>
          <w:rFonts w:ascii="Jacobs Chronos" w:hAnsi="Jacobs Chronos"/>
        </w:rPr>
        <w:fldChar w:fldCharType="separate"/>
      </w:r>
      <w:r w:rsidR="00D76B8B">
        <w:rPr>
          <w:rFonts w:ascii="Jacobs Chronos" w:hAnsi="Jacobs Chronos"/>
        </w:rPr>
        <w:t>5</w:t>
      </w:r>
      <w:r w:rsidR="00D870E5">
        <w:rPr>
          <w:rFonts w:ascii="Jacobs Chronos" w:hAnsi="Jacobs Chronos"/>
        </w:rPr>
        <w:fldChar w:fldCharType="end"/>
      </w:r>
      <w:r w:rsidR="00D8333D">
        <w:rPr>
          <w:rFonts w:ascii="Jacobs Chronos" w:hAnsi="Jacobs Chronos"/>
        </w:rPr>
        <w:t>.</w:t>
      </w:r>
      <w:r w:rsidR="009C3480">
        <w:rPr>
          <w:rFonts w:ascii="Jacobs Chronos" w:hAnsi="Jacobs Chronos"/>
        </w:rPr>
        <w:t xml:space="preserve"> </w:t>
      </w:r>
      <w:r w:rsidR="00D8333D">
        <w:rPr>
          <w:rFonts w:ascii="Jacobs Chronos" w:hAnsi="Jacobs Chronos"/>
        </w:rPr>
        <w:t xml:space="preserve">A score has been assigned for each SEA topic within the </w:t>
      </w:r>
      <w:r w:rsidR="00D54749">
        <w:rPr>
          <w:rFonts w:ascii="Jacobs Chronos" w:hAnsi="Jacobs Chronos"/>
        </w:rPr>
        <w:t>six Strategic A</w:t>
      </w:r>
      <w:r w:rsidR="00D8333D">
        <w:rPr>
          <w:rFonts w:ascii="Jacobs Chronos" w:hAnsi="Jacobs Chronos"/>
        </w:rPr>
        <w:t>ction</w:t>
      </w:r>
      <w:r w:rsidR="009C3480">
        <w:rPr>
          <w:rFonts w:ascii="Jacobs Chronos" w:hAnsi="Jacobs Chronos"/>
        </w:rPr>
        <w:t xml:space="preserve"> Areas</w:t>
      </w:r>
      <w:r w:rsidR="00BF05E5">
        <w:rPr>
          <w:rFonts w:ascii="Jacobs Chronos" w:hAnsi="Jacobs Chronos"/>
        </w:rPr>
        <w:t xml:space="preserve">. An overall </w:t>
      </w:r>
      <w:r w:rsidR="009C3480">
        <w:rPr>
          <w:rFonts w:ascii="Jacobs Chronos" w:hAnsi="Jacobs Chronos"/>
        </w:rPr>
        <w:t>score for the</w:t>
      </w:r>
      <w:r w:rsidR="00BF05E5">
        <w:rPr>
          <w:rFonts w:ascii="Jacobs Chronos" w:hAnsi="Jacobs Chronos"/>
        </w:rPr>
        <w:t xml:space="preserve"> environment has then been identified for each Strategic Action</w:t>
      </w:r>
      <w:r w:rsidR="009C3480">
        <w:rPr>
          <w:rFonts w:ascii="Jacobs Chronos" w:hAnsi="Jacobs Chronos"/>
        </w:rPr>
        <w:t xml:space="preserve"> Area</w:t>
      </w:r>
      <w:r w:rsidR="00BF05E5">
        <w:rPr>
          <w:rFonts w:ascii="Jacobs Chronos" w:hAnsi="Jacobs Chronos"/>
        </w:rPr>
        <w:t xml:space="preserve">. The cumulative assessment, presented in </w:t>
      </w:r>
      <w:r w:rsidR="00BF05E5" w:rsidRPr="00510586">
        <w:rPr>
          <w:rFonts w:ascii="Jacobs Chronos" w:hAnsi="Jacobs Chronos"/>
        </w:rPr>
        <w:t>Section</w:t>
      </w:r>
      <w:r w:rsidR="00510586" w:rsidRPr="00510586">
        <w:rPr>
          <w:rFonts w:ascii="Jacobs Chronos" w:hAnsi="Jacobs Chronos"/>
        </w:rPr>
        <w:t xml:space="preserve"> </w:t>
      </w:r>
      <w:r w:rsidR="00510586" w:rsidRPr="00510586">
        <w:rPr>
          <w:rFonts w:ascii="Jacobs Chronos" w:hAnsi="Jacobs Chronos"/>
        </w:rPr>
        <w:fldChar w:fldCharType="begin"/>
      </w:r>
      <w:r w:rsidR="00510586" w:rsidRPr="00510586">
        <w:rPr>
          <w:rFonts w:ascii="Jacobs Chronos" w:hAnsi="Jacobs Chronos"/>
        </w:rPr>
        <w:instrText xml:space="preserve"> REF _Ref106974538 \r \h </w:instrText>
      </w:r>
      <w:r w:rsidR="00510586">
        <w:rPr>
          <w:rFonts w:ascii="Jacobs Chronos" w:hAnsi="Jacobs Chronos"/>
        </w:rPr>
        <w:instrText xml:space="preserve"> \* MERGEFORMAT </w:instrText>
      </w:r>
      <w:r w:rsidR="00510586" w:rsidRPr="00510586">
        <w:rPr>
          <w:rFonts w:ascii="Jacobs Chronos" w:hAnsi="Jacobs Chronos"/>
        </w:rPr>
      </w:r>
      <w:r w:rsidR="00510586" w:rsidRPr="00510586">
        <w:rPr>
          <w:rFonts w:ascii="Jacobs Chronos" w:hAnsi="Jacobs Chronos"/>
        </w:rPr>
        <w:fldChar w:fldCharType="separate"/>
      </w:r>
      <w:r w:rsidR="00D76B8B">
        <w:rPr>
          <w:rFonts w:ascii="Jacobs Chronos" w:hAnsi="Jacobs Chronos"/>
        </w:rPr>
        <w:t>4.2</w:t>
      </w:r>
      <w:r w:rsidR="00510586" w:rsidRPr="00510586">
        <w:rPr>
          <w:rFonts w:ascii="Jacobs Chronos" w:hAnsi="Jacobs Chronos"/>
        </w:rPr>
        <w:fldChar w:fldCharType="end"/>
      </w:r>
      <w:r w:rsidR="00BF05E5">
        <w:rPr>
          <w:rFonts w:ascii="Jacobs Chronos" w:hAnsi="Jacobs Chronos"/>
        </w:rPr>
        <w:t xml:space="preserve">, </w:t>
      </w:r>
      <w:r w:rsidR="00C879D7">
        <w:rPr>
          <w:rFonts w:ascii="Jacobs Chronos" w:hAnsi="Jacobs Chronos"/>
        </w:rPr>
        <w:t>also uses this assessment criteria to give a</w:t>
      </w:r>
      <w:r w:rsidR="009C3480">
        <w:rPr>
          <w:rFonts w:ascii="Jacobs Chronos" w:hAnsi="Jacobs Chronos"/>
        </w:rPr>
        <w:t>n intra-plan</w:t>
      </w:r>
      <w:r w:rsidR="00C879D7">
        <w:rPr>
          <w:rFonts w:ascii="Jacobs Chronos" w:hAnsi="Jacobs Chronos"/>
        </w:rPr>
        <w:t xml:space="preserve"> cumulative score per SEA topic.</w:t>
      </w:r>
    </w:p>
    <w:p w14:paraId="553496AE" w14:textId="2BE5730E" w:rsidR="0085704C" w:rsidRDefault="007E1297" w:rsidP="003A4FCC">
      <w:pPr>
        <w:pStyle w:val="Figurecaption0"/>
        <w:keepNext/>
        <w:ind w:left="0"/>
      </w:pPr>
      <w:bookmarkStart w:id="65" w:name="_Ref103777983"/>
      <w:r>
        <w:t xml:space="preserve">Table </w:t>
      </w:r>
      <w:r w:rsidR="000F5AC7">
        <w:fldChar w:fldCharType="begin"/>
      </w:r>
      <w:r w:rsidR="000F5AC7">
        <w:instrText xml:space="preserve"> STYLEREF 1 \s </w:instrText>
      </w:r>
      <w:r w:rsidR="000F5AC7">
        <w:fldChar w:fldCharType="separate"/>
      </w:r>
      <w:r w:rsidR="00D76B8B">
        <w:rPr>
          <w:noProof/>
        </w:rPr>
        <w:t>3</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4</w:t>
      </w:r>
      <w:r w:rsidR="000F5AC7">
        <w:rPr>
          <w:noProof/>
        </w:rPr>
        <w:fldChar w:fldCharType="end"/>
      </w:r>
      <w:bookmarkEnd w:id="65"/>
      <w:r>
        <w:t xml:space="preserve">: </w:t>
      </w:r>
      <w:r w:rsidRPr="005D6C15">
        <w:t>SEA Scoring Matrix</w:t>
      </w:r>
    </w:p>
    <w:tbl>
      <w:tblPr>
        <w:tblStyle w:val="JacobsTable1accentprimarythemes"/>
        <w:tblW w:w="5000" w:type="pct"/>
        <w:tblLook w:val="04A0" w:firstRow="1" w:lastRow="0" w:firstColumn="1" w:lastColumn="0" w:noHBand="0" w:noVBand="1"/>
        <w:tblDescription w:val="A table showing the SEA scoring matrix."/>
      </w:tblPr>
      <w:tblGrid>
        <w:gridCol w:w="2406"/>
        <w:gridCol w:w="4969"/>
        <w:gridCol w:w="2263"/>
      </w:tblGrid>
      <w:tr w:rsidR="0085704C" w:rsidRPr="00890CF7" w14:paraId="424E72C8" w14:textId="77777777" w:rsidTr="00085A15">
        <w:trPr>
          <w:cnfStyle w:val="100000000000" w:firstRow="1" w:lastRow="0" w:firstColumn="0" w:lastColumn="0" w:oddVBand="0" w:evenVBand="0" w:oddHBand="0" w:evenHBand="0" w:firstRowFirstColumn="0" w:firstRowLastColumn="0" w:lastRowFirstColumn="0" w:lastRowLastColumn="0"/>
          <w:trHeight w:val="675"/>
        </w:trPr>
        <w:tc>
          <w:tcPr>
            <w:tcW w:w="1248" w:type="pct"/>
            <w:hideMark/>
          </w:tcPr>
          <w:p w14:paraId="5D8573E4" w14:textId="77777777" w:rsidR="0085704C" w:rsidRPr="00890CF7" w:rsidRDefault="0085704C" w:rsidP="00A522FB">
            <w:pPr>
              <w:pStyle w:val="Tabletext0"/>
              <w:rPr>
                <w:b/>
                <w:bCs/>
                <w:lang w:val="en-US"/>
              </w:rPr>
            </w:pPr>
            <w:r>
              <w:rPr>
                <w:b/>
                <w:bCs/>
              </w:rPr>
              <w:t>Score</w:t>
            </w:r>
            <w:r w:rsidRPr="00890CF7">
              <w:rPr>
                <w:b/>
                <w:bCs/>
                <w:lang w:val="en-US"/>
              </w:rPr>
              <w:t> </w:t>
            </w:r>
          </w:p>
        </w:tc>
        <w:tc>
          <w:tcPr>
            <w:tcW w:w="2578" w:type="pct"/>
            <w:hideMark/>
          </w:tcPr>
          <w:p w14:paraId="63BBD422" w14:textId="77777777" w:rsidR="0085704C" w:rsidRPr="00890CF7" w:rsidRDefault="0085704C" w:rsidP="00A522FB">
            <w:pPr>
              <w:pStyle w:val="Tabletext0"/>
              <w:rPr>
                <w:b/>
                <w:bCs/>
                <w:lang w:val="en-US"/>
              </w:rPr>
            </w:pPr>
            <w:r>
              <w:rPr>
                <w:b/>
                <w:bCs/>
                <w:lang w:val="en-US"/>
              </w:rPr>
              <w:t>Description</w:t>
            </w:r>
            <w:r w:rsidRPr="00890CF7">
              <w:rPr>
                <w:b/>
                <w:bCs/>
                <w:lang w:val="en-US"/>
              </w:rPr>
              <w:t> </w:t>
            </w:r>
          </w:p>
        </w:tc>
        <w:tc>
          <w:tcPr>
            <w:tcW w:w="1174" w:type="pct"/>
            <w:hideMark/>
          </w:tcPr>
          <w:p w14:paraId="37C6022E" w14:textId="77777777" w:rsidR="0085704C" w:rsidRPr="00890CF7" w:rsidRDefault="0085704C" w:rsidP="00A522FB">
            <w:pPr>
              <w:pStyle w:val="Tabletext0"/>
              <w:rPr>
                <w:b/>
                <w:bCs/>
                <w:lang w:val="en-US"/>
              </w:rPr>
            </w:pPr>
            <w:r>
              <w:rPr>
                <w:b/>
                <w:bCs/>
              </w:rPr>
              <w:t>Symbol</w:t>
            </w:r>
          </w:p>
        </w:tc>
      </w:tr>
      <w:tr w:rsidR="0085704C" w:rsidRPr="00897158" w14:paraId="66A4AD65" w14:textId="77777777" w:rsidTr="00085A15">
        <w:trPr>
          <w:trHeight w:val="675"/>
        </w:trPr>
        <w:tc>
          <w:tcPr>
            <w:tcW w:w="1248" w:type="pct"/>
          </w:tcPr>
          <w:p w14:paraId="569634DA" w14:textId="77777777" w:rsidR="0085704C" w:rsidRPr="00D870E5" w:rsidRDefault="0085704C" w:rsidP="00A522FB">
            <w:pPr>
              <w:pStyle w:val="Tabletext0"/>
              <w:rPr>
                <w:sz w:val="20"/>
                <w:szCs w:val="28"/>
              </w:rPr>
            </w:pPr>
            <w:r w:rsidRPr="00D870E5">
              <w:rPr>
                <w:sz w:val="20"/>
                <w:szCs w:val="28"/>
              </w:rPr>
              <w:t>Significant (Major) Positive Effect</w:t>
            </w:r>
          </w:p>
        </w:tc>
        <w:tc>
          <w:tcPr>
            <w:tcW w:w="2578" w:type="pct"/>
          </w:tcPr>
          <w:p w14:paraId="5B767300" w14:textId="4C8097CE" w:rsidR="0085704C" w:rsidRPr="00D870E5" w:rsidRDefault="009C3480" w:rsidP="00A522FB">
            <w:pPr>
              <w:pStyle w:val="Tabletext0"/>
              <w:rPr>
                <w:sz w:val="20"/>
                <w:szCs w:val="28"/>
              </w:rPr>
            </w:pPr>
            <w:r>
              <w:rPr>
                <w:sz w:val="20"/>
                <w:szCs w:val="28"/>
              </w:rPr>
              <w:t>Strategic Action Area</w:t>
            </w:r>
            <w:r w:rsidR="0085704C" w:rsidRPr="00D870E5">
              <w:rPr>
                <w:sz w:val="20"/>
                <w:szCs w:val="28"/>
              </w:rPr>
              <w:t xml:space="preserve"> is likely to have a direct, significant, long term positive effect on the objective and /or contribute significantly to the achievement of the SEA topic/ objectives. </w:t>
            </w:r>
          </w:p>
        </w:tc>
        <w:tc>
          <w:tcPr>
            <w:tcW w:w="1174" w:type="pct"/>
            <w:shd w:val="clear" w:color="auto" w:fill="00B050"/>
          </w:tcPr>
          <w:p w14:paraId="6A269EBD" w14:textId="77777777" w:rsidR="0085704C" w:rsidRPr="00D870E5" w:rsidRDefault="0085704C" w:rsidP="00A522FB">
            <w:pPr>
              <w:pStyle w:val="Tabletext0"/>
              <w:jc w:val="center"/>
              <w:rPr>
                <w:sz w:val="20"/>
                <w:szCs w:val="28"/>
              </w:rPr>
            </w:pPr>
            <w:r w:rsidRPr="00D870E5">
              <w:rPr>
                <w:sz w:val="20"/>
                <w:szCs w:val="28"/>
              </w:rPr>
              <w:t>++</w:t>
            </w:r>
          </w:p>
        </w:tc>
      </w:tr>
      <w:tr w:rsidR="0085704C" w:rsidRPr="00897158" w14:paraId="7F2F6EAA" w14:textId="77777777" w:rsidTr="00085A15">
        <w:trPr>
          <w:trHeight w:val="675"/>
        </w:trPr>
        <w:tc>
          <w:tcPr>
            <w:tcW w:w="1248" w:type="pct"/>
          </w:tcPr>
          <w:p w14:paraId="569CFBBE" w14:textId="77777777" w:rsidR="0085704C" w:rsidRPr="00D870E5" w:rsidRDefault="0085704C" w:rsidP="00A522FB">
            <w:pPr>
              <w:pStyle w:val="Tabletext0"/>
              <w:rPr>
                <w:sz w:val="20"/>
                <w:szCs w:val="28"/>
              </w:rPr>
            </w:pPr>
            <w:r w:rsidRPr="00D870E5">
              <w:rPr>
                <w:sz w:val="20"/>
                <w:szCs w:val="28"/>
              </w:rPr>
              <w:t>Minor Positive Effect</w:t>
            </w:r>
          </w:p>
        </w:tc>
        <w:tc>
          <w:tcPr>
            <w:tcW w:w="2578" w:type="pct"/>
          </w:tcPr>
          <w:p w14:paraId="5F72921F" w14:textId="214AD0D2" w:rsidR="0085704C" w:rsidRPr="00D870E5" w:rsidRDefault="009C3480" w:rsidP="00A522FB">
            <w:pPr>
              <w:pStyle w:val="Tabletext0"/>
              <w:rPr>
                <w:sz w:val="20"/>
                <w:szCs w:val="28"/>
              </w:rPr>
            </w:pPr>
            <w:r>
              <w:rPr>
                <w:sz w:val="20"/>
                <w:szCs w:val="28"/>
              </w:rPr>
              <w:t>Strategic Action Area</w:t>
            </w:r>
            <w:r w:rsidRPr="00D870E5">
              <w:rPr>
                <w:sz w:val="20"/>
                <w:szCs w:val="28"/>
              </w:rPr>
              <w:t xml:space="preserve"> </w:t>
            </w:r>
            <w:r w:rsidR="0085704C" w:rsidRPr="00D870E5">
              <w:rPr>
                <w:sz w:val="20"/>
                <w:szCs w:val="28"/>
              </w:rPr>
              <w:t>is likely to have some positive influence on the SEA topic/ objectives and/contribute to the achievement of the objective but not significantly. </w:t>
            </w:r>
          </w:p>
        </w:tc>
        <w:tc>
          <w:tcPr>
            <w:tcW w:w="1174" w:type="pct"/>
            <w:shd w:val="clear" w:color="auto" w:fill="92D050"/>
          </w:tcPr>
          <w:p w14:paraId="495C90E5" w14:textId="77777777" w:rsidR="0085704C" w:rsidRPr="00D870E5" w:rsidRDefault="0085704C" w:rsidP="00A522FB">
            <w:pPr>
              <w:pStyle w:val="Tabletext0"/>
              <w:jc w:val="center"/>
              <w:rPr>
                <w:sz w:val="20"/>
                <w:szCs w:val="28"/>
              </w:rPr>
            </w:pPr>
            <w:r w:rsidRPr="00D870E5">
              <w:rPr>
                <w:sz w:val="20"/>
                <w:szCs w:val="28"/>
              </w:rPr>
              <w:t>+</w:t>
            </w:r>
          </w:p>
        </w:tc>
      </w:tr>
      <w:tr w:rsidR="0085704C" w:rsidRPr="00283E64" w14:paraId="5E33923C" w14:textId="77777777" w:rsidTr="00085A15">
        <w:trPr>
          <w:trHeight w:val="675"/>
        </w:trPr>
        <w:tc>
          <w:tcPr>
            <w:tcW w:w="1248" w:type="pct"/>
          </w:tcPr>
          <w:p w14:paraId="59B568EA" w14:textId="77777777" w:rsidR="0085704C" w:rsidRPr="00D870E5" w:rsidRDefault="0085704C" w:rsidP="00A522FB">
            <w:pPr>
              <w:pStyle w:val="Tabletext0"/>
              <w:rPr>
                <w:sz w:val="20"/>
                <w:szCs w:val="28"/>
              </w:rPr>
            </w:pPr>
            <w:r w:rsidRPr="00D870E5">
              <w:rPr>
                <w:sz w:val="20"/>
                <w:szCs w:val="28"/>
              </w:rPr>
              <w:t>Neutral Effect</w:t>
            </w:r>
          </w:p>
        </w:tc>
        <w:tc>
          <w:tcPr>
            <w:tcW w:w="2578" w:type="pct"/>
          </w:tcPr>
          <w:p w14:paraId="1F86CE46" w14:textId="19B6CAED" w:rsidR="0085704C" w:rsidRPr="00D870E5" w:rsidRDefault="009C3480" w:rsidP="00A522FB">
            <w:pPr>
              <w:pStyle w:val="Tabletext0"/>
              <w:rPr>
                <w:sz w:val="20"/>
                <w:szCs w:val="28"/>
              </w:rPr>
            </w:pPr>
            <w:r>
              <w:rPr>
                <w:sz w:val="20"/>
                <w:szCs w:val="28"/>
              </w:rPr>
              <w:t>Strategic Action Area</w:t>
            </w:r>
            <w:r w:rsidRPr="00D870E5">
              <w:rPr>
                <w:sz w:val="20"/>
                <w:szCs w:val="28"/>
              </w:rPr>
              <w:t xml:space="preserve"> </w:t>
            </w:r>
            <w:r w:rsidR="0085704C" w:rsidRPr="00D870E5">
              <w:rPr>
                <w:sz w:val="20"/>
                <w:szCs w:val="28"/>
              </w:rPr>
              <w:t>is assessed as being neutral or having no influence/ effect on the SEA topic/ objectives. </w:t>
            </w:r>
          </w:p>
        </w:tc>
        <w:tc>
          <w:tcPr>
            <w:tcW w:w="1174" w:type="pct"/>
          </w:tcPr>
          <w:p w14:paraId="11A4112C" w14:textId="77777777" w:rsidR="0085704C" w:rsidRPr="00D870E5" w:rsidRDefault="0085704C" w:rsidP="00A522FB">
            <w:pPr>
              <w:pStyle w:val="Tabletext0"/>
              <w:jc w:val="center"/>
              <w:rPr>
                <w:sz w:val="20"/>
                <w:szCs w:val="28"/>
              </w:rPr>
            </w:pPr>
            <w:r w:rsidRPr="00D870E5">
              <w:rPr>
                <w:sz w:val="20"/>
                <w:szCs w:val="28"/>
              </w:rPr>
              <w:t>0</w:t>
            </w:r>
          </w:p>
        </w:tc>
      </w:tr>
      <w:tr w:rsidR="0085704C" w:rsidRPr="00283E64" w14:paraId="6D5D73F3" w14:textId="77777777" w:rsidTr="00085A15">
        <w:trPr>
          <w:trHeight w:val="675"/>
        </w:trPr>
        <w:tc>
          <w:tcPr>
            <w:tcW w:w="1248" w:type="pct"/>
          </w:tcPr>
          <w:p w14:paraId="7B7DEC0C" w14:textId="77777777" w:rsidR="0085704C" w:rsidRPr="00D870E5" w:rsidRDefault="0085704C" w:rsidP="00A522FB">
            <w:pPr>
              <w:pStyle w:val="Tabletext0"/>
              <w:rPr>
                <w:sz w:val="20"/>
                <w:szCs w:val="28"/>
              </w:rPr>
            </w:pPr>
            <w:r w:rsidRPr="00D870E5">
              <w:rPr>
                <w:sz w:val="20"/>
                <w:szCs w:val="28"/>
              </w:rPr>
              <w:t xml:space="preserve">Minor Negative Effect </w:t>
            </w:r>
          </w:p>
          <w:p w14:paraId="28D589EA" w14:textId="77777777" w:rsidR="0085704C" w:rsidRPr="00D870E5" w:rsidRDefault="0085704C" w:rsidP="00A522FB">
            <w:pPr>
              <w:pStyle w:val="Tabletext0"/>
              <w:rPr>
                <w:sz w:val="20"/>
                <w:szCs w:val="28"/>
              </w:rPr>
            </w:pPr>
          </w:p>
        </w:tc>
        <w:tc>
          <w:tcPr>
            <w:tcW w:w="2578" w:type="pct"/>
          </w:tcPr>
          <w:p w14:paraId="23188BBC" w14:textId="00D5C748" w:rsidR="0085704C" w:rsidRPr="00D870E5" w:rsidRDefault="009C3480" w:rsidP="00A522FB">
            <w:pPr>
              <w:pStyle w:val="Tabletext0"/>
              <w:rPr>
                <w:sz w:val="20"/>
                <w:szCs w:val="28"/>
              </w:rPr>
            </w:pPr>
            <w:r>
              <w:rPr>
                <w:sz w:val="20"/>
                <w:szCs w:val="28"/>
              </w:rPr>
              <w:t>Strategic Action Area</w:t>
            </w:r>
            <w:r w:rsidRPr="00D870E5">
              <w:rPr>
                <w:sz w:val="20"/>
                <w:szCs w:val="28"/>
              </w:rPr>
              <w:t xml:space="preserve"> </w:t>
            </w:r>
            <w:r w:rsidR="0085704C" w:rsidRPr="00D870E5">
              <w:rPr>
                <w:sz w:val="20"/>
                <w:szCs w:val="28"/>
              </w:rPr>
              <w:t>is likely to have some minor negative impact on the SEA topic/ objectives and could be addressed through mitigation. </w:t>
            </w:r>
          </w:p>
        </w:tc>
        <w:tc>
          <w:tcPr>
            <w:tcW w:w="1174" w:type="pct"/>
            <w:shd w:val="clear" w:color="auto" w:fill="FFC000"/>
          </w:tcPr>
          <w:p w14:paraId="7FB567D6" w14:textId="77777777" w:rsidR="0085704C" w:rsidRPr="00D870E5" w:rsidRDefault="0085704C" w:rsidP="00A522FB">
            <w:pPr>
              <w:pStyle w:val="Tabletext0"/>
              <w:jc w:val="center"/>
              <w:rPr>
                <w:sz w:val="20"/>
                <w:szCs w:val="28"/>
              </w:rPr>
            </w:pPr>
            <w:r w:rsidRPr="00D870E5">
              <w:rPr>
                <w:sz w:val="20"/>
                <w:szCs w:val="28"/>
              </w:rPr>
              <w:t>-</w:t>
            </w:r>
          </w:p>
        </w:tc>
      </w:tr>
      <w:tr w:rsidR="0085704C" w:rsidRPr="00283E64" w14:paraId="245A743C" w14:textId="77777777" w:rsidTr="00085A15">
        <w:trPr>
          <w:trHeight w:val="675"/>
        </w:trPr>
        <w:tc>
          <w:tcPr>
            <w:tcW w:w="1248" w:type="pct"/>
          </w:tcPr>
          <w:p w14:paraId="3536312E" w14:textId="77777777" w:rsidR="0085704C" w:rsidRPr="00D870E5" w:rsidRDefault="0085704C" w:rsidP="00A522FB">
            <w:pPr>
              <w:pStyle w:val="Tabletext0"/>
              <w:rPr>
                <w:sz w:val="20"/>
                <w:szCs w:val="28"/>
              </w:rPr>
            </w:pPr>
            <w:r w:rsidRPr="00D870E5">
              <w:rPr>
                <w:sz w:val="20"/>
                <w:szCs w:val="28"/>
              </w:rPr>
              <w:lastRenderedPageBreak/>
              <w:t>Significant (Major) Negative Effect</w:t>
            </w:r>
          </w:p>
        </w:tc>
        <w:tc>
          <w:tcPr>
            <w:tcW w:w="2578" w:type="pct"/>
          </w:tcPr>
          <w:p w14:paraId="7B098DF2" w14:textId="62A1104D" w:rsidR="0085704C" w:rsidRPr="00D870E5" w:rsidRDefault="009C3480" w:rsidP="00A522FB">
            <w:pPr>
              <w:pStyle w:val="Tabletext0"/>
              <w:rPr>
                <w:sz w:val="20"/>
                <w:szCs w:val="28"/>
              </w:rPr>
            </w:pPr>
            <w:r>
              <w:rPr>
                <w:sz w:val="20"/>
                <w:szCs w:val="28"/>
              </w:rPr>
              <w:t>Strategic Action Area</w:t>
            </w:r>
            <w:r w:rsidRPr="00D870E5">
              <w:rPr>
                <w:sz w:val="20"/>
                <w:szCs w:val="28"/>
              </w:rPr>
              <w:t xml:space="preserve"> </w:t>
            </w:r>
            <w:r w:rsidR="0085704C" w:rsidRPr="00D870E5">
              <w:rPr>
                <w:sz w:val="20"/>
                <w:szCs w:val="28"/>
              </w:rPr>
              <w:t xml:space="preserve">has an uncertain relationship to the SEA topic/ objectives. </w:t>
            </w:r>
            <w:r w:rsidR="0085704C" w:rsidRPr="00D870E5">
              <w:rPr>
                <w:rFonts w:ascii="Arial" w:hAnsi="Arial" w:cs="Arial"/>
                <w:sz w:val="20"/>
                <w:szCs w:val="28"/>
              </w:rPr>
              <w:t> </w:t>
            </w:r>
            <w:r w:rsidR="0085704C" w:rsidRPr="00D870E5">
              <w:rPr>
                <w:sz w:val="20"/>
                <w:szCs w:val="28"/>
              </w:rPr>
              <w:t>In addition, there may be insufficient information to enable an assessment to be made. </w:t>
            </w:r>
          </w:p>
        </w:tc>
        <w:tc>
          <w:tcPr>
            <w:tcW w:w="1174" w:type="pct"/>
            <w:shd w:val="clear" w:color="auto" w:fill="FF0000"/>
          </w:tcPr>
          <w:p w14:paraId="38976DC2" w14:textId="77777777" w:rsidR="0085704C" w:rsidRPr="00D870E5" w:rsidRDefault="0085704C" w:rsidP="00A522FB">
            <w:pPr>
              <w:pStyle w:val="Tabletext0"/>
              <w:jc w:val="center"/>
              <w:rPr>
                <w:sz w:val="20"/>
                <w:szCs w:val="28"/>
              </w:rPr>
            </w:pPr>
            <w:r w:rsidRPr="00D870E5">
              <w:rPr>
                <w:sz w:val="20"/>
                <w:szCs w:val="28"/>
              </w:rPr>
              <w:t>--</w:t>
            </w:r>
          </w:p>
        </w:tc>
      </w:tr>
      <w:tr w:rsidR="0085704C" w:rsidRPr="00283E64" w14:paraId="3D3EECB2" w14:textId="77777777" w:rsidTr="00085A15">
        <w:trPr>
          <w:trHeight w:val="675"/>
        </w:trPr>
        <w:tc>
          <w:tcPr>
            <w:tcW w:w="1248" w:type="pct"/>
          </w:tcPr>
          <w:p w14:paraId="3D29E396" w14:textId="77777777" w:rsidR="0085704C" w:rsidRPr="00D870E5" w:rsidRDefault="0085704C" w:rsidP="00A522FB">
            <w:pPr>
              <w:pStyle w:val="Tabletext0"/>
              <w:rPr>
                <w:sz w:val="20"/>
                <w:szCs w:val="28"/>
              </w:rPr>
            </w:pPr>
            <w:r w:rsidRPr="00D870E5">
              <w:rPr>
                <w:sz w:val="20"/>
                <w:szCs w:val="28"/>
              </w:rPr>
              <w:t>Uncertain Effect</w:t>
            </w:r>
          </w:p>
        </w:tc>
        <w:tc>
          <w:tcPr>
            <w:tcW w:w="2578" w:type="pct"/>
          </w:tcPr>
          <w:p w14:paraId="0B0CB767" w14:textId="5D42BA36" w:rsidR="0085704C" w:rsidRPr="00D870E5" w:rsidRDefault="009C3480" w:rsidP="00A522FB">
            <w:pPr>
              <w:pStyle w:val="Tabletext0"/>
              <w:rPr>
                <w:sz w:val="20"/>
                <w:szCs w:val="28"/>
              </w:rPr>
            </w:pPr>
            <w:r>
              <w:rPr>
                <w:sz w:val="20"/>
                <w:szCs w:val="28"/>
              </w:rPr>
              <w:t>Strategic Action Area</w:t>
            </w:r>
            <w:r w:rsidRPr="00D870E5">
              <w:rPr>
                <w:sz w:val="20"/>
                <w:szCs w:val="28"/>
              </w:rPr>
              <w:t xml:space="preserve"> </w:t>
            </w:r>
            <w:r w:rsidR="0085704C" w:rsidRPr="00D870E5">
              <w:rPr>
                <w:sz w:val="20"/>
                <w:szCs w:val="28"/>
              </w:rPr>
              <w:t xml:space="preserve">an uncertain relationship to the SEA topic/ objectives. </w:t>
            </w:r>
            <w:r w:rsidR="0085704C" w:rsidRPr="00D870E5">
              <w:rPr>
                <w:rFonts w:ascii="Arial" w:hAnsi="Arial" w:cs="Arial"/>
                <w:sz w:val="20"/>
                <w:szCs w:val="28"/>
              </w:rPr>
              <w:t> </w:t>
            </w:r>
            <w:r w:rsidR="0085704C" w:rsidRPr="00D870E5">
              <w:rPr>
                <w:sz w:val="20"/>
                <w:szCs w:val="28"/>
              </w:rPr>
              <w:t>In addition, there may be insufficient information to enable an assessment to be made. </w:t>
            </w:r>
          </w:p>
        </w:tc>
        <w:tc>
          <w:tcPr>
            <w:tcW w:w="1174" w:type="pct"/>
            <w:shd w:val="clear" w:color="auto" w:fill="FFFF00"/>
          </w:tcPr>
          <w:p w14:paraId="01E4AFF5" w14:textId="77777777" w:rsidR="0085704C" w:rsidRPr="00D870E5" w:rsidRDefault="0085704C" w:rsidP="00A522FB">
            <w:pPr>
              <w:pStyle w:val="Tabletext0"/>
              <w:jc w:val="center"/>
              <w:rPr>
                <w:sz w:val="20"/>
                <w:szCs w:val="28"/>
              </w:rPr>
            </w:pPr>
            <w:r w:rsidRPr="00D870E5">
              <w:rPr>
                <w:sz w:val="20"/>
                <w:szCs w:val="28"/>
              </w:rPr>
              <w:t>?</w:t>
            </w:r>
          </w:p>
        </w:tc>
      </w:tr>
      <w:tr w:rsidR="0085704C" w:rsidRPr="00283E64" w14:paraId="5F5246F8" w14:textId="77777777" w:rsidTr="00085A15">
        <w:trPr>
          <w:trHeight w:val="675"/>
        </w:trPr>
        <w:tc>
          <w:tcPr>
            <w:tcW w:w="1248" w:type="pct"/>
          </w:tcPr>
          <w:p w14:paraId="320B4654" w14:textId="77777777" w:rsidR="0085704C" w:rsidRPr="00D870E5" w:rsidRDefault="0085704C" w:rsidP="00A522FB">
            <w:pPr>
              <w:pStyle w:val="Tabletext0"/>
              <w:rPr>
                <w:sz w:val="20"/>
                <w:szCs w:val="28"/>
              </w:rPr>
            </w:pPr>
            <w:r w:rsidRPr="00D870E5">
              <w:rPr>
                <w:sz w:val="20"/>
                <w:szCs w:val="28"/>
              </w:rPr>
              <w:t>No Clear Relationship</w:t>
            </w:r>
          </w:p>
        </w:tc>
        <w:tc>
          <w:tcPr>
            <w:tcW w:w="2578" w:type="pct"/>
          </w:tcPr>
          <w:p w14:paraId="7595D0F1" w14:textId="5225C1E6" w:rsidR="0085704C" w:rsidRPr="00D870E5" w:rsidRDefault="0085704C" w:rsidP="00A522FB">
            <w:pPr>
              <w:pStyle w:val="Tabletext0"/>
              <w:rPr>
                <w:sz w:val="20"/>
                <w:szCs w:val="28"/>
              </w:rPr>
            </w:pPr>
            <w:r w:rsidRPr="00D870E5">
              <w:rPr>
                <w:sz w:val="20"/>
                <w:szCs w:val="28"/>
              </w:rPr>
              <w:t xml:space="preserve">There is no clear relationship or </w:t>
            </w:r>
            <w:r w:rsidR="005F3459">
              <w:rPr>
                <w:sz w:val="20"/>
                <w:szCs w:val="28"/>
              </w:rPr>
              <w:t>negligible</w:t>
            </w:r>
            <w:r w:rsidRPr="00D870E5">
              <w:rPr>
                <w:sz w:val="20"/>
                <w:szCs w:val="28"/>
              </w:rPr>
              <w:t xml:space="preserve"> relationship between the </w:t>
            </w:r>
            <w:r w:rsidR="009C3480">
              <w:rPr>
                <w:sz w:val="20"/>
                <w:szCs w:val="28"/>
              </w:rPr>
              <w:t>Strategic Action Area</w:t>
            </w:r>
            <w:r w:rsidRPr="00D870E5">
              <w:rPr>
                <w:sz w:val="20"/>
                <w:szCs w:val="28"/>
              </w:rPr>
              <w:t xml:space="preserve"> and the SEA topic/ objectives. </w:t>
            </w:r>
          </w:p>
        </w:tc>
        <w:tc>
          <w:tcPr>
            <w:tcW w:w="1174" w:type="pct"/>
            <w:shd w:val="clear" w:color="auto" w:fill="03D8FF" w:themeFill="accent3" w:themeFillShade="BF"/>
          </w:tcPr>
          <w:p w14:paraId="0F7D91E2" w14:textId="77777777" w:rsidR="0085704C" w:rsidRPr="00D870E5" w:rsidRDefault="0085704C" w:rsidP="00A522FB">
            <w:pPr>
              <w:pStyle w:val="Tabletext0"/>
              <w:jc w:val="center"/>
              <w:rPr>
                <w:sz w:val="20"/>
                <w:szCs w:val="28"/>
              </w:rPr>
            </w:pPr>
            <w:r w:rsidRPr="00D870E5">
              <w:rPr>
                <w:sz w:val="20"/>
                <w:szCs w:val="28"/>
              </w:rPr>
              <w:t>~</w:t>
            </w:r>
          </w:p>
        </w:tc>
      </w:tr>
    </w:tbl>
    <w:p w14:paraId="0808E252" w14:textId="79BC8954" w:rsidR="001D145C" w:rsidRDefault="001D145C" w:rsidP="001D145C">
      <w:pPr>
        <w:pStyle w:val="Heading2"/>
      </w:pPr>
      <w:bookmarkStart w:id="66" w:name="_Toc110433073"/>
      <w:r>
        <w:t>Assumptions and Limitations</w:t>
      </w:r>
      <w:bookmarkEnd w:id="66"/>
    </w:p>
    <w:p w14:paraId="50ED6528" w14:textId="19AEDDBB" w:rsidR="001D145C" w:rsidRDefault="007634D3" w:rsidP="001D145C">
      <w:pPr>
        <w:pStyle w:val="BodyText"/>
      </w:pPr>
      <w:r w:rsidRPr="007634D3">
        <w:t>The context for the</w:t>
      </w:r>
      <w:r>
        <w:t xml:space="preserve"> assessment of reasonable</w:t>
      </w:r>
      <w:r w:rsidRPr="007634D3">
        <w:t xml:space="preserve"> alternatives is limited by the requirement to meet the ambitious climate change targets</w:t>
      </w:r>
      <w:r w:rsidR="00F55092">
        <w:t>.</w:t>
      </w:r>
      <w:r w:rsidRPr="007634D3">
        <w:t xml:space="preserve"> Given the current legislative context, and the declared climate emergency, it was identified that the current ambition can only be to achieve the maximum emissions reductions possible, reflected across all sectors. </w:t>
      </w:r>
      <w:r w:rsidR="007A64AD" w:rsidRPr="007A64AD">
        <w:t>Do minimum or precautionary approaches were not considered</w:t>
      </w:r>
      <w:r w:rsidR="007A64AD">
        <w:t xml:space="preserve"> viable</w:t>
      </w:r>
      <w:r w:rsidR="007A64AD" w:rsidRPr="007A64AD">
        <w:t xml:space="preserve"> strategic alternatives</w:t>
      </w:r>
      <w:r w:rsidR="00C07ADC">
        <w:t>.</w:t>
      </w:r>
      <w:r w:rsidR="007A64AD">
        <w:t xml:space="preserve"> </w:t>
      </w:r>
      <w:r w:rsidR="00C07ADC">
        <w:t>A</w:t>
      </w:r>
      <w:r w:rsidRPr="007634D3">
        <w:t xml:space="preserve">lternatives were considered in the development of the priorities and </w:t>
      </w:r>
      <w:r w:rsidR="00F66302">
        <w:t xml:space="preserve">Strategic </w:t>
      </w:r>
      <w:r w:rsidR="009C3480">
        <w:t>Actions;</w:t>
      </w:r>
      <w:r w:rsidR="001256B4">
        <w:t xml:space="preserve"> further information is provided in Section </w:t>
      </w:r>
      <w:r w:rsidR="008341B6">
        <w:t>3.7</w:t>
      </w:r>
      <w:r w:rsidR="001256B4">
        <w:t>.</w:t>
      </w:r>
    </w:p>
    <w:p w14:paraId="75FEF424" w14:textId="77777777" w:rsidR="008341B6" w:rsidRDefault="008341B6" w:rsidP="008341B6">
      <w:pPr>
        <w:pStyle w:val="Heading2"/>
      </w:pPr>
      <w:bookmarkStart w:id="67" w:name="_Ref106974463"/>
      <w:bookmarkStart w:id="68" w:name="_Toc110433074"/>
      <w:r>
        <w:t>Reasonable Alternatives</w:t>
      </w:r>
      <w:bookmarkEnd w:id="67"/>
      <w:bookmarkEnd w:id="68"/>
    </w:p>
    <w:p w14:paraId="50E90E73" w14:textId="77777777" w:rsidR="008341B6" w:rsidRDefault="008341B6" w:rsidP="008341B6">
      <w:pPr>
        <w:pStyle w:val="BodyText"/>
        <w:rPr>
          <w:i/>
          <w:iCs/>
        </w:rPr>
      </w:pPr>
      <w:r w:rsidRPr="00D0072C">
        <w:t xml:space="preserve">Article </w:t>
      </w:r>
      <w:r w:rsidRPr="00B81B44">
        <w:t>14(2) of the 200</w:t>
      </w:r>
      <w:r w:rsidRPr="00D0072C">
        <w:t xml:space="preserve">5 </w:t>
      </w:r>
      <w:r w:rsidRPr="00B81B44">
        <w:t>Act requires that:</w:t>
      </w:r>
    </w:p>
    <w:p w14:paraId="17DC37E8" w14:textId="77777777" w:rsidR="008341B6" w:rsidRPr="000B7D73" w:rsidRDefault="008341B6" w:rsidP="008341B6">
      <w:pPr>
        <w:pStyle w:val="BodyText"/>
        <w:spacing w:after="240"/>
        <w:rPr>
          <w:i/>
          <w:iCs/>
        </w:rPr>
      </w:pPr>
      <w:r w:rsidRPr="000B7D73">
        <w:rPr>
          <w:i/>
          <w:iCs/>
        </w:rPr>
        <w:t>“The report shall identify, describe and evaluate the likely significant effects on the environment of implementing (a) the plan or programme; and (b) reasonable alternatives to the plan or programme, taking into account the objectives and the geographical scope of the Plan or Programme”.</w:t>
      </w:r>
    </w:p>
    <w:p w14:paraId="04F6694C" w14:textId="12B4BA84" w:rsidR="007A64AD" w:rsidRDefault="008341B6" w:rsidP="007A64AD">
      <w:pPr>
        <w:pStyle w:val="BodyText"/>
      </w:pPr>
      <w:r w:rsidRPr="0003496D">
        <w:t>Reasonable alternative should consider alternatives to the Climate Strategy itself as well as alternatives to interventions and actions presented within the final strategy.</w:t>
      </w:r>
      <w:r w:rsidRPr="00562EBE">
        <w:t xml:space="preserve"> The strategy and its </w:t>
      </w:r>
      <w:r w:rsidRPr="00221FAF">
        <w:t xml:space="preserve">Strategic Actions </w:t>
      </w:r>
      <w:r w:rsidR="00CA4E7D">
        <w:t xml:space="preserve">on which this SEA is focused, </w:t>
      </w:r>
      <w:r w:rsidR="007A64AD">
        <w:t xml:space="preserve">has </w:t>
      </w:r>
      <w:r w:rsidR="007A64AD" w:rsidRPr="007340BD">
        <w:t xml:space="preserve">been developed through an iterative process, linked closely to the evidence base setting out city emission sources and opportunities for the City. The strategic actions have emerged and been refined through </w:t>
      </w:r>
      <w:r w:rsidR="007A64AD">
        <w:t>a collaborative process</w:t>
      </w:r>
      <w:r w:rsidR="007A64AD" w:rsidRPr="007340BD">
        <w:t xml:space="preserve"> where </w:t>
      </w:r>
      <w:r w:rsidR="007A64AD">
        <w:t xml:space="preserve">thoughts and </w:t>
      </w:r>
      <w:r w:rsidR="007A64AD" w:rsidRPr="007340BD">
        <w:t>feedback from elected members, city partners, the public, and the Edinburgh Climate Commission w</w:t>
      </w:r>
      <w:r w:rsidR="00C82BBB">
        <w:t>ere</w:t>
      </w:r>
      <w:r w:rsidR="007A64AD" w:rsidRPr="007340BD">
        <w:t xml:space="preserve"> sought and used to </w:t>
      </w:r>
      <w:r w:rsidR="007A64AD">
        <w:t>shape</w:t>
      </w:r>
      <w:r w:rsidR="007A64AD" w:rsidRPr="007340BD">
        <w:t xml:space="preserve"> the approach and strategic actions.</w:t>
      </w:r>
    </w:p>
    <w:p w14:paraId="765988DC" w14:textId="242E9753" w:rsidR="008341B6" w:rsidRPr="0003496D" w:rsidRDefault="008341B6" w:rsidP="008341B6">
      <w:pPr>
        <w:pStyle w:val="BodyText"/>
      </w:pPr>
      <w:r>
        <w:fldChar w:fldCharType="begin"/>
      </w:r>
      <w:r>
        <w:instrText xml:space="preserve"> REF _Ref107390896 \h </w:instrText>
      </w:r>
      <w:r>
        <w:fldChar w:fldCharType="separate"/>
      </w:r>
      <w:r w:rsidR="00D76B8B">
        <w:t xml:space="preserve">Figure </w:t>
      </w:r>
      <w:r w:rsidR="00D76B8B">
        <w:rPr>
          <w:noProof/>
        </w:rPr>
        <w:t>3</w:t>
      </w:r>
      <w:r w:rsidR="00D76B8B">
        <w:t>.</w:t>
      </w:r>
      <w:r w:rsidR="00D76B8B">
        <w:rPr>
          <w:noProof/>
        </w:rPr>
        <w:t>1</w:t>
      </w:r>
      <w:r>
        <w:fldChar w:fldCharType="end"/>
      </w:r>
      <w:r>
        <w:t xml:space="preserve"> </w:t>
      </w:r>
      <w:r w:rsidRPr="0003496D">
        <w:t xml:space="preserve">outlines the process that was undertaken by </w:t>
      </w:r>
      <w:r w:rsidR="000866BE">
        <w:t xml:space="preserve">the strategy development team and </w:t>
      </w:r>
      <w:r w:rsidRPr="0003496D">
        <w:t>partners in the production of the Strategy</w:t>
      </w:r>
      <w:r w:rsidR="00A91D43">
        <w:t xml:space="preserve"> and Strategic Actions</w:t>
      </w:r>
      <w:r w:rsidRPr="0003496D">
        <w:t>.</w:t>
      </w:r>
      <w:r>
        <w:t xml:space="preserve"> </w:t>
      </w:r>
      <w:r w:rsidR="00CA4E7D" w:rsidRPr="00CA4E7D">
        <w:rPr>
          <w:color w:val="000000"/>
        </w:rPr>
        <w:t xml:space="preserve"> </w:t>
      </w:r>
    </w:p>
    <w:p w14:paraId="731E1FC5" w14:textId="77777777" w:rsidR="00F573D6" w:rsidRDefault="008341B6" w:rsidP="00F573D6">
      <w:pPr>
        <w:pStyle w:val="BodyText"/>
        <w:rPr>
          <w:rStyle w:val="FigurecaptionChar"/>
        </w:rPr>
      </w:pPr>
      <w:r w:rsidRPr="0003496D">
        <w:rPr>
          <w:noProof/>
        </w:rPr>
        <w:lastRenderedPageBreak/>
        <w:drawing>
          <wp:inline distT="0" distB="0" distL="0" distR="0" wp14:anchorId="3765A4D3" wp14:editId="5826A8C5">
            <wp:extent cx="5759450" cy="4286250"/>
            <wp:effectExtent l="0" t="0" r="12700" b="0"/>
            <wp:docPr id="5" name="Diagram 5" descr="A diagram showing the approach taken to the development of the Climate Strategy 2030. ">
              <a:extLst xmlns:a="http://schemas.openxmlformats.org/drawingml/2006/main">
                <a:ext uri="{FF2B5EF4-FFF2-40B4-BE49-F238E27FC236}">
                  <a16:creationId xmlns:a16="http://schemas.microsoft.com/office/drawing/2014/main" id="{48F38EBE-47D9-4071-AF01-5C3E7151C6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Start w:id="69" w:name="_Ref107390896"/>
    </w:p>
    <w:p w14:paraId="47AAE704" w14:textId="549BABE4" w:rsidR="008341B6" w:rsidRPr="00F573D6" w:rsidRDefault="008341B6" w:rsidP="00F573D6">
      <w:pPr>
        <w:pStyle w:val="BodyText"/>
        <w:rPr>
          <w:rStyle w:val="FigurecaptionChar"/>
        </w:rPr>
      </w:pPr>
      <w:r w:rsidRPr="00F573D6">
        <w:rPr>
          <w:rStyle w:val="FigurecaptionChar"/>
        </w:rPr>
        <w:t xml:space="preserve">Figure </w:t>
      </w:r>
      <w:r w:rsidR="000F5AC7" w:rsidRPr="00F573D6">
        <w:rPr>
          <w:rStyle w:val="FigurecaptionChar"/>
        </w:rPr>
        <w:fldChar w:fldCharType="begin"/>
      </w:r>
      <w:r w:rsidR="000F5AC7" w:rsidRPr="00F573D6">
        <w:rPr>
          <w:rStyle w:val="FigurecaptionChar"/>
        </w:rPr>
        <w:instrText xml:space="preserve"> STYLEREF 1 \s </w:instrText>
      </w:r>
      <w:r w:rsidR="000F5AC7" w:rsidRPr="00F573D6">
        <w:rPr>
          <w:rStyle w:val="FigurecaptionChar"/>
        </w:rPr>
        <w:fldChar w:fldCharType="separate"/>
      </w:r>
      <w:r w:rsidR="00D76B8B" w:rsidRPr="00F573D6">
        <w:rPr>
          <w:rStyle w:val="FigurecaptionChar"/>
        </w:rPr>
        <w:t>3</w:t>
      </w:r>
      <w:r w:rsidR="000F5AC7" w:rsidRPr="00F573D6">
        <w:rPr>
          <w:rStyle w:val="FigurecaptionChar"/>
        </w:rPr>
        <w:fldChar w:fldCharType="end"/>
      </w:r>
      <w:r w:rsidRPr="00F573D6">
        <w:rPr>
          <w:rStyle w:val="FigurecaptionChar"/>
        </w:rPr>
        <w:t>.</w:t>
      </w:r>
      <w:r w:rsidR="000F5AC7" w:rsidRPr="00F573D6">
        <w:rPr>
          <w:rStyle w:val="FigurecaptionChar"/>
        </w:rPr>
        <w:fldChar w:fldCharType="begin"/>
      </w:r>
      <w:r w:rsidR="000F5AC7" w:rsidRPr="00F573D6">
        <w:rPr>
          <w:rStyle w:val="FigurecaptionChar"/>
        </w:rPr>
        <w:instrText xml:space="preserve"> SEQ Figure \* ARABIC \s 1 </w:instrText>
      </w:r>
      <w:r w:rsidR="000F5AC7" w:rsidRPr="00F573D6">
        <w:rPr>
          <w:rStyle w:val="FigurecaptionChar"/>
        </w:rPr>
        <w:fldChar w:fldCharType="separate"/>
      </w:r>
      <w:r w:rsidR="00D76B8B" w:rsidRPr="00F573D6">
        <w:rPr>
          <w:rStyle w:val="FigurecaptionChar"/>
        </w:rPr>
        <w:t>1</w:t>
      </w:r>
      <w:r w:rsidR="000F5AC7" w:rsidRPr="00F573D6">
        <w:rPr>
          <w:rStyle w:val="FigurecaptionChar"/>
        </w:rPr>
        <w:fldChar w:fldCharType="end"/>
      </w:r>
      <w:bookmarkEnd w:id="69"/>
      <w:r w:rsidRPr="00F573D6">
        <w:rPr>
          <w:rStyle w:val="FigurecaptionChar"/>
        </w:rPr>
        <w:t>: Approach to the Development of the Climate Strategy 2030 (provided by the City of Edinburgh Council)</w:t>
      </w:r>
    </w:p>
    <w:p w14:paraId="7CAFE538" w14:textId="2CF69608" w:rsidR="008341B6" w:rsidRDefault="008341B6" w:rsidP="001D145C">
      <w:pPr>
        <w:pStyle w:val="BodyText"/>
      </w:pPr>
      <w:r w:rsidRPr="00D97FAD">
        <w:t xml:space="preserve">Alternatives for the Strategy were </w:t>
      </w:r>
      <w:r w:rsidR="00CF3204">
        <w:t xml:space="preserve">primarily </w:t>
      </w:r>
      <w:r w:rsidRPr="00D97FAD">
        <w:t>considered in the development of the</w:t>
      </w:r>
      <w:r w:rsidR="00DC5250">
        <w:t xml:space="preserve"> </w:t>
      </w:r>
      <w:r w:rsidRPr="00221FAF">
        <w:t>Strategic Action</w:t>
      </w:r>
      <w:r w:rsidR="009C3480">
        <w:t xml:space="preserve"> Areas</w:t>
      </w:r>
      <w:r w:rsidR="0015006D">
        <w:t xml:space="preserve"> at</w:t>
      </w:r>
      <w:r w:rsidR="007A64AD">
        <w:t xml:space="preserve"> Stage 1 and </w:t>
      </w:r>
      <w:r w:rsidR="0015006D">
        <w:t>Stage 2 of the Strategy Development. At this stage</w:t>
      </w:r>
      <w:r w:rsidR="003A4FCC">
        <w:t>,</w:t>
      </w:r>
      <w:r w:rsidRPr="00D97FAD">
        <w:t xml:space="preserve"> </w:t>
      </w:r>
      <w:r w:rsidR="00A91D43">
        <w:t>environmental criteria including</w:t>
      </w:r>
      <w:r w:rsidRPr="00D97FAD">
        <w:t xml:space="preserve"> impact</w:t>
      </w:r>
      <w:r>
        <w:t>s</w:t>
      </w:r>
      <w:r w:rsidRPr="00D97FAD">
        <w:t xml:space="preserve"> on emissions</w:t>
      </w:r>
      <w:r w:rsidR="009C6E27">
        <w:t>, impacts to the resilience to the effects of climate change</w:t>
      </w:r>
      <w:r w:rsidR="007A64AD">
        <w:t>,</w:t>
      </w:r>
      <w:r w:rsidR="00A91D43">
        <w:t xml:space="preserve"> the impact of emission</w:t>
      </w:r>
      <w:r w:rsidR="00C82BBB">
        <w:t>s</w:t>
      </w:r>
      <w:r w:rsidR="00A91D43">
        <w:t xml:space="preserve"> on human health, air quality management targets</w:t>
      </w:r>
      <w:r w:rsidR="009C6E27">
        <w:t xml:space="preserve">, </w:t>
      </w:r>
      <w:r w:rsidRPr="00D97FAD">
        <w:t xml:space="preserve">and </w:t>
      </w:r>
      <w:r w:rsidR="009C6E27">
        <w:t xml:space="preserve">a just transition </w:t>
      </w:r>
      <w:r>
        <w:t>were</w:t>
      </w:r>
      <w:r w:rsidRPr="00D97FAD">
        <w:t xml:space="preserve"> key factors in determining the final </w:t>
      </w:r>
      <w:r w:rsidR="00A91D43">
        <w:t>list of Strategic Actions</w:t>
      </w:r>
      <w:r w:rsidR="003A4FCC">
        <w:t>.</w:t>
      </w:r>
      <w:r w:rsidR="00A91D43">
        <w:t xml:space="preserve"> </w:t>
      </w:r>
      <w:r w:rsidRPr="00D97FAD">
        <w:t xml:space="preserve"> </w:t>
      </w:r>
    </w:p>
    <w:p w14:paraId="60CD2A81" w14:textId="0AE6C61E" w:rsidR="0015006D" w:rsidRPr="001D145C" w:rsidRDefault="0015006D" w:rsidP="00E32B59">
      <w:pPr>
        <w:pStyle w:val="BodyText"/>
      </w:pPr>
      <w:r>
        <w:rPr>
          <w:color w:val="000000"/>
        </w:rPr>
        <w:t>While</w:t>
      </w:r>
      <w:r w:rsidR="003A4FCC">
        <w:rPr>
          <w:color w:val="000000"/>
        </w:rPr>
        <w:t xml:space="preserve"> the</w:t>
      </w:r>
      <w:r>
        <w:rPr>
          <w:color w:val="000000"/>
        </w:rPr>
        <w:t xml:space="preserve"> 1st version of the Strategy was published in </w:t>
      </w:r>
      <w:r w:rsidR="00A2672E">
        <w:rPr>
          <w:color w:val="000000"/>
        </w:rPr>
        <w:t xml:space="preserve">December </w:t>
      </w:r>
      <w:r>
        <w:rPr>
          <w:color w:val="000000"/>
        </w:rPr>
        <w:t>2021</w:t>
      </w:r>
      <w:r w:rsidR="000F5AC7">
        <w:rPr>
          <w:color w:val="000000"/>
        </w:rPr>
        <w:t>,</w:t>
      </w:r>
      <w:r>
        <w:rPr>
          <w:color w:val="000000"/>
        </w:rPr>
        <w:t xml:space="preserve"> CEC </w:t>
      </w:r>
      <w:r w:rsidR="00214CD1">
        <w:rPr>
          <w:color w:val="000000"/>
        </w:rPr>
        <w:t xml:space="preserve">stipulates that this is </w:t>
      </w:r>
      <w:r w:rsidR="002F5D32">
        <w:rPr>
          <w:color w:val="000000"/>
        </w:rPr>
        <w:t xml:space="preserve">a living strategy </w:t>
      </w:r>
      <w:r w:rsidR="00A2672E">
        <w:rPr>
          <w:color w:val="000000"/>
        </w:rPr>
        <w:t xml:space="preserve">which </w:t>
      </w:r>
      <w:r w:rsidR="00214CD1">
        <w:rPr>
          <w:color w:val="000000"/>
        </w:rPr>
        <w:t>will be updated and refined</w:t>
      </w:r>
      <w:r w:rsidR="000F5AC7">
        <w:rPr>
          <w:color w:val="000000"/>
        </w:rPr>
        <w:t xml:space="preserve"> </w:t>
      </w:r>
      <w:r w:rsidR="000F5AC7">
        <w:t>as required and on an ongoing basis</w:t>
      </w:r>
      <w:r w:rsidR="00214CD1">
        <w:rPr>
          <w:color w:val="000000"/>
        </w:rPr>
        <w:t xml:space="preserve"> </w:t>
      </w:r>
      <w:r w:rsidR="000F5AC7">
        <w:rPr>
          <w:color w:val="000000"/>
        </w:rPr>
        <w:t xml:space="preserve">as set out in the </w:t>
      </w:r>
      <w:r w:rsidR="00214CD1">
        <w:rPr>
          <w:color w:val="000000"/>
        </w:rPr>
        <w:t>monitoring approach</w:t>
      </w:r>
      <w:r w:rsidR="007A64AD">
        <w:rPr>
          <w:color w:val="000000"/>
        </w:rPr>
        <w:t xml:space="preserve"> </w:t>
      </w:r>
      <w:r w:rsidR="000F5AC7">
        <w:rPr>
          <w:color w:val="000000"/>
        </w:rPr>
        <w:t xml:space="preserve">Section </w:t>
      </w:r>
      <w:r w:rsidR="000F5AC7">
        <w:rPr>
          <w:color w:val="000000"/>
        </w:rPr>
        <w:fldChar w:fldCharType="begin"/>
      </w:r>
      <w:r w:rsidR="000F5AC7">
        <w:rPr>
          <w:color w:val="000000"/>
        </w:rPr>
        <w:instrText xml:space="preserve"> REF _Ref110430505 \r \h </w:instrText>
      </w:r>
      <w:r w:rsidR="000F5AC7">
        <w:rPr>
          <w:color w:val="000000"/>
        </w:rPr>
      </w:r>
      <w:r w:rsidR="000F5AC7">
        <w:rPr>
          <w:color w:val="000000"/>
        </w:rPr>
        <w:fldChar w:fldCharType="separate"/>
      </w:r>
      <w:r w:rsidR="000F5AC7">
        <w:rPr>
          <w:color w:val="000000"/>
        </w:rPr>
        <w:t>6.1</w:t>
      </w:r>
      <w:r w:rsidR="000F5AC7">
        <w:rPr>
          <w:color w:val="000000"/>
        </w:rPr>
        <w:fldChar w:fldCharType="end"/>
      </w:r>
      <w:r w:rsidR="003A4FCC">
        <w:rPr>
          <w:color w:val="000000"/>
        </w:rPr>
        <w:t>.</w:t>
      </w:r>
      <w:r w:rsidR="00D94692">
        <w:rPr>
          <w:color w:val="000000"/>
        </w:rPr>
        <w:t xml:space="preserve"> Priorities for action will be identified annually in discussion with partners and the implementation plan will be updated accordingly. </w:t>
      </w:r>
    </w:p>
    <w:p w14:paraId="7FB70A42" w14:textId="0911B993" w:rsidR="007D6A0A" w:rsidRDefault="00C36A57" w:rsidP="00C36A57">
      <w:pPr>
        <w:pStyle w:val="Heading1"/>
      </w:pPr>
      <w:bookmarkStart w:id="70" w:name="_Ref103777839"/>
      <w:bookmarkStart w:id="71" w:name="_Ref107229937"/>
      <w:bookmarkStart w:id="72" w:name="_Toc110433075"/>
      <w:r>
        <w:lastRenderedPageBreak/>
        <w:t>Assessment of Environmental Effects</w:t>
      </w:r>
      <w:bookmarkEnd w:id="70"/>
      <w:bookmarkEnd w:id="71"/>
      <w:bookmarkEnd w:id="72"/>
    </w:p>
    <w:p w14:paraId="33DC795E" w14:textId="25F5D009" w:rsidR="00890CF7" w:rsidRDefault="00C36A57" w:rsidP="00C36A57">
      <w:pPr>
        <w:pStyle w:val="Heading2"/>
      </w:pPr>
      <w:bookmarkStart w:id="73" w:name="_Ref107229967"/>
      <w:bookmarkStart w:id="74" w:name="_Ref107232903"/>
      <w:bookmarkStart w:id="75" w:name="_Toc110433076"/>
      <w:r>
        <w:t>SEA Assessment of the Strategic Actions</w:t>
      </w:r>
      <w:bookmarkEnd w:id="73"/>
      <w:bookmarkEnd w:id="74"/>
      <w:bookmarkEnd w:id="75"/>
    </w:p>
    <w:p w14:paraId="623A9EFE" w14:textId="7F16E279" w:rsidR="00912056" w:rsidRDefault="00412102" w:rsidP="00912056">
      <w:pPr>
        <w:pStyle w:val="BodyText"/>
      </w:pPr>
      <w:r>
        <w:t xml:space="preserve">This section presents the key findings of the SEA </w:t>
      </w:r>
      <w:r w:rsidR="00510586">
        <w:t>assessment</w:t>
      </w:r>
      <w:r>
        <w:t>. A</w:t>
      </w:r>
      <w:r w:rsidR="00D202D2">
        <w:t xml:space="preserve">n </w:t>
      </w:r>
      <w:r>
        <w:t>assessment of the Strategi</w:t>
      </w:r>
      <w:r w:rsidR="00D202D2">
        <w:t>c</w:t>
      </w:r>
      <w:r>
        <w:t xml:space="preserve"> Actions was undertaken to consider the likely </w:t>
      </w:r>
      <w:r w:rsidR="00F00D47">
        <w:t xml:space="preserve">significant </w:t>
      </w:r>
      <w:r>
        <w:t xml:space="preserve">environmental effects arising from each </w:t>
      </w:r>
      <w:r w:rsidR="00F00D47">
        <w:t>Strategic Action</w:t>
      </w:r>
      <w:r>
        <w:t xml:space="preserve"> </w:t>
      </w:r>
      <w:r w:rsidR="009C3480">
        <w:t xml:space="preserve">Area </w:t>
      </w:r>
      <w:r>
        <w:t>within the Climate Strategy.</w:t>
      </w:r>
      <w:r w:rsidR="00510586">
        <w:t xml:space="preserve"> </w:t>
      </w:r>
    </w:p>
    <w:p w14:paraId="2A585C76" w14:textId="16057C2D" w:rsidR="004F43B5" w:rsidRDefault="004F43B5" w:rsidP="00412102">
      <w:pPr>
        <w:pStyle w:val="Heading3"/>
      </w:pPr>
      <w:bookmarkStart w:id="76" w:name="_Ref109638828"/>
      <w:bookmarkStart w:id="77" w:name="_Toc110433077"/>
      <w:r>
        <w:t xml:space="preserve">Sifting </w:t>
      </w:r>
      <w:r w:rsidR="008341B6">
        <w:t>Approach</w:t>
      </w:r>
      <w:bookmarkEnd w:id="76"/>
      <w:bookmarkEnd w:id="77"/>
    </w:p>
    <w:p w14:paraId="1274AFDF" w14:textId="1A3BA59B" w:rsidR="0030506F" w:rsidRPr="003A4FCC" w:rsidRDefault="00D94692" w:rsidP="00D94692">
      <w:pPr>
        <w:pStyle w:val="BodyText"/>
      </w:pPr>
      <w:r w:rsidRPr="00D94692">
        <w:t>An initial sift of the strategy was undertaken to focus the assessment</w:t>
      </w:r>
      <w:r w:rsidR="009C3480">
        <w:t xml:space="preserve"> on</w:t>
      </w:r>
      <w:r w:rsidRPr="00D94692">
        <w:t xml:space="preserve"> the key elements within the Climate Strategy which are likely to have significant environmental effects. This was to ensures a proportionate approach to assessment.</w:t>
      </w:r>
      <w:r>
        <w:t xml:space="preserve"> </w:t>
      </w:r>
      <w:r w:rsidRPr="00D94692">
        <w:t>It was determined that the assessment would focus on Strategic Action</w:t>
      </w:r>
      <w:r w:rsidR="009C3480">
        <w:t xml:space="preserve"> Areas (and the underlying Strategic Actions)</w:t>
      </w:r>
      <w:r w:rsidRPr="00D94692">
        <w:t xml:space="preserve"> within the Climate Strategy as it was identified that this is where there was the biggest opportunity for significant environmental effect</w:t>
      </w:r>
      <w:r>
        <w:t xml:space="preserve"> summarised in Table </w:t>
      </w:r>
      <w:r w:rsidR="00FA38A7">
        <w:t>3.2</w:t>
      </w:r>
      <w:r>
        <w:t xml:space="preserve"> of this report. </w:t>
      </w:r>
      <w:r w:rsidR="0030506F" w:rsidRPr="003A4FCC">
        <w:t>The</w:t>
      </w:r>
      <w:r w:rsidR="00C70C24">
        <w:t xml:space="preserve"> Strategic Action Areas</w:t>
      </w:r>
      <w:r w:rsidR="0030506F" w:rsidRPr="003A4FCC">
        <w:t xml:space="preserve"> are:</w:t>
      </w:r>
    </w:p>
    <w:p w14:paraId="218BC6C5" w14:textId="77777777" w:rsidR="0030506F" w:rsidRPr="003A4FCC" w:rsidRDefault="0030506F" w:rsidP="0030506F">
      <w:pPr>
        <w:pStyle w:val="BodyText"/>
        <w:numPr>
          <w:ilvl w:val="0"/>
          <w:numId w:val="58"/>
        </w:numPr>
        <w:spacing w:before="120" w:after="120"/>
      </w:pPr>
      <w:r w:rsidRPr="003A4FCC">
        <w:t>A net zero, climate resilient development and growth;</w:t>
      </w:r>
    </w:p>
    <w:p w14:paraId="0A55355B" w14:textId="77777777" w:rsidR="0030506F" w:rsidRPr="003A4FCC" w:rsidRDefault="0030506F" w:rsidP="0030506F">
      <w:pPr>
        <w:pStyle w:val="BodyText"/>
        <w:numPr>
          <w:ilvl w:val="0"/>
          <w:numId w:val="58"/>
        </w:numPr>
        <w:spacing w:before="120" w:after="120"/>
      </w:pPr>
      <w:r w:rsidRPr="003A4FCC">
        <w:t>Net zero energy generation and energy efficient buildings;</w:t>
      </w:r>
    </w:p>
    <w:p w14:paraId="01ECA9F9" w14:textId="77777777" w:rsidR="0030506F" w:rsidRPr="003A4FCC" w:rsidRDefault="0030506F" w:rsidP="0030506F">
      <w:pPr>
        <w:pStyle w:val="BodyText"/>
        <w:numPr>
          <w:ilvl w:val="0"/>
          <w:numId w:val="58"/>
        </w:numPr>
        <w:spacing w:before="120" w:after="120"/>
      </w:pPr>
      <w:r w:rsidRPr="003A4FCC">
        <w:t>Net zero emission transport;</w:t>
      </w:r>
    </w:p>
    <w:p w14:paraId="6F4154A0" w14:textId="77777777" w:rsidR="0030506F" w:rsidRPr="003A4FCC" w:rsidRDefault="0030506F" w:rsidP="0030506F">
      <w:pPr>
        <w:pStyle w:val="BodyText"/>
        <w:numPr>
          <w:ilvl w:val="0"/>
          <w:numId w:val="58"/>
        </w:numPr>
        <w:spacing w:before="120" w:after="120"/>
      </w:pPr>
      <w:r w:rsidRPr="003A4FCC">
        <w:t>Net zero circular economy;</w:t>
      </w:r>
    </w:p>
    <w:p w14:paraId="38586D8C" w14:textId="2151A7B3" w:rsidR="0030506F" w:rsidRPr="003A4FCC" w:rsidRDefault="0030506F" w:rsidP="0030506F">
      <w:pPr>
        <w:pStyle w:val="BodyText"/>
        <w:numPr>
          <w:ilvl w:val="0"/>
          <w:numId w:val="58"/>
        </w:numPr>
        <w:spacing w:before="120" w:after="120"/>
      </w:pPr>
      <w:r w:rsidRPr="003A4FCC">
        <w:t>Listening to citizens and empowering communities; and</w:t>
      </w:r>
    </w:p>
    <w:p w14:paraId="336F6229" w14:textId="77777777" w:rsidR="0030506F" w:rsidRPr="003A4FCC" w:rsidRDefault="0030506F" w:rsidP="0030506F">
      <w:pPr>
        <w:pStyle w:val="BodyText"/>
        <w:numPr>
          <w:ilvl w:val="0"/>
          <w:numId w:val="58"/>
        </w:numPr>
        <w:spacing w:before="120" w:after="120"/>
      </w:pPr>
      <w:r w:rsidRPr="003A4FCC">
        <w:t>Investing in change.</w:t>
      </w:r>
    </w:p>
    <w:p w14:paraId="4894826B" w14:textId="79D2B706" w:rsidR="00CA4E7D" w:rsidRDefault="00D94692" w:rsidP="003A4FCC">
      <w:pPr>
        <w:pStyle w:val="BodyText"/>
      </w:pPr>
      <w:r>
        <w:t xml:space="preserve">A secondary sift was then undertaken </w:t>
      </w:r>
      <w:r w:rsidR="009C3480">
        <w:t>of the</w:t>
      </w:r>
      <w:r w:rsidRPr="003A4FCC">
        <w:t xml:space="preserve"> </w:t>
      </w:r>
      <w:r w:rsidR="00C70C24">
        <w:t>Strategic Actions</w:t>
      </w:r>
      <w:r w:rsidR="0030506F" w:rsidRPr="003A4FCC">
        <w:t xml:space="preserve"> within each Strategic Action </w:t>
      </w:r>
      <w:r w:rsidR="00C70C24">
        <w:t xml:space="preserve">Area </w:t>
      </w:r>
      <w:r w:rsidR="0030506F" w:rsidRPr="003A4FCC">
        <w:t xml:space="preserve">to identify which actions </w:t>
      </w:r>
      <w:r w:rsidRPr="00D94692">
        <w:t>fell under the remit of other PPS that were subject to their own SEA’s including the City Plan 2030, City Mobility Plan and Edinburgh City Transformation Strategy</w:t>
      </w:r>
      <w:r w:rsidR="0030506F" w:rsidRPr="003A4FCC">
        <w:t>. An example of this includes implementing a Low Emission Zone scheme to reduce harmful emissions. This is captured within the Net zero emissions transport Strategic Action</w:t>
      </w:r>
      <w:r w:rsidR="00C70C24">
        <w:t xml:space="preserve"> Area</w:t>
      </w:r>
      <w:r w:rsidR="0030506F" w:rsidRPr="003A4FCC">
        <w:t xml:space="preserve"> but as it is also a policy intervention within the Edinburgh </w:t>
      </w:r>
      <w:r w:rsidR="00310E9E">
        <w:t>C</w:t>
      </w:r>
      <w:r w:rsidR="0030506F" w:rsidRPr="003A4FCC">
        <w:t>ity Mobility Plan, it has been sifted out of the SEA Process for the Climate Strategy at this stage. The outcome of the sifting exercise is provided in Appendix D.</w:t>
      </w:r>
      <w:r w:rsidR="008341B6" w:rsidRPr="003A4FCC">
        <w:t xml:space="preserve"> </w:t>
      </w:r>
    </w:p>
    <w:p w14:paraId="370797A0" w14:textId="71B40993" w:rsidR="00412102" w:rsidRDefault="0030506F" w:rsidP="00412102">
      <w:pPr>
        <w:pStyle w:val="Heading3"/>
      </w:pPr>
      <w:bookmarkStart w:id="78" w:name="_Toc110433078"/>
      <w:r>
        <w:t xml:space="preserve">Assessment </w:t>
      </w:r>
      <w:r w:rsidR="00CA4E7D">
        <w:t xml:space="preserve">Approach and </w:t>
      </w:r>
      <w:r w:rsidR="00412102">
        <w:t>Findings</w:t>
      </w:r>
      <w:bookmarkEnd w:id="78"/>
    </w:p>
    <w:p w14:paraId="0AE2D67C" w14:textId="045D9BEE" w:rsidR="00CA4E7D" w:rsidRPr="003A4FCC" w:rsidRDefault="00310E9E" w:rsidP="003A4FCC">
      <w:pPr>
        <w:pStyle w:val="BodyText"/>
        <w:rPr>
          <w:rStyle w:val="normaltextrun"/>
          <w:rFonts w:asciiTheme="majorHAnsi" w:hAnsiTheme="majorHAnsi"/>
          <w:color w:val="000000"/>
          <w:szCs w:val="28"/>
          <w:shd w:val="clear" w:color="auto" w:fill="FFFFFF"/>
        </w:rPr>
      </w:pPr>
      <w:r>
        <w:t xml:space="preserve">Following the sifting approach outlined in Section </w:t>
      </w:r>
      <w:r>
        <w:fldChar w:fldCharType="begin"/>
      </w:r>
      <w:r>
        <w:instrText xml:space="preserve"> REF _Ref109638828 \r \h </w:instrText>
      </w:r>
      <w:r>
        <w:fldChar w:fldCharType="separate"/>
      </w:r>
      <w:r w:rsidR="00D76B8B">
        <w:t>4.1.1</w:t>
      </w:r>
      <w:r>
        <w:fldChar w:fldCharType="end"/>
      </w:r>
      <w:r>
        <w:t>, t</w:t>
      </w:r>
      <w:r w:rsidR="00CA4E7D" w:rsidRPr="003A4FCC">
        <w:t xml:space="preserve">he remaining </w:t>
      </w:r>
      <w:r w:rsidR="00C70C24">
        <w:t>Strategic Actions</w:t>
      </w:r>
      <w:r w:rsidR="00CA4E7D" w:rsidRPr="003A4FCC">
        <w:t xml:space="preserve"> were </w:t>
      </w:r>
      <w:r w:rsidR="00214CD1" w:rsidRPr="003A4FCC">
        <w:t>assessed</w:t>
      </w:r>
      <w:r w:rsidR="00CA4E7D" w:rsidRPr="003A4FCC">
        <w:t xml:space="preserve"> as a package of </w:t>
      </w:r>
      <w:r w:rsidR="00214CD1" w:rsidRPr="003A4FCC">
        <w:t xml:space="preserve">actions. </w:t>
      </w:r>
      <w:r w:rsidR="00214CD1" w:rsidRPr="003A4FCC">
        <w:rPr>
          <w:rStyle w:val="normaltextrun"/>
          <w:color w:val="000000"/>
          <w:szCs w:val="28"/>
          <w:shd w:val="clear" w:color="auto" w:fill="FFFFFF"/>
        </w:rPr>
        <w:t xml:space="preserve">The assessment considers the impact of the Strategic Action under the assumption it is successful. For example, if the action is to ‘encourage partner organisations to sign up to the Edinburgh Climate Compact’, then the assessment has assumed that this has occurred and then assess what the environmental implications of this may be. </w:t>
      </w:r>
    </w:p>
    <w:p w14:paraId="291C9247" w14:textId="2761DE05" w:rsidR="00CA4E7D" w:rsidRDefault="00D202D2" w:rsidP="00CA4E7D">
      <w:pPr>
        <w:pStyle w:val="Tabletext0"/>
        <w:rPr>
          <w:rStyle w:val="normaltextrun"/>
          <w:color w:val="000000"/>
          <w:szCs w:val="28"/>
          <w:shd w:val="clear" w:color="auto" w:fill="FFFFFF"/>
        </w:rPr>
      </w:pPr>
      <w:r w:rsidRPr="003A4FCC">
        <w:t>The assessment tables below present a score</w:t>
      </w:r>
      <w:r w:rsidR="00D664E0" w:rsidRPr="003A4FCC">
        <w:t xml:space="preserve"> per SEA topic for each </w:t>
      </w:r>
      <w:r w:rsidR="00C70C24">
        <w:t>Strategic Action Area</w:t>
      </w:r>
      <w:r w:rsidRPr="003A4FCC">
        <w:t xml:space="preserve">, as well as an overall score for the </w:t>
      </w:r>
      <w:r w:rsidR="004D01FE" w:rsidRPr="003A4FCC">
        <w:t>environment</w:t>
      </w:r>
      <w:r w:rsidRPr="003A4FCC">
        <w:t xml:space="preserve">. </w:t>
      </w:r>
      <w:r w:rsidR="0022204B" w:rsidRPr="003A4FCC">
        <w:t xml:space="preserve">These should be read in parallel with Appendix D which provides a list </w:t>
      </w:r>
      <w:r w:rsidR="0026260B">
        <w:t>Actions</w:t>
      </w:r>
      <w:r w:rsidR="00CA4E7D" w:rsidRPr="003A4FCC">
        <w:t xml:space="preserve"> for each Strategic</w:t>
      </w:r>
      <w:r w:rsidR="00D67D35">
        <w:t xml:space="preserve"> Action Area</w:t>
      </w:r>
      <w:r w:rsidR="003A4FCC" w:rsidRPr="003A4FCC">
        <w:t>.</w:t>
      </w:r>
      <w:r w:rsidR="009C3480">
        <w:t xml:space="preserve"> </w:t>
      </w:r>
      <w:r w:rsidR="00E60FD9" w:rsidRPr="009C3480">
        <w:fldChar w:fldCharType="begin"/>
      </w:r>
      <w:r w:rsidR="00E60FD9" w:rsidRPr="009C3480">
        <w:instrText xml:space="preserve"> REF _Ref107390937 \h </w:instrText>
      </w:r>
      <w:r w:rsidR="009C3480" w:rsidRPr="009C3480">
        <w:instrText xml:space="preserve"> \* MERGEFORMAT </w:instrText>
      </w:r>
      <w:r w:rsidR="00E60FD9" w:rsidRPr="009C3480">
        <w:fldChar w:fldCharType="separate"/>
      </w:r>
      <w:r w:rsidR="00D76B8B" w:rsidRPr="009C3480">
        <w:t xml:space="preserve">Table </w:t>
      </w:r>
      <w:r w:rsidR="00D76B8B" w:rsidRPr="009C3480">
        <w:rPr>
          <w:noProof/>
        </w:rPr>
        <w:t>4</w:t>
      </w:r>
      <w:r w:rsidR="00D76B8B" w:rsidRPr="009C3480">
        <w:t>.</w:t>
      </w:r>
      <w:r w:rsidR="00D76B8B" w:rsidRPr="009C3480">
        <w:rPr>
          <w:noProof/>
        </w:rPr>
        <w:t>7</w:t>
      </w:r>
      <w:r w:rsidR="00E60FD9" w:rsidRPr="009C3480">
        <w:fldChar w:fldCharType="end"/>
      </w:r>
      <w:r w:rsidR="00E60FD9" w:rsidRPr="009C3480">
        <w:t xml:space="preserve"> provides a </w:t>
      </w:r>
      <w:r w:rsidR="009C3480">
        <w:t>summary of the assessment</w:t>
      </w:r>
      <w:r w:rsidR="00F573D6">
        <w:t xml:space="preserve"> and an overall score for the environment</w:t>
      </w:r>
      <w:r w:rsidR="009C3480">
        <w:t>.</w:t>
      </w:r>
    </w:p>
    <w:p w14:paraId="393568E6" w14:textId="77777777" w:rsidR="00CA4E7D" w:rsidRDefault="00CA4E7D" w:rsidP="00CA4E7D">
      <w:pPr>
        <w:pStyle w:val="Tabletext0"/>
        <w:rPr>
          <w:rStyle w:val="normaltextrun"/>
          <w:color w:val="000000"/>
          <w:szCs w:val="28"/>
          <w:shd w:val="clear" w:color="auto" w:fill="FFFFFF"/>
        </w:rPr>
      </w:pPr>
    </w:p>
    <w:p w14:paraId="4856A464" w14:textId="19ABA965" w:rsidR="00D202D2" w:rsidRDefault="00D202D2" w:rsidP="00412102">
      <w:pPr>
        <w:pStyle w:val="BodyText"/>
        <w:sectPr w:rsidR="00D202D2" w:rsidSect="0064586A">
          <w:headerReference w:type="default" r:id="rId37"/>
          <w:footerReference w:type="default" r:id="rId38"/>
          <w:pgSz w:w="11906" w:h="16838" w:code="9"/>
          <w:pgMar w:top="1134" w:right="1134" w:bottom="567" w:left="1134" w:header="567" w:footer="0" w:gutter="0"/>
          <w:cols w:space="720"/>
          <w:docGrid w:linePitch="360"/>
        </w:sectPr>
      </w:pPr>
    </w:p>
    <w:p w14:paraId="2A13E493" w14:textId="00F8B435" w:rsidR="00D202D2" w:rsidRDefault="00D202D2" w:rsidP="006E21B9">
      <w:pPr>
        <w:pStyle w:val="Figurecaption0"/>
        <w:ind w:left="0"/>
      </w:pPr>
      <w:r>
        <w:lastRenderedPageBreak/>
        <w:t xml:space="preserve">Table </w:t>
      </w:r>
      <w:r w:rsidR="000F5AC7">
        <w:fldChar w:fldCharType="begin"/>
      </w:r>
      <w:r w:rsidR="000F5AC7">
        <w:instrText xml:space="preserve"> STYLEREF 1 \s </w:instrText>
      </w:r>
      <w:r w:rsidR="000F5AC7">
        <w:fldChar w:fldCharType="separate"/>
      </w:r>
      <w:r w:rsidR="00D76B8B">
        <w:rPr>
          <w:noProof/>
        </w:rPr>
        <w:t>4</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1</w:t>
      </w:r>
      <w:r w:rsidR="000F5AC7">
        <w:rPr>
          <w:noProof/>
        </w:rPr>
        <w:fldChar w:fldCharType="end"/>
      </w:r>
      <w:r>
        <w:t xml:space="preserve">: Summary of the SEA Assessment for </w:t>
      </w:r>
      <w:r w:rsidR="00756ABB">
        <w:t>N</w:t>
      </w:r>
      <w:r w:rsidRPr="00D202D2">
        <w:t xml:space="preserve">et </w:t>
      </w:r>
      <w:r w:rsidR="00756ABB">
        <w:t>Z</w:t>
      </w:r>
      <w:r w:rsidRPr="00D202D2">
        <w:t xml:space="preserve">ero </w:t>
      </w:r>
      <w:r w:rsidR="00756ABB">
        <w:t>C</w:t>
      </w:r>
      <w:r w:rsidRPr="00D202D2">
        <w:t xml:space="preserve">limate </w:t>
      </w:r>
      <w:r w:rsidR="00756ABB">
        <w:t>R</w:t>
      </w:r>
      <w:r w:rsidRPr="00D202D2">
        <w:t xml:space="preserve">esilient </w:t>
      </w:r>
      <w:r w:rsidR="00756ABB">
        <w:t>D</w:t>
      </w:r>
      <w:r w:rsidRPr="00D202D2">
        <w:t xml:space="preserve">evelopment and </w:t>
      </w:r>
      <w:r w:rsidR="00756ABB">
        <w:t>G</w:t>
      </w:r>
      <w:r w:rsidRPr="00D202D2">
        <w:t>rowth</w:t>
      </w:r>
    </w:p>
    <w:tbl>
      <w:tblPr>
        <w:tblStyle w:val="TableGridLight"/>
        <w:tblW w:w="15588" w:type="dxa"/>
        <w:tblLook w:val="04A0" w:firstRow="1" w:lastRow="0" w:firstColumn="1" w:lastColumn="0" w:noHBand="0" w:noVBand="1"/>
        <w:tblDescription w:val="A table outlining a summary of the SEA assessment for net zero climate resilient development and growth. "/>
      </w:tblPr>
      <w:tblGrid>
        <w:gridCol w:w="2547"/>
        <w:gridCol w:w="13041"/>
      </w:tblGrid>
      <w:tr w:rsidR="00412102" w:rsidRPr="005F3459" w14:paraId="22D8E002" w14:textId="77777777" w:rsidTr="00F573D6">
        <w:trPr>
          <w:trHeight w:val="556"/>
        </w:trPr>
        <w:tc>
          <w:tcPr>
            <w:tcW w:w="2547" w:type="dxa"/>
            <w:shd w:val="clear" w:color="auto" w:fill="231EDC" w:themeFill="accent1"/>
          </w:tcPr>
          <w:p w14:paraId="75BFA3FF" w14:textId="4B33C380" w:rsidR="00412102" w:rsidRPr="003A4FCC" w:rsidRDefault="00412102" w:rsidP="00085A15">
            <w:pPr>
              <w:pStyle w:val="Tabletext0"/>
              <w:rPr>
                <w:rFonts w:asciiTheme="minorHAnsi" w:hAnsiTheme="minorHAnsi" w:cstheme="minorHAnsi"/>
                <w:b/>
                <w:bCs/>
                <w:szCs w:val="20"/>
              </w:rPr>
            </w:pPr>
            <w:r w:rsidRPr="003A4FCC">
              <w:rPr>
                <w:rFonts w:asciiTheme="minorHAnsi" w:hAnsiTheme="minorHAnsi" w:cstheme="minorHAnsi"/>
                <w:b/>
                <w:bCs/>
                <w:szCs w:val="20"/>
              </w:rPr>
              <w:t>SEA Topic Scores</w:t>
            </w:r>
          </w:p>
        </w:tc>
        <w:tc>
          <w:tcPr>
            <w:tcW w:w="13041" w:type="dxa"/>
            <w:shd w:val="clear" w:color="auto" w:fill="231EDC" w:themeFill="accent1"/>
          </w:tcPr>
          <w:p w14:paraId="54036F7D" w14:textId="113447D2" w:rsidR="00412102" w:rsidRPr="003A4FCC" w:rsidRDefault="00412102" w:rsidP="00085A15">
            <w:pPr>
              <w:pStyle w:val="Tabletext0"/>
              <w:rPr>
                <w:rFonts w:asciiTheme="minorHAnsi" w:hAnsiTheme="minorHAnsi" w:cstheme="minorHAnsi"/>
                <w:b/>
                <w:bCs/>
                <w:szCs w:val="20"/>
              </w:rPr>
            </w:pPr>
            <w:r w:rsidRPr="003A4FCC">
              <w:rPr>
                <w:rFonts w:asciiTheme="minorHAnsi" w:hAnsiTheme="minorHAnsi" w:cstheme="minorHAnsi"/>
                <w:b/>
                <w:bCs/>
                <w:szCs w:val="20"/>
              </w:rPr>
              <w:t>Description of Impact</w:t>
            </w:r>
            <w:r w:rsidR="0022204B" w:rsidRPr="003A4FCC">
              <w:rPr>
                <w:rFonts w:asciiTheme="minorHAnsi" w:hAnsiTheme="minorHAnsi" w:cstheme="minorHAnsi"/>
                <w:b/>
                <w:bCs/>
                <w:szCs w:val="20"/>
              </w:rPr>
              <w:t xml:space="preserve"> - This </w:t>
            </w:r>
            <w:r w:rsidR="00C70C24">
              <w:t>Strategic Action Area</w:t>
            </w:r>
            <w:r w:rsidR="00C70C24" w:rsidRPr="003A4FCC" w:rsidDel="00C70C24">
              <w:rPr>
                <w:rFonts w:asciiTheme="minorHAnsi" w:hAnsiTheme="minorHAnsi" w:cstheme="minorHAnsi"/>
                <w:b/>
                <w:bCs/>
                <w:szCs w:val="20"/>
              </w:rPr>
              <w:t xml:space="preserve"> </w:t>
            </w:r>
            <w:r w:rsidR="0022204B" w:rsidRPr="003A4FCC">
              <w:rPr>
                <w:rFonts w:asciiTheme="minorHAnsi" w:hAnsiTheme="minorHAnsi" w:cstheme="minorHAnsi"/>
                <w:b/>
                <w:bCs/>
                <w:szCs w:val="20"/>
              </w:rPr>
              <w:t>is expected to have…</w:t>
            </w:r>
          </w:p>
        </w:tc>
      </w:tr>
      <w:tr w:rsidR="00412102" w:rsidRPr="005F3459" w14:paraId="7BD14E9E" w14:textId="77777777" w:rsidTr="00F573D6">
        <w:trPr>
          <w:trHeight w:val="544"/>
        </w:trPr>
        <w:tc>
          <w:tcPr>
            <w:tcW w:w="2547" w:type="dxa"/>
          </w:tcPr>
          <w:p w14:paraId="75167F25" w14:textId="331A86E1" w:rsidR="00412102" w:rsidRPr="00C96233" w:rsidRDefault="001849C6" w:rsidP="00C96233">
            <w:pPr>
              <w:pStyle w:val="Tabletext0"/>
              <w:rPr>
                <w:szCs w:val="20"/>
              </w:rPr>
            </w:pPr>
            <w:r w:rsidRPr="00C96233">
              <w:rPr>
                <w:szCs w:val="20"/>
              </w:rPr>
              <w:t>Air Quality</w:t>
            </w:r>
          </w:p>
        </w:tc>
        <w:tc>
          <w:tcPr>
            <w:tcW w:w="13041" w:type="dxa"/>
          </w:tcPr>
          <w:p w14:paraId="7B18A726" w14:textId="37710D02" w:rsidR="00412102" w:rsidRPr="00C96233" w:rsidRDefault="0022204B" w:rsidP="00C96233">
            <w:pPr>
              <w:pStyle w:val="Tabletext0"/>
              <w:rPr>
                <w:szCs w:val="20"/>
              </w:rPr>
            </w:pPr>
            <w:r w:rsidRPr="00C96233">
              <w:rPr>
                <w:szCs w:val="20"/>
              </w:rPr>
              <w:t xml:space="preserve">A </w:t>
            </w:r>
            <w:r w:rsidR="005F3459" w:rsidRPr="00C96233">
              <w:rPr>
                <w:szCs w:val="20"/>
              </w:rPr>
              <w:t>neutral</w:t>
            </w:r>
            <w:r w:rsidRPr="00C96233">
              <w:rPr>
                <w:szCs w:val="20"/>
              </w:rPr>
              <w:t xml:space="preserve"> effect on the air quality objective. </w:t>
            </w:r>
            <w:r w:rsidR="0026260B">
              <w:rPr>
                <w:szCs w:val="20"/>
              </w:rPr>
              <w:t>Of the sifted in Actions there are</w:t>
            </w:r>
            <w:r w:rsidRPr="00C96233">
              <w:rPr>
                <w:szCs w:val="20"/>
              </w:rPr>
              <w:t xml:space="preserve"> no specific </w:t>
            </w:r>
            <w:r w:rsidR="0026260B">
              <w:rPr>
                <w:szCs w:val="20"/>
              </w:rPr>
              <w:t xml:space="preserve">Actions </w:t>
            </w:r>
            <w:r w:rsidRPr="00C96233">
              <w:rPr>
                <w:szCs w:val="20"/>
              </w:rPr>
              <w:t xml:space="preserve">within </w:t>
            </w:r>
            <w:r w:rsidR="0026260B">
              <w:rPr>
                <w:szCs w:val="20"/>
              </w:rPr>
              <w:t xml:space="preserve">this Strategic Action Area </w:t>
            </w:r>
            <w:r w:rsidRPr="00C96233">
              <w:rPr>
                <w:szCs w:val="20"/>
              </w:rPr>
              <w:t>that directly reduce emissions of key pollutants.</w:t>
            </w:r>
          </w:p>
        </w:tc>
      </w:tr>
      <w:tr w:rsidR="00412102" w:rsidRPr="005F3459" w14:paraId="07A0BF79" w14:textId="77777777" w:rsidTr="00F573D6">
        <w:trPr>
          <w:trHeight w:val="556"/>
        </w:trPr>
        <w:tc>
          <w:tcPr>
            <w:tcW w:w="2547" w:type="dxa"/>
            <w:shd w:val="clear" w:color="auto" w:fill="00B050"/>
          </w:tcPr>
          <w:p w14:paraId="27C2004E" w14:textId="39C48424" w:rsidR="00412102" w:rsidRPr="00C96233" w:rsidRDefault="001849C6" w:rsidP="00C96233">
            <w:pPr>
              <w:pStyle w:val="Tabletext0"/>
              <w:rPr>
                <w:szCs w:val="20"/>
              </w:rPr>
            </w:pPr>
            <w:r w:rsidRPr="00C96233">
              <w:rPr>
                <w:szCs w:val="20"/>
              </w:rPr>
              <w:t>Climatic Factors</w:t>
            </w:r>
          </w:p>
        </w:tc>
        <w:tc>
          <w:tcPr>
            <w:tcW w:w="13041" w:type="dxa"/>
          </w:tcPr>
          <w:p w14:paraId="21D6E9B4" w14:textId="12909EDF" w:rsidR="00412102" w:rsidRPr="00C96233" w:rsidRDefault="0022204B" w:rsidP="00C96233">
            <w:pPr>
              <w:pStyle w:val="Tabletext0"/>
              <w:rPr>
                <w:szCs w:val="20"/>
              </w:rPr>
            </w:pPr>
            <w:r w:rsidRPr="00C96233">
              <w:rPr>
                <w:szCs w:val="20"/>
              </w:rPr>
              <w:t xml:space="preserve">A significant positive effect on the </w:t>
            </w:r>
            <w:r w:rsidR="003063B1" w:rsidRPr="00C96233">
              <w:rPr>
                <w:szCs w:val="20"/>
              </w:rPr>
              <w:t>second c</w:t>
            </w:r>
            <w:r w:rsidRPr="00C96233">
              <w:rPr>
                <w:szCs w:val="20"/>
              </w:rPr>
              <w:t xml:space="preserve">limate objective - promote and enable adaptation to climate change. Some </w:t>
            </w:r>
            <w:r w:rsidR="0026260B">
              <w:rPr>
                <w:szCs w:val="20"/>
              </w:rPr>
              <w:t>Actions</w:t>
            </w:r>
            <w:r w:rsidRPr="00C96233">
              <w:rPr>
                <w:szCs w:val="20"/>
              </w:rPr>
              <w:t xml:space="preserve"> are aimed at achieving net zero emissions and increasing the speed of adaptation </w:t>
            </w:r>
            <w:r w:rsidR="00F00D47" w:rsidRPr="00C96233">
              <w:rPr>
                <w:szCs w:val="20"/>
              </w:rPr>
              <w:t>in</w:t>
            </w:r>
            <w:r w:rsidRPr="00C96233">
              <w:rPr>
                <w:szCs w:val="20"/>
              </w:rPr>
              <w:t xml:space="preserve"> the city. In addition to this, these </w:t>
            </w:r>
            <w:r w:rsidR="00F00D47" w:rsidRPr="00C96233">
              <w:rPr>
                <w:szCs w:val="20"/>
              </w:rPr>
              <w:t>S</w:t>
            </w:r>
            <w:r w:rsidRPr="00C96233">
              <w:rPr>
                <w:szCs w:val="20"/>
              </w:rPr>
              <w:t xml:space="preserve">trategic </w:t>
            </w:r>
            <w:r w:rsidR="00F00D47" w:rsidRPr="00C96233">
              <w:rPr>
                <w:szCs w:val="20"/>
              </w:rPr>
              <w:t>A</w:t>
            </w:r>
            <w:r w:rsidRPr="00C96233">
              <w:rPr>
                <w:szCs w:val="20"/>
              </w:rPr>
              <w:t xml:space="preserve">ctions seek to protect and increase the resilience of buildings through </w:t>
            </w:r>
            <w:r w:rsidR="0026260B">
              <w:rPr>
                <w:szCs w:val="20"/>
              </w:rPr>
              <w:t>Actions</w:t>
            </w:r>
            <w:r w:rsidRPr="00C96233">
              <w:rPr>
                <w:szCs w:val="20"/>
              </w:rPr>
              <w:t xml:space="preserve"> that seek to develop innovative approaches to net zero development and construction.</w:t>
            </w:r>
          </w:p>
          <w:p w14:paraId="58928262" w14:textId="512B7FD7" w:rsidR="0022204B" w:rsidRPr="00C96233" w:rsidRDefault="0026260B" w:rsidP="00C96233">
            <w:pPr>
              <w:pStyle w:val="Tabletext0"/>
              <w:rPr>
                <w:szCs w:val="20"/>
              </w:rPr>
            </w:pPr>
            <w:r>
              <w:rPr>
                <w:szCs w:val="20"/>
              </w:rPr>
              <w:t>Actions</w:t>
            </w:r>
            <w:r w:rsidR="0022204B" w:rsidRPr="00C96233">
              <w:rPr>
                <w:szCs w:val="20"/>
              </w:rPr>
              <w:t xml:space="preserve"> to embed net zero climate resilience requirements into new/existing policy, legislation, regulations etc. will likely promote and enable adaptation to climate change.</w:t>
            </w:r>
          </w:p>
        </w:tc>
      </w:tr>
      <w:tr w:rsidR="00412102" w:rsidRPr="005F3459" w14:paraId="0B3C4EBA" w14:textId="77777777" w:rsidTr="00F573D6">
        <w:trPr>
          <w:trHeight w:val="556"/>
        </w:trPr>
        <w:tc>
          <w:tcPr>
            <w:tcW w:w="2547" w:type="dxa"/>
            <w:shd w:val="clear" w:color="auto" w:fill="92D050"/>
          </w:tcPr>
          <w:p w14:paraId="648EEB81" w14:textId="39A8AAAB" w:rsidR="00412102" w:rsidRPr="00C96233" w:rsidRDefault="001849C6" w:rsidP="00C96233">
            <w:pPr>
              <w:pStyle w:val="Tabletext0"/>
              <w:rPr>
                <w:szCs w:val="20"/>
              </w:rPr>
            </w:pPr>
            <w:r w:rsidRPr="00C96233">
              <w:rPr>
                <w:szCs w:val="20"/>
              </w:rPr>
              <w:t>Population &amp; Human Health</w:t>
            </w:r>
          </w:p>
        </w:tc>
        <w:tc>
          <w:tcPr>
            <w:tcW w:w="13041" w:type="dxa"/>
          </w:tcPr>
          <w:p w14:paraId="59ED9A10" w14:textId="414BF454" w:rsidR="00412102" w:rsidRPr="00C96233" w:rsidRDefault="0022204B" w:rsidP="00C96233">
            <w:pPr>
              <w:pStyle w:val="Tabletext0"/>
              <w:rPr>
                <w:szCs w:val="20"/>
              </w:rPr>
            </w:pPr>
            <w:r w:rsidRPr="00C96233">
              <w:rPr>
                <w:szCs w:val="20"/>
              </w:rPr>
              <w:t>A minor positive effect on the population and human health objective. Improvements to natural assets will have a beneficial impact on health and wellbeing, as residents can spend more time with nature, also encouraging physical activity.</w:t>
            </w:r>
          </w:p>
        </w:tc>
      </w:tr>
      <w:tr w:rsidR="00412102" w:rsidRPr="005F3459" w14:paraId="5A0BF84F" w14:textId="77777777" w:rsidTr="00F573D6">
        <w:trPr>
          <w:trHeight w:val="544"/>
        </w:trPr>
        <w:tc>
          <w:tcPr>
            <w:tcW w:w="2547" w:type="dxa"/>
            <w:shd w:val="clear" w:color="auto" w:fill="92D050"/>
          </w:tcPr>
          <w:p w14:paraId="55733A89" w14:textId="21579B41" w:rsidR="00412102" w:rsidRPr="00C96233" w:rsidRDefault="001849C6" w:rsidP="00C96233">
            <w:pPr>
              <w:pStyle w:val="Tabletext0"/>
              <w:rPr>
                <w:szCs w:val="20"/>
              </w:rPr>
            </w:pPr>
            <w:r w:rsidRPr="00C96233">
              <w:rPr>
                <w:szCs w:val="20"/>
              </w:rPr>
              <w:t>Cultural Heritage</w:t>
            </w:r>
          </w:p>
        </w:tc>
        <w:tc>
          <w:tcPr>
            <w:tcW w:w="13041" w:type="dxa"/>
          </w:tcPr>
          <w:p w14:paraId="40997435" w14:textId="5B53BBFA" w:rsidR="00C95B1A" w:rsidRPr="00C96233" w:rsidRDefault="0022204B" w:rsidP="00E04C1D">
            <w:pPr>
              <w:pStyle w:val="Tabletext0"/>
              <w:rPr>
                <w:szCs w:val="20"/>
              </w:rPr>
            </w:pPr>
            <w:r w:rsidRPr="00C96233">
              <w:rPr>
                <w:szCs w:val="20"/>
              </w:rPr>
              <w:t>A minor positive effect on the cultural heritage objective. Adapting Edinburgh’s World Heritage Site to be resilient to the impacts of climate change will conserve it for future generations.</w:t>
            </w:r>
          </w:p>
        </w:tc>
      </w:tr>
      <w:tr w:rsidR="00412102" w:rsidRPr="005F3459" w14:paraId="617013B7" w14:textId="77777777" w:rsidTr="00F573D6">
        <w:trPr>
          <w:trHeight w:val="556"/>
        </w:trPr>
        <w:tc>
          <w:tcPr>
            <w:tcW w:w="2547" w:type="dxa"/>
            <w:shd w:val="clear" w:color="auto" w:fill="92D050"/>
          </w:tcPr>
          <w:p w14:paraId="31A63003" w14:textId="02C3DBD7" w:rsidR="00412102" w:rsidRPr="00C96233" w:rsidRDefault="001849C6" w:rsidP="00C96233">
            <w:pPr>
              <w:pStyle w:val="Tabletext0"/>
              <w:rPr>
                <w:szCs w:val="20"/>
              </w:rPr>
            </w:pPr>
            <w:r w:rsidRPr="00C96233">
              <w:rPr>
                <w:szCs w:val="20"/>
              </w:rPr>
              <w:t>Material Assets</w:t>
            </w:r>
          </w:p>
        </w:tc>
        <w:tc>
          <w:tcPr>
            <w:tcW w:w="13041" w:type="dxa"/>
          </w:tcPr>
          <w:p w14:paraId="4F8CA3AD" w14:textId="470536CC" w:rsidR="00412102" w:rsidRPr="00C96233" w:rsidRDefault="00FD77AB" w:rsidP="00C96233">
            <w:pPr>
              <w:pStyle w:val="Tabletext0"/>
              <w:rPr>
                <w:szCs w:val="20"/>
              </w:rPr>
            </w:pPr>
            <w:r w:rsidRPr="00C96233">
              <w:rPr>
                <w:szCs w:val="20"/>
              </w:rPr>
              <w:t>A</w:t>
            </w:r>
            <w:r w:rsidR="0022204B" w:rsidRPr="00C96233">
              <w:rPr>
                <w:szCs w:val="20"/>
              </w:rPr>
              <w:t xml:space="preserve"> minor positive effect on the material assets objective. The integration of design features for water and flooding within the city may 'promote sustainable use and management of existing infrastructure e.g. transport, water, heat, energy or flood protection infrastructure'. </w:t>
            </w:r>
            <w:r w:rsidR="0026260B">
              <w:rPr>
                <w:szCs w:val="20"/>
              </w:rPr>
              <w:t>Actions</w:t>
            </w:r>
            <w:r w:rsidRPr="00C96233">
              <w:rPr>
                <w:szCs w:val="20"/>
              </w:rPr>
              <w:t xml:space="preserve"> such as 3.2-3.5</w:t>
            </w:r>
            <w:r w:rsidR="0022204B" w:rsidRPr="00C96233">
              <w:rPr>
                <w:szCs w:val="20"/>
              </w:rPr>
              <w:t xml:space="preserve"> that commit to net zero housing investments/net zero building standards/net zero construction and building </w:t>
            </w:r>
            <w:r w:rsidR="0026260B">
              <w:rPr>
                <w:szCs w:val="20"/>
              </w:rPr>
              <w:t>Actions</w:t>
            </w:r>
            <w:r w:rsidR="0022204B" w:rsidRPr="00C96233">
              <w:rPr>
                <w:szCs w:val="20"/>
              </w:rPr>
              <w:t xml:space="preserve"> may contribute towards zero waste objectives, support or lead more sustainable maintenance activities in new </w:t>
            </w:r>
            <w:r w:rsidR="00165C6E" w:rsidRPr="00C96233">
              <w:rPr>
                <w:szCs w:val="20"/>
              </w:rPr>
              <w:t>developments and</w:t>
            </w:r>
            <w:r w:rsidR="0022204B" w:rsidRPr="00C96233">
              <w:rPr>
                <w:szCs w:val="20"/>
              </w:rPr>
              <w:t xml:space="preserve"> promote sustainable use and management of existing infrastructure.</w:t>
            </w:r>
          </w:p>
        </w:tc>
      </w:tr>
      <w:tr w:rsidR="00412102" w:rsidRPr="005F3459" w14:paraId="1367E770" w14:textId="77777777" w:rsidTr="00F573D6">
        <w:trPr>
          <w:trHeight w:val="556"/>
        </w:trPr>
        <w:tc>
          <w:tcPr>
            <w:tcW w:w="2547" w:type="dxa"/>
          </w:tcPr>
          <w:p w14:paraId="5D42CBA6" w14:textId="2CEEEA57" w:rsidR="00412102" w:rsidRPr="00C96233" w:rsidRDefault="001849C6" w:rsidP="00C96233">
            <w:pPr>
              <w:pStyle w:val="Tabletext0"/>
              <w:rPr>
                <w:szCs w:val="20"/>
              </w:rPr>
            </w:pPr>
            <w:r w:rsidRPr="00C96233">
              <w:rPr>
                <w:szCs w:val="20"/>
              </w:rPr>
              <w:t>Landscape and Townscape</w:t>
            </w:r>
          </w:p>
        </w:tc>
        <w:tc>
          <w:tcPr>
            <w:tcW w:w="13041" w:type="dxa"/>
          </w:tcPr>
          <w:p w14:paraId="668B91DE" w14:textId="39233487" w:rsidR="0022204B" w:rsidRPr="00C96233" w:rsidRDefault="00FD77AB" w:rsidP="00C96233">
            <w:pPr>
              <w:pStyle w:val="Tabletext0"/>
              <w:rPr>
                <w:szCs w:val="20"/>
              </w:rPr>
            </w:pPr>
            <w:r w:rsidRPr="00C96233">
              <w:rPr>
                <w:szCs w:val="20"/>
              </w:rPr>
              <w:t>A</w:t>
            </w:r>
            <w:r w:rsidR="0022204B" w:rsidRPr="00C96233">
              <w:rPr>
                <w:szCs w:val="20"/>
              </w:rPr>
              <w:t xml:space="preserve"> </w:t>
            </w:r>
            <w:r w:rsidR="005F3459" w:rsidRPr="00C96233">
              <w:rPr>
                <w:szCs w:val="20"/>
              </w:rPr>
              <w:t>neutral</w:t>
            </w:r>
            <w:r w:rsidR="0022204B" w:rsidRPr="00C96233">
              <w:rPr>
                <w:szCs w:val="20"/>
              </w:rPr>
              <w:t xml:space="preserve"> effect on the landscape and townscape objective</w:t>
            </w:r>
            <w:r w:rsidRPr="00C96233">
              <w:rPr>
                <w:szCs w:val="20"/>
              </w:rPr>
              <w:t>.</w:t>
            </w:r>
            <w:r w:rsidR="0022204B" w:rsidRPr="00C96233">
              <w:rPr>
                <w:szCs w:val="20"/>
              </w:rPr>
              <w:t xml:space="preserve"> </w:t>
            </w:r>
            <w:r w:rsidR="0026260B">
              <w:rPr>
                <w:szCs w:val="20"/>
              </w:rPr>
              <w:t>Of the sifted in Actions there are</w:t>
            </w:r>
            <w:r w:rsidR="0026260B" w:rsidRPr="00C96233">
              <w:rPr>
                <w:szCs w:val="20"/>
              </w:rPr>
              <w:t xml:space="preserve"> </w:t>
            </w:r>
            <w:r w:rsidR="005F3459" w:rsidRPr="00C96233">
              <w:rPr>
                <w:szCs w:val="20"/>
              </w:rPr>
              <w:t xml:space="preserve">no specific </w:t>
            </w:r>
            <w:r w:rsidR="0026260B">
              <w:rPr>
                <w:szCs w:val="20"/>
              </w:rPr>
              <w:t>Actions</w:t>
            </w:r>
            <w:r w:rsidR="005F3459" w:rsidRPr="00C96233">
              <w:rPr>
                <w:szCs w:val="20"/>
              </w:rPr>
              <w:t xml:space="preserve"> within the </w:t>
            </w:r>
            <w:r w:rsidR="0026260B">
              <w:rPr>
                <w:szCs w:val="20"/>
              </w:rPr>
              <w:t>Strategic Action Area</w:t>
            </w:r>
            <w:r w:rsidR="005F3459" w:rsidRPr="00C96233">
              <w:rPr>
                <w:szCs w:val="20"/>
              </w:rPr>
              <w:t xml:space="preserve"> that directly impact landscape and townscape characteristics</w:t>
            </w:r>
            <w:r w:rsidR="00051397">
              <w:rPr>
                <w:szCs w:val="20"/>
              </w:rPr>
              <w:t xml:space="preserve"> at this strategic level</w:t>
            </w:r>
            <w:r w:rsidR="005F3459" w:rsidRPr="00C96233">
              <w:rPr>
                <w:szCs w:val="20"/>
              </w:rPr>
              <w:t>.</w:t>
            </w:r>
            <w:r w:rsidR="00A82C0D">
              <w:rPr>
                <w:szCs w:val="20"/>
              </w:rPr>
              <w:t xml:space="preserve">  </w:t>
            </w:r>
          </w:p>
        </w:tc>
      </w:tr>
      <w:tr w:rsidR="00412102" w:rsidRPr="005F3459" w14:paraId="16D89FD5" w14:textId="77777777" w:rsidTr="00F573D6">
        <w:trPr>
          <w:trHeight w:val="544"/>
        </w:trPr>
        <w:tc>
          <w:tcPr>
            <w:tcW w:w="2547" w:type="dxa"/>
            <w:shd w:val="clear" w:color="auto" w:fill="92D050"/>
          </w:tcPr>
          <w:p w14:paraId="3065B8AD" w14:textId="36817E07" w:rsidR="00412102" w:rsidRPr="00C96233" w:rsidRDefault="001849C6" w:rsidP="00C96233">
            <w:pPr>
              <w:pStyle w:val="Tabletext0"/>
              <w:rPr>
                <w:szCs w:val="20"/>
              </w:rPr>
            </w:pPr>
            <w:r w:rsidRPr="00C96233">
              <w:rPr>
                <w:szCs w:val="20"/>
              </w:rPr>
              <w:t>Water</w:t>
            </w:r>
          </w:p>
        </w:tc>
        <w:tc>
          <w:tcPr>
            <w:tcW w:w="13041" w:type="dxa"/>
          </w:tcPr>
          <w:p w14:paraId="496A8762" w14:textId="4FE50441" w:rsidR="00412102" w:rsidRPr="00C96233" w:rsidRDefault="0022204B" w:rsidP="00C96233">
            <w:pPr>
              <w:pStyle w:val="Tabletext0"/>
              <w:rPr>
                <w:szCs w:val="20"/>
              </w:rPr>
            </w:pPr>
            <w:r w:rsidRPr="00C96233">
              <w:rPr>
                <w:szCs w:val="20"/>
              </w:rPr>
              <w:t xml:space="preserve">A minor positive effect on the water objective. A number of the </w:t>
            </w:r>
            <w:r w:rsidR="00F66302" w:rsidRPr="00C96233">
              <w:rPr>
                <w:szCs w:val="20"/>
              </w:rPr>
              <w:t>Strategic Actions</w:t>
            </w:r>
            <w:r w:rsidR="005164B8" w:rsidRPr="00C96233">
              <w:rPr>
                <w:szCs w:val="20"/>
              </w:rPr>
              <w:t>,</w:t>
            </w:r>
            <w:r w:rsidRPr="00C96233">
              <w:rPr>
                <w:szCs w:val="20"/>
              </w:rPr>
              <w:t xml:space="preserve"> particularly 5.1 and 5.2</w:t>
            </w:r>
            <w:r w:rsidR="005164B8" w:rsidRPr="00C96233">
              <w:rPr>
                <w:szCs w:val="20"/>
              </w:rPr>
              <w:t>,</w:t>
            </w:r>
            <w:r w:rsidRPr="00C96233">
              <w:rPr>
                <w:szCs w:val="20"/>
              </w:rPr>
              <w:t xml:space="preserve"> are aimed at developing a long</w:t>
            </w:r>
            <w:r w:rsidR="00F00D47" w:rsidRPr="00C96233">
              <w:rPr>
                <w:szCs w:val="20"/>
              </w:rPr>
              <w:t>-</w:t>
            </w:r>
            <w:r w:rsidRPr="00C96233">
              <w:rPr>
                <w:szCs w:val="20"/>
              </w:rPr>
              <w:t xml:space="preserve"> term approach to water management. Improving water management in the city will reduce the risk of flooding and will allow for better integration of </w:t>
            </w:r>
            <w:r w:rsidR="00DD543A" w:rsidRPr="00C96233">
              <w:rPr>
                <w:szCs w:val="20"/>
              </w:rPr>
              <w:t xml:space="preserve">the </w:t>
            </w:r>
            <w:r w:rsidRPr="00C96233">
              <w:rPr>
                <w:szCs w:val="20"/>
              </w:rPr>
              <w:t xml:space="preserve">blue and green network. This is likely to enhance the </w:t>
            </w:r>
            <w:r w:rsidR="005F3459" w:rsidRPr="00C96233">
              <w:rPr>
                <w:szCs w:val="20"/>
              </w:rPr>
              <w:t xml:space="preserve">water quality </w:t>
            </w:r>
            <w:r w:rsidRPr="00C96233">
              <w:rPr>
                <w:szCs w:val="20"/>
              </w:rPr>
              <w:t>status of Edinburgh's water bodies</w:t>
            </w:r>
            <w:r w:rsidR="005F3459" w:rsidRPr="00C96233">
              <w:rPr>
                <w:szCs w:val="20"/>
              </w:rPr>
              <w:t>.</w:t>
            </w:r>
            <w:r w:rsidRPr="00C96233">
              <w:rPr>
                <w:szCs w:val="20"/>
              </w:rPr>
              <w:t xml:space="preserve"> </w:t>
            </w:r>
          </w:p>
        </w:tc>
      </w:tr>
      <w:tr w:rsidR="001849C6" w:rsidRPr="005F3459" w14:paraId="2916FDB0" w14:textId="77777777" w:rsidTr="00F573D6">
        <w:trPr>
          <w:trHeight w:val="544"/>
        </w:trPr>
        <w:tc>
          <w:tcPr>
            <w:tcW w:w="2547" w:type="dxa"/>
            <w:shd w:val="clear" w:color="auto" w:fill="92D050"/>
          </w:tcPr>
          <w:p w14:paraId="75B33F72" w14:textId="2A738EB3" w:rsidR="001849C6" w:rsidRPr="00C96233" w:rsidRDefault="001849C6" w:rsidP="00C96233">
            <w:pPr>
              <w:pStyle w:val="Tabletext0"/>
              <w:rPr>
                <w:szCs w:val="20"/>
              </w:rPr>
            </w:pPr>
            <w:r w:rsidRPr="00C96233">
              <w:rPr>
                <w:szCs w:val="20"/>
              </w:rPr>
              <w:t>Biodiversity, Flora and Fauna</w:t>
            </w:r>
          </w:p>
        </w:tc>
        <w:tc>
          <w:tcPr>
            <w:tcW w:w="13041" w:type="dxa"/>
          </w:tcPr>
          <w:p w14:paraId="7895E249" w14:textId="2709A3A5" w:rsidR="001849C6" w:rsidRPr="00C96233" w:rsidRDefault="00FD77AB" w:rsidP="00C96233">
            <w:pPr>
              <w:pStyle w:val="Tabletext0"/>
              <w:rPr>
                <w:szCs w:val="20"/>
              </w:rPr>
            </w:pPr>
            <w:r w:rsidRPr="00C96233">
              <w:rPr>
                <w:szCs w:val="20"/>
              </w:rPr>
              <w:t xml:space="preserve">A minor positive effect on the biodiversity objective. </w:t>
            </w:r>
            <w:r w:rsidR="00A35FC6" w:rsidRPr="00C96233">
              <w:rPr>
                <w:szCs w:val="20"/>
              </w:rPr>
              <w:t>Managing and enhancing Edinburgh’s natural assets across key public sector operational estate site</w:t>
            </w:r>
            <w:r w:rsidR="00F00D47" w:rsidRPr="00C96233">
              <w:rPr>
                <w:szCs w:val="20"/>
              </w:rPr>
              <w:t>s</w:t>
            </w:r>
            <w:r w:rsidR="00A35FC6" w:rsidRPr="00C96233">
              <w:rPr>
                <w:szCs w:val="20"/>
              </w:rPr>
              <w:t xml:space="preserve"> and protecting and enhancing greenspace will have a beneficial impact on biodiversity.</w:t>
            </w:r>
            <w:r w:rsidR="0026260B">
              <w:rPr>
                <w:szCs w:val="20"/>
              </w:rPr>
              <w:t xml:space="preserve"> </w:t>
            </w:r>
          </w:p>
        </w:tc>
      </w:tr>
      <w:tr w:rsidR="001849C6" w:rsidRPr="005F3459" w14:paraId="330A177D" w14:textId="77777777" w:rsidTr="00F573D6">
        <w:trPr>
          <w:trHeight w:val="544"/>
        </w:trPr>
        <w:tc>
          <w:tcPr>
            <w:tcW w:w="2547" w:type="dxa"/>
            <w:shd w:val="clear" w:color="auto" w:fill="auto"/>
          </w:tcPr>
          <w:p w14:paraId="525E834A" w14:textId="46CC37F6" w:rsidR="001849C6" w:rsidRPr="00C96233" w:rsidRDefault="001849C6" w:rsidP="00C96233">
            <w:pPr>
              <w:pStyle w:val="Tabletext0"/>
              <w:rPr>
                <w:szCs w:val="20"/>
              </w:rPr>
            </w:pPr>
            <w:r w:rsidRPr="00C96233">
              <w:rPr>
                <w:szCs w:val="20"/>
              </w:rPr>
              <w:t>Land and Soil</w:t>
            </w:r>
          </w:p>
        </w:tc>
        <w:tc>
          <w:tcPr>
            <w:tcW w:w="13041" w:type="dxa"/>
          </w:tcPr>
          <w:p w14:paraId="0EDF9955" w14:textId="47E232EE" w:rsidR="001849C6" w:rsidRPr="00C96233" w:rsidRDefault="00C95B1A" w:rsidP="00FD77AB">
            <w:pPr>
              <w:pStyle w:val="BodyText"/>
              <w:spacing w:before="120" w:after="120"/>
              <w:rPr>
                <w:rFonts w:cs="Jacobs Chronos"/>
                <w:lang w:eastAsia="en-US"/>
              </w:rPr>
            </w:pPr>
            <w:r w:rsidRPr="00C95B1A">
              <w:rPr>
                <w:rFonts w:cs="Jacobs Chronos"/>
                <w:lang w:eastAsia="en-US"/>
              </w:rPr>
              <w:t>There are indirect effects from water management alleviating the impacts of flooding that could protect valuable land resources, while conserving biodiversity would indirectly promote soil restoration.</w:t>
            </w:r>
            <w:r w:rsidR="00723F5D">
              <w:rPr>
                <w:rFonts w:cs="Jacobs Chronos"/>
                <w:lang w:eastAsia="en-US"/>
              </w:rPr>
              <w:t xml:space="preserve"> At this</w:t>
            </w:r>
            <w:r w:rsidR="00AF1988">
              <w:rPr>
                <w:rFonts w:cs="Jacobs Chronos"/>
                <w:lang w:eastAsia="en-US"/>
              </w:rPr>
              <w:t xml:space="preserve"> strategic level</w:t>
            </w:r>
            <w:r w:rsidR="00723F5D">
              <w:rPr>
                <w:rFonts w:cs="Jacobs Chronos"/>
                <w:lang w:eastAsia="en-US"/>
              </w:rPr>
              <w:t xml:space="preserve"> the effect is considered to be neutral. </w:t>
            </w:r>
          </w:p>
        </w:tc>
      </w:tr>
      <w:tr w:rsidR="00D202D2" w:rsidRPr="005F3459" w14:paraId="23661766" w14:textId="77777777" w:rsidTr="00F573D6">
        <w:trPr>
          <w:trHeight w:val="214"/>
        </w:trPr>
        <w:tc>
          <w:tcPr>
            <w:tcW w:w="15588" w:type="dxa"/>
            <w:gridSpan w:val="2"/>
            <w:shd w:val="clear" w:color="auto" w:fill="92D050"/>
          </w:tcPr>
          <w:p w14:paraId="38FED60A" w14:textId="6C4997DA" w:rsidR="00D202D2" w:rsidRPr="00C96233" w:rsidRDefault="00D202D2" w:rsidP="00C96233">
            <w:pPr>
              <w:pStyle w:val="Tabletext0"/>
              <w:rPr>
                <w:szCs w:val="20"/>
              </w:rPr>
            </w:pPr>
            <w:r w:rsidRPr="00C96233">
              <w:rPr>
                <w:szCs w:val="20"/>
              </w:rPr>
              <w:lastRenderedPageBreak/>
              <w:t xml:space="preserve">Overall </w:t>
            </w:r>
            <w:r w:rsidR="00C70C24">
              <w:rPr>
                <w:szCs w:val="20"/>
              </w:rPr>
              <w:t xml:space="preserve">this </w:t>
            </w:r>
            <w:r w:rsidR="00C70C24">
              <w:t>Strategic Action Area’s score</w:t>
            </w:r>
            <w:r w:rsidR="00C70C24" w:rsidRPr="00C96233">
              <w:rPr>
                <w:szCs w:val="20"/>
              </w:rPr>
              <w:t xml:space="preserve"> </w:t>
            </w:r>
            <w:r w:rsidR="00FD77AB" w:rsidRPr="00C96233">
              <w:rPr>
                <w:szCs w:val="20"/>
              </w:rPr>
              <w:t>is considered to be minor positive.</w:t>
            </w:r>
          </w:p>
        </w:tc>
      </w:tr>
    </w:tbl>
    <w:p w14:paraId="444F0E2B" w14:textId="327A9160" w:rsidR="00D202D2" w:rsidRDefault="00756ABB" w:rsidP="006E21B9">
      <w:pPr>
        <w:pStyle w:val="Figurecaption0"/>
        <w:ind w:left="0"/>
      </w:pPr>
      <w:r>
        <w:t xml:space="preserve">Table </w:t>
      </w:r>
      <w:r w:rsidR="000F5AC7">
        <w:fldChar w:fldCharType="begin"/>
      </w:r>
      <w:r w:rsidR="000F5AC7">
        <w:instrText xml:space="preserve"> STYLEREF 1 \s </w:instrText>
      </w:r>
      <w:r w:rsidR="000F5AC7">
        <w:fldChar w:fldCharType="separate"/>
      </w:r>
      <w:r w:rsidR="00D76B8B">
        <w:rPr>
          <w:noProof/>
        </w:rPr>
        <w:t>4</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2</w:t>
      </w:r>
      <w:r w:rsidR="000F5AC7">
        <w:rPr>
          <w:noProof/>
        </w:rPr>
        <w:fldChar w:fldCharType="end"/>
      </w:r>
      <w:r>
        <w:t xml:space="preserve">: Summary of the SEA Assessment for </w:t>
      </w:r>
      <w:r w:rsidRPr="00756ABB">
        <w:t xml:space="preserve">Net </w:t>
      </w:r>
      <w:r>
        <w:t>Z</w:t>
      </w:r>
      <w:r w:rsidRPr="00756ABB">
        <w:t xml:space="preserve">ero </w:t>
      </w:r>
      <w:r>
        <w:t>E</w:t>
      </w:r>
      <w:r w:rsidRPr="00756ABB">
        <w:t xml:space="preserve">nergy </w:t>
      </w:r>
      <w:r>
        <w:t>G</w:t>
      </w:r>
      <w:r w:rsidRPr="00756ABB">
        <w:t xml:space="preserve">eneration and </w:t>
      </w:r>
      <w:r>
        <w:t>E</w:t>
      </w:r>
      <w:r w:rsidRPr="00756ABB">
        <w:t xml:space="preserve">nergy </w:t>
      </w:r>
      <w:r>
        <w:t>E</w:t>
      </w:r>
      <w:r w:rsidRPr="00756ABB">
        <w:t xml:space="preserve">fficient </w:t>
      </w:r>
      <w:r>
        <w:t>B</w:t>
      </w:r>
      <w:r w:rsidRPr="00756ABB">
        <w:t>uildings</w:t>
      </w:r>
    </w:p>
    <w:tbl>
      <w:tblPr>
        <w:tblStyle w:val="TableGridLight"/>
        <w:tblW w:w="15250" w:type="dxa"/>
        <w:tblLook w:val="04A0" w:firstRow="1" w:lastRow="0" w:firstColumn="1" w:lastColumn="0" w:noHBand="0" w:noVBand="1"/>
        <w:tblDescription w:val="A table showing a summary of the SEA assessment for net zero energy generation and energy efficient buildings. "/>
      </w:tblPr>
      <w:tblGrid>
        <w:gridCol w:w="2972"/>
        <w:gridCol w:w="12278"/>
      </w:tblGrid>
      <w:tr w:rsidR="001849C6" w:rsidRPr="005F3459" w14:paraId="4E8152D4" w14:textId="77777777" w:rsidTr="00085A15">
        <w:trPr>
          <w:trHeight w:val="556"/>
        </w:trPr>
        <w:tc>
          <w:tcPr>
            <w:tcW w:w="2972" w:type="dxa"/>
            <w:shd w:val="clear" w:color="auto" w:fill="231EDC" w:themeFill="accent1"/>
          </w:tcPr>
          <w:p w14:paraId="18C32605" w14:textId="77777777" w:rsidR="001849C6" w:rsidRPr="003A4FCC" w:rsidRDefault="001849C6" w:rsidP="00085A15">
            <w:pPr>
              <w:pStyle w:val="Tabletext0"/>
              <w:rPr>
                <w:rFonts w:asciiTheme="minorHAnsi" w:hAnsiTheme="minorHAnsi" w:cstheme="minorHAnsi"/>
                <w:b/>
                <w:bCs/>
                <w:szCs w:val="20"/>
              </w:rPr>
            </w:pPr>
            <w:r w:rsidRPr="003A4FCC">
              <w:rPr>
                <w:rFonts w:asciiTheme="minorHAnsi" w:hAnsiTheme="minorHAnsi" w:cstheme="minorHAnsi"/>
                <w:b/>
                <w:bCs/>
                <w:szCs w:val="20"/>
              </w:rPr>
              <w:t>SEA Topic Scores</w:t>
            </w:r>
          </w:p>
        </w:tc>
        <w:tc>
          <w:tcPr>
            <w:tcW w:w="12278" w:type="dxa"/>
            <w:shd w:val="clear" w:color="auto" w:fill="231EDC" w:themeFill="accent1"/>
          </w:tcPr>
          <w:p w14:paraId="11964FD5" w14:textId="4695BCAC" w:rsidR="001849C6" w:rsidRPr="003A4FCC" w:rsidRDefault="001849C6" w:rsidP="00085A15">
            <w:pPr>
              <w:pStyle w:val="Tabletext0"/>
              <w:rPr>
                <w:rFonts w:asciiTheme="minorHAnsi" w:hAnsiTheme="minorHAnsi" w:cstheme="minorHAnsi"/>
                <w:b/>
                <w:bCs/>
                <w:szCs w:val="20"/>
              </w:rPr>
            </w:pPr>
            <w:r w:rsidRPr="003A4FCC">
              <w:rPr>
                <w:rFonts w:asciiTheme="minorHAnsi" w:hAnsiTheme="minorHAnsi" w:cstheme="minorHAnsi"/>
                <w:b/>
                <w:bCs/>
                <w:szCs w:val="20"/>
              </w:rPr>
              <w:t>Description of Impact</w:t>
            </w:r>
            <w:r w:rsidR="00FD77AB" w:rsidRPr="003A4FCC">
              <w:rPr>
                <w:rFonts w:asciiTheme="minorHAnsi" w:hAnsiTheme="minorHAnsi" w:cstheme="minorHAnsi"/>
                <w:b/>
                <w:bCs/>
                <w:szCs w:val="20"/>
              </w:rPr>
              <w:t xml:space="preserve"> - This </w:t>
            </w:r>
            <w:r w:rsidR="00C70C24">
              <w:t>Strategic Action Area</w:t>
            </w:r>
            <w:r w:rsidR="00C70C24" w:rsidRPr="003A4FCC" w:rsidDel="00C70C24">
              <w:rPr>
                <w:rFonts w:asciiTheme="minorHAnsi" w:hAnsiTheme="minorHAnsi" w:cstheme="minorHAnsi"/>
                <w:b/>
                <w:bCs/>
                <w:szCs w:val="20"/>
              </w:rPr>
              <w:t xml:space="preserve"> </w:t>
            </w:r>
            <w:r w:rsidR="00FD77AB" w:rsidRPr="003A4FCC">
              <w:rPr>
                <w:rFonts w:asciiTheme="minorHAnsi" w:hAnsiTheme="minorHAnsi" w:cstheme="minorHAnsi"/>
                <w:b/>
                <w:bCs/>
                <w:szCs w:val="20"/>
              </w:rPr>
              <w:t>is expected to have…</w:t>
            </w:r>
          </w:p>
        </w:tc>
      </w:tr>
      <w:tr w:rsidR="001849C6" w:rsidRPr="005F3459" w14:paraId="4D07FF83" w14:textId="77777777" w:rsidTr="00D20CE1">
        <w:trPr>
          <w:trHeight w:val="544"/>
        </w:trPr>
        <w:tc>
          <w:tcPr>
            <w:tcW w:w="2972" w:type="dxa"/>
            <w:shd w:val="clear" w:color="auto" w:fill="92D050"/>
          </w:tcPr>
          <w:p w14:paraId="52536E8C" w14:textId="77777777" w:rsidR="001849C6" w:rsidRPr="00C96233" w:rsidRDefault="001849C6" w:rsidP="00C96233">
            <w:pPr>
              <w:pStyle w:val="Tabletext0"/>
              <w:rPr>
                <w:szCs w:val="20"/>
              </w:rPr>
            </w:pPr>
            <w:r w:rsidRPr="00C96233">
              <w:rPr>
                <w:szCs w:val="20"/>
              </w:rPr>
              <w:t>Air Quality</w:t>
            </w:r>
          </w:p>
        </w:tc>
        <w:tc>
          <w:tcPr>
            <w:tcW w:w="12278" w:type="dxa"/>
          </w:tcPr>
          <w:p w14:paraId="65C4E166" w14:textId="7973E68D" w:rsidR="001849C6" w:rsidRPr="00C96233" w:rsidRDefault="00FD77AB" w:rsidP="00C96233">
            <w:pPr>
              <w:pStyle w:val="Tabletext0"/>
              <w:rPr>
                <w:szCs w:val="20"/>
              </w:rPr>
            </w:pPr>
            <w:r w:rsidRPr="00C96233">
              <w:rPr>
                <w:szCs w:val="20"/>
              </w:rPr>
              <w:t xml:space="preserve">A minor positive effect on air quality. </w:t>
            </w:r>
            <w:r w:rsidR="0026260B">
              <w:rPr>
                <w:szCs w:val="20"/>
              </w:rPr>
              <w:t>Actions</w:t>
            </w:r>
            <w:r w:rsidRPr="00C96233">
              <w:rPr>
                <w:szCs w:val="20"/>
              </w:rPr>
              <w:t xml:space="preserve"> that set progressive planning policies to increase energy standards in new buildings and support renewable energy solutions that decarbonise the region</w:t>
            </w:r>
            <w:r w:rsidR="00F00D47" w:rsidRPr="00C96233">
              <w:rPr>
                <w:szCs w:val="20"/>
              </w:rPr>
              <w:t>’</w:t>
            </w:r>
            <w:r w:rsidRPr="00C96233">
              <w:rPr>
                <w:szCs w:val="20"/>
              </w:rPr>
              <w:t>s energy infrastructure, is expected to contribute towards reducing emissions to air from energy generation and heating.</w:t>
            </w:r>
          </w:p>
        </w:tc>
      </w:tr>
      <w:tr w:rsidR="001849C6" w:rsidRPr="005F3459" w14:paraId="33CAB8A4" w14:textId="77777777" w:rsidTr="00D20CE1">
        <w:trPr>
          <w:trHeight w:val="556"/>
        </w:trPr>
        <w:tc>
          <w:tcPr>
            <w:tcW w:w="2972" w:type="dxa"/>
            <w:shd w:val="clear" w:color="auto" w:fill="00B050"/>
          </w:tcPr>
          <w:p w14:paraId="46E22F4A" w14:textId="77777777" w:rsidR="001849C6" w:rsidRPr="00C96233" w:rsidRDefault="001849C6" w:rsidP="00C96233">
            <w:pPr>
              <w:pStyle w:val="Tabletext0"/>
              <w:rPr>
                <w:szCs w:val="20"/>
              </w:rPr>
            </w:pPr>
            <w:r w:rsidRPr="00C96233">
              <w:rPr>
                <w:szCs w:val="20"/>
              </w:rPr>
              <w:t>Climatic Factors</w:t>
            </w:r>
          </w:p>
        </w:tc>
        <w:tc>
          <w:tcPr>
            <w:tcW w:w="12278" w:type="dxa"/>
          </w:tcPr>
          <w:p w14:paraId="6E3CF688" w14:textId="7AED0DEF" w:rsidR="001849C6" w:rsidRPr="00C96233" w:rsidRDefault="00FD77AB" w:rsidP="00C96233">
            <w:pPr>
              <w:pStyle w:val="Tabletext0"/>
              <w:rPr>
                <w:szCs w:val="20"/>
              </w:rPr>
            </w:pPr>
            <w:r w:rsidRPr="00C96233">
              <w:rPr>
                <w:szCs w:val="20"/>
              </w:rPr>
              <w:t xml:space="preserve">A significant positive effect on the </w:t>
            </w:r>
            <w:r w:rsidR="00F00D47" w:rsidRPr="00C96233">
              <w:rPr>
                <w:szCs w:val="20"/>
              </w:rPr>
              <w:t xml:space="preserve">first </w:t>
            </w:r>
            <w:r w:rsidRPr="00C96233">
              <w:rPr>
                <w:szCs w:val="20"/>
              </w:rPr>
              <w:t xml:space="preserve">and </w:t>
            </w:r>
            <w:r w:rsidR="00F00D47" w:rsidRPr="00C96233">
              <w:rPr>
                <w:szCs w:val="20"/>
              </w:rPr>
              <w:t xml:space="preserve">second </w:t>
            </w:r>
            <w:r w:rsidRPr="00C96233">
              <w:rPr>
                <w:szCs w:val="20"/>
              </w:rPr>
              <w:t>climat</w:t>
            </w:r>
            <w:r w:rsidR="00F00D47" w:rsidRPr="00C96233">
              <w:rPr>
                <w:szCs w:val="20"/>
              </w:rPr>
              <w:t>ic</w:t>
            </w:r>
            <w:r w:rsidRPr="00C96233">
              <w:rPr>
                <w:szCs w:val="20"/>
              </w:rPr>
              <w:t xml:space="preserve"> factors</w:t>
            </w:r>
            <w:r w:rsidR="00F00D47" w:rsidRPr="00C96233">
              <w:rPr>
                <w:szCs w:val="20"/>
              </w:rPr>
              <w:t xml:space="preserve"> objectives</w:t>
            </w:r>
            <w:r w:rsidRPr="00C96233">
              <w:rPr>
                <w:szCs w:val="20"/>
              </w:rPr>
              <w:t xml:space="preserve"> - reduce GHG emissions in order to meet Scotland's emissions reduction target of net zero by 2045 and promote and enable adaptation to climate change. Strategic </w:t>
            </w:r>
            <w:r w:rsidR="00F00D47" w:rsidRPr="00C96233">
              <w:rPr>
                <w:szCs w:val="20"/>
              </w:rPr>
              <w:t>A</w:t>
            </w:r>
            <w:r w:rsidRPr="00C96233">
              <w:rPr>
                <w:szCs w:val="20"/>
              </w:rPr>
              <w:t>ctions under 1, 5, 7, 10 and 11 are aimed at achieving low/net zero emissions and increasing the speed of adaptation to climate change in the city.</w:t>
            </w:r>
          </w:p>
        </w:tc>
      </w:tr>
      <w:tr w:rsidR="001849C6" w:rsidRPr="005F3459" w14:paraId="263C8A93" w14:textId="77777777" w:rsidTr="00513560">
        <w:trPr>
          <w:trHeight w:val="556"/>
        </w:trPr>
        <w:tc>
          <w:tcPr>
            <w:tcW w:w="2972" w:type="dxa"/>
            <w:shd w:val="clear" w:color="auto" w:fill="00B050"/>
          </w:tcPr>
          <w:p w14:paraId="031A4186" w14:textId="77777777" w:rsidR="001849C6" w:rsidRPr="00C96233" w:rsidRDefault="001849C6" w:rsidP="00C96233">
            <w:pPr>
              <w:pStyle w:val="Tabletext0"/>
              <w:rPr>
                <w:szCs w:val="20"/>
              </w:rPr>
            </w:pPr>
            <w:r w:rsidRPr="00C96233">
              <w:rPr>
                <w:szCs w:val="20"/>
              </w:rPr>
              <w:t>Population &amp; Human Health</w:t>
            </w:r>
          </w:p>
        </w:tc>
        <w:tc>
          <w:tcPr>
            <w:tcW w:w="12278" w:type="dxa"/>
          </w:tcPr>
          <w:p w14:paraId="21507245" w14:textId="4D754C24" w:rsidR="001849C6" w:rsidRPr="00C96233" w:rsidRDefault="00C70C24" w:rsidP="00C96233">
            <w:pPr>
              <w:pStyle w:val="Tabletext0"/>
              <w:rPr>
                <w:szCs w:val="20"/>
              </w:rPr>
            </w:pPr>
            <w:r w:rsidRPr="00C96233">
              <w:rPr>
                <w:szCs w:val="20"/>
              </w:rPr>
              <w:t>A</w:t>
            </w:r>
            <w:r>
              <w:rPr>
                <w:szCs w:val="20"/>
              </w:rPr>
              <w:t xml:space="preserve"> significant</w:t>
            </w:r>
            <w:r w:rsidR="00C75D11">
              <w:rPr>
                <w:szCs w:val="20"/>
              </w:rPr>
              <w:t xml:space="preserve"> </w:t>
            </w:r>
            <w:r w:rsidR="00FD77AB" w:rsidRPr="00C96233">
              <w:rPr>
                <w:szCs w:val="20"/>
              </w:rPr>
              <w:t xml:space="preserve">positive effect on population and human health. </w:t>
            </w:r>
            <w:r w:rsidR="0026260B">
              <w:rPr>
                <w:szCs w:val="20"/>
              </w:rPr>
              <w:t>Actions</w:t>
            </w:r>
            <w:r w:rsidR="00FD77AB" w:rsidRPr="00C96233">
              <w:rPr>
                <w:szCs w:val="20"/>
              </w:rPr>
              <w:t xml:space="preserve"> to build on community wealth (through net zero </w:t>
            </w:r>
            <w:r w:rsidR="00BF1586" w:rsidRPr="00C96233">
              <w:rPr>
                <w:szCs w:val="20"/>
              </w:rPr>
              <w:t>communities</w:t>
            </w:r>
            <w:r w:rsidR="00FD77AB" w:rsidRPr="00C96233">
              <w:rPr>
                <w:szCs w:val="20"/>
              </w:rPr>
              <w:t>' pilots) and projects which maximise opportunities to deliver low-cost, clean, renewable energy to neighbourhoods and communities (with a focus on areas experiencing inequalities) is expected to improve human health and wellbeing.</w:t>
            </w:r>
            <w:r w:rsidR="00E04C1D">
              <w:rPr>
                <w:szCs w:val="20"/>
              </w:rPr>
              <w:t xml:space="preserve"> </w:t>
            </w:r>
            <w:r w:rsidR="00E04C1D" w:rsidRPr="00E04C1D">
              <w:rPr>
                <w:szCs w:val="20"/>
              </w:rPr>
              <w:t xml:space="preserve">Retrofitting for social housing will have direct benefits on health and wellbeing </w:t>
            </w:r>
            <w:r w:rsidR="00E04C1D">
              <w:rPr>
                <w:szCs w:val="20"/>
              </w:rPr>
              <w:t xml:space="preserve">through the improvement of indoor air quality </w:t>
            </w:r>
            <w:r w:rsidR="00E04C1D" w:rsidRPr="00E04C1D">
              <w:rPr>
                <w:szCs w:val="20"/>
              </w:rPr>
              <w:t xml:space="preserve">while the retrofitting </w:t>
            </w:r>
            <w:r w:rsidR="00E04C1D">
              <w:rPr>
                <w:szCs w:val="20"/>
              </w:rPr>
              <w:t xml:space="preserve">itself </w:t>
            </w:r>
            <w:r w:rsidR="00E04C1D" w:rsidRPr="00E04C1D">
              <w:rPr>
                <w:szCs w:val="20"/>
              </w:rPr>
              <w:t>will provide</w:t>
            </w:r>
            <w:r w:rsidR="00E04C1D">
              <w:rPr>
                <w:szCs w:val="20"/>
              </w:rPr>
              <w:t xml:space="preserve"> green jobs and fair work o</w:t>
            </w:r>
            <w:r w:rsidR="00E04C1D" w:rsidRPr="00E04C1D">
              <w:rPr>
                <w:szCs w:val="20"/>
              </w:rPr>
              <w:t>pportunities.</w:t>
            </w:r>
          </w:p>
        </w:tc>
      </w:tr>
      <w:tr w:rsidR="001849C6" w:rsidRPr="005F3459" w14:paraId="6B0E3282" w14:textId="77777777" w:rsidTr="00513560">
        <w:trPr>
          <w:trHeight w:val="544"/>
        </w:trPr>
        <w:tc>
          <w:tcPr>
            <w:tcW w:w="2972" w:type="dxa"/>
            <w:shd w:val="clear" w:color="auto" w:fill="FFFFFF" w:themeFill="background1"/>
          </w:tcPr>
          <w:p w14:paraId="7B9CFB25" w14:textId="77777777" w:rsidR="001849C6" w:rsidRPr="00C96233" w:rsidRDefault="001849C6" w:rsidP="00C96233">
            <w:pPr>
              <w:pStyle w:val="Tabletext0"/>
              <w:rPr>
                <w:szCs w:val="20"/>
              </w:rPr>
            </w:pPr>
            <w:r w:rsidRPr="00C96233">
              <w:rPr>
                <w:szCs w:val="20"/>
              </w:rPr>
              <w:t>Cultural Heritage</w:t>
            </w:r>
          </w:p>
        </w:tc>
        <w:tc>
          <w:tcPr>
            <w:tcW w:w="12278" w:type="dxa"/>
          </w:tcPr>
          <w:p w14:paraId="505BC129" w14:textId="6C8DB91A" w:rsidR="001849C6" w:rsidRPr="00C96233" w:rsidRDefault="00AF1988" w:rsidP="00C96233">
            <w:pPr>
              <w:pStyle w:val="Tabletext0"/>
              <w:rPr>
                <w:szCs w:val="20"/>
              </w:rPr>
            </w:pPr>
            <w:r>
              <w:rPr>
                <w:szCs w:val="20"/>
              </w:rPr>
              <w:t>Action 12.1</w:t>
            </w:r>
            <w:r w:rsidR="00E04C1D">
              <w:rPr>
                <w:szCs w:val="20"/>
              </w:rPr>
              <w:t xml:space="preserve"> relates to retrofitting mixed tenure housing some of which will include listed buildings within the World Heritage Site.</w:t>
            </w:r>
            <w:r w:rsidR="00051397">
              <w:rPr>
                <w:szCs w:val="20"/>
              </w:rPr>
              <w:t xml:space="preserve"> </w:t>
            </w:r>
            <w:r w:rsidR="00941C00">
              <w:rPr>
                <w:szCs w:val="20"/>
              </w:rPr>
              <w:t xml:space="preserve">This </w:t>
            </w:r>
            <w:r w:rsidR="00051397">
              <w:rPr>
                <w:szCs w:val="20"/>
              </w:rPr>
              <w:t xml:space="preserve">could result in </w:t>
            </w:r>
            <w:r w:rsidR="00941C00">
              <w:rPr>
                <w:szCs w:val="20"/>
              </w:rPr>
              <w:t xml:space="preserve">both </w:t>
            </w:r>
            <w:r w:rsidR="00051397">
              <w:rPr>
                <w:szCs w:val="20"/>
              </w:rPr>
              <w:t xml:space="preserve">positive </w:t>
            </w:r>
            <w:r w:rsidR="00941C00">
              <w:rPr>
                <w:szCs w:val="20"/>
              </w:rPr>
              <w:t xml:space="preserve">or negative </w:t>
            </w:r>
            <w:r w:rsidR="00051397">
              <w:rPr>
                <w:szCs w:val="20"/>
              </w:rPr>
              <w:t>effects on these historic buildings</w:t>
            </w:r>
            <w:r w:rsidR="00941C00">
              <w:rPr>
                <w:szCs w:val="20"/>
              </w:rPr>
              <w:t xml:space="preserve"> depending on the design approach taken forward</w:t>
            </w:r>
            <w:r w:rsidR="00051397">
              <w:rPr>
                <w:szCs w:val="20"/>
              </w:rPr>
              <w:t xml:space="preserve"> however at this strategic level</w:t>
            </w:r>
            <w:r w:rsidR="00E33D58">
              <w:rPr>
                <w:szCs w:val="20"/>
              </w:rPr>
              <w:t xml:space="preserve"> </w:t>
            </w:r>
            <w:r w:rsidR="00E04C1D">
              <w:rPr>
                <w:szCs w:val="20"/>
              </w:rPr>
              <w:t>the effect is considered to be neutral for the cultural heritage objective.</w:t>
            </w:r>
          </w:p>
        </w:tc>
      </w:tr>
      <w:tr w:rsidR="001849C6" w:rsidRPr="005F3459" w14:paraId="09B7A3A8" w14:textId="77777777" w:rsidTr="00D20CE1">
        <w:trPr>
          <w:trHeight w:val="556"/>
        </w:trPr>
        <w:tc>
          <w:tcPr>
            <w:tcW w:w="2972" w:type="dxa"/>
            <w:shd w:val="clear" w:color="auto" w:fill="00B050"/>
          </w:tcPr>
          <w:p w14:paraId="1AB4A5A8" w14:textId="77777777" w:rsidR="001849C6" w:rsidRPr="00C96233" w:rsidRDefault="001849C6" w:rsidP="00C96233">
            <w:pPr>
              <w:pStyle w:val="Tabletext0"/>
              <w:rPr>
                <w:szCs w:val="20"/>
              </w:rPr>
            </w:pPr>
            <w:r w:rsidRPr="00C96233">
              <w:rPr>
                <w:szCs w:val="20"/>
              </w:rPr>
              <w:t>Material Assets</w:t>
            </w:r>
          </w:p>
        </w:tc>
        <w:tc>
          <w:tcPr>
            <w:tcW w:w="12278" w:type="dxa"/>
          </w:tcPr>
          <w:p w14:paraId="1F43DE66" w14:textId="1402FD34" w:rsidR="001849C6" w:rsidRPr="00C96233" w:rsidRDefault="00FD77AB" w:rsidP="00C96233">
            <w:pPr>
              <w:pStyle w:val="Tabletext0"/>
              <w:rPr>
                <w:szCs w:val="20"/>
              </w:rPr>
            </w:pPr>
            <w:r w:rsidRPr="00C96233">
              <w:rPr>
                <w:szCs w:val="20"/>
              </w:rPr>
              <w:t xml:space="preserve">A significant positive effect on material assets. Strategic </w:t>
            </w:r>
            <w:r w:rsidR="00E808A3" w:rsidRPr="00C96233">
              <w:rPr>
                <w:szCs w:val="20"/>
              </w:rPr>
              <w:t>A</w:t>
            </w:r>
            <w:r w:rsidRPr="00C96233">
              <w:rPr>
                <w:szCs w:val="20"/>
              </w:rPr>
              <w:t xml:space="preserve">ctions, including </w:t>
            </w:r>
            <w:r w:rsidR="0026260B">
              <w:rPr>
                <w:szCs w:val="20"/>
              </w:rPr>
              <w:t>Actions</w:t>
            </w:r>
            <w:r w:rsidRPr="00C96233">
              <w:rPr>
                <w:szCs w:val="20"/>
              </w:rPr>
              <w:t xml:space="preserve"> to increase energy standards, support the city's projected energy needs and improve heat network connectivity is expected to promote sustainable use and management of existing energy and heat infrastructure.</w:t>
            </w:r>
          </w:p>
        </w:tc>
      </w:tr>
      <w:tr w:rsidR="00FD77AB" w:rsidRPr="005F3459" w14:paraId="054E5B4D" w14:textId="77777777" w:rsidTr="00513560">
        <w:trPr>
          <w:trHeight w:val="556"/>
        </w:trPr>
        <w:tc>
          <w:tcPr>
            <w:tcW w:w="2972" w:type="dxa"/>
            <w:shd w:val="clear" w:color="auto" w:fill="FFFFFF" w:themeFill="background1"/>
          </w:tcPr>
          <w:p w14:paraId="650E2B23" w14:textId="77777777" w:rsidR="00FD77AB" w:rsidRPr="00C96233" w:rsidRDefault="00FD77AB" w:rsidP="00C96233">
            <w:pPr>
              <w:pStyle w:val="Tabletext0"/>
              <w:rPr>
                <w:szCs w:val="20"/>
              </w:rPr>
            </w:pPr>
            <w:r w:rsidRPr="00C96233">
              <w:rPr>
                <w:szCs w:val="20"/>
              </w:rPr>
              <w:t>Landscape and Townscape</w:t>
            </w:r>
          </w:p>
        </w:tc>
        <w:tc>
          <w:tcPr>
            <w:tcW w:w="12278" w:type="dxa"/>
            <w:vAlign w:val="bottom"/>
          </w:tcPr>
          <w:p w14:paraId="6B99C603" w14:textId="1AA8C076" w:rsidR="00FD77AB" w:rsidRPr="00C96233" w:rsidRDefault="00E04C1D" w:rsidP="00C96233">
            <w:pPr>
              <w:pStyle w:val="Tabletext0"/>
              <w:rPr>
                <w:szCs w:val="20"/>
              </w:rPr>
            </w:pPr>
            <w:r>
              <w:rPr>
                <w:szCs w:val="20"/>
              </w:rPr>
              <w:t xml:space="preserve"> Decarbonising the regions energy infrastructure may also have a beneficial impact depending on the nature and location of the infrastructure. At </w:t>
            </w:r>
            <w:r w:rsidR="00051397">
              <w:rPr>
                <w:szCs w:val="20"/>
              </w:rPr>
              <w:t>this strategic level</w:t>
            </w:r>
            <w:r>
              <w:rPr>
                <w:szCs w:val="20"/>
              </w:rPr>
              <w:t xml:space="preserve"> the effect is considered to be neutral.</w:t>
            </w:r>
          </w:p>
        </w:tc>
      </w:tr>
      <w:tr w:rsidR="00FD77AB" w:rsidRPr="005F3459" w14:paraId="47F613BC" w14:textId="77777777" w:rsidTr="00513560">
        <w:trPr>
          <w:trHeight w:val="544"/>
        </w:trPr>
        <w:tc>
          <w:tcPr>
            <w:tcW w:w="2972" w:type="dxa"/>
            <w:shd w:val="clear" w:color="auto" w:fill="FFFFFF" w:themeFill="background1"/>
          </w:tcPr>
          <w:p w14:paraId="2A115657" w14:textId="77777777" w:rsidR="00FD77AB" w:rsidRPr="00C96233" w:rsidRDefault="00FD77AB" w:rsidP="00C96233">
            <w:pPr>
              <w:pStyle w:val="Tabletext0"/>
              <w:rPr>
                <w:szCs w:val="20"/>
              </w:rPr>
            </w:pPr>
            <w:r w:rsidRPr="00C96233">
              <w:rPr>
                <w:szCs w:val="20"/>
              </w:rPr>
              <w:t>Water</w:t>
            </w:r>
          </w:p>
        </w:tc>
        <w:tc>
          <w:tcPr>
            <w:tcW w:w="12278" w:type="dxa"/>
          </w:tcPr>
          <w:p w14:paraId="762A1860" w14:textId="2D89AD39" w:rsidR="00FD77AB" w:rsidRPr="00C96233" w:rsidRDefault="00E04C1D" w:rsidP="00C96233">
            <w:pPr>
              <w:pStyle w:val="Tabletext0"/>
              <w:rPr>
                <w:szCs w:val="20"/>
              </w:rPr>
            </w:pPr>
            <w:r>
              <w:rPr>
                <w:szCs w:val="20"/>
              </w:rPr>
              <w:t xml:space="preserve">Long term climate change improvements </w:t>
            </w:r>
            <w:r w:rsidR="003015EA">
              <w:rPr>
                <w:szCs w:val="20"/>
              </w:rPr>
              <w:t>from reducing emissions could</w:t>
            </w:r>
            <w:r>
              <w:rPr>
                <w:szCs w:val="20"/>
              </w:rPr>
              <w:t xml:space="preserve"> reduce the frequency of extreme weather events such as flooding. This will indirectly impact the water </w:t>
            </w:r>
            <w:r w:rsidR="003015EA">
              <w:rPr>
                <w:szCs w:val="20"/>
              </w:rPr>
              <w:t xml:space="preserve">objective through the sustainable reduction of flood risk. At this </w:t>
            </w:r>
            <w:r w:rsidR="00051397">
              <w:rPr>
                <w:szCs w:val="20"/>
              </w:rPr>
              <w:t xml:space="preserve">strategic level </w:t>
            </w:r>
            <w:r w:rsidR="003015EA">
              <w:rPr>
                <w:szCs w:val="20"/>
              </w:rPr>
              <w:t>the effect is considered to be neutral.</w:t>
            </w:r>
          </w:p>
        </w:tc>
      </w:tr>
      <w:tr w:rsidR="00FD77AB" w:rsidRPr="005F3459" w14:paraId="6FAF1902" w14:textId="77777777" w:rsidTr="00513560">
        <w:trPr>
          <w:trHeight w:val="544"/>
        </w:trPr>
        <w:tc>
          <w:tcPr>
            <w:tcW w:w="2972" w:type="dxa"/>
            <w:shd w:val="clear" w:color="auto" w:fill="FFFFFF" w:themeFill="background1"/>
          </w:tcPr>
          <w:p w14:paraId="465FECB0" w14:textId="77777777" w:rsidR="00FD77AB" w:rsidRPr="00C96233" w:rsidRDefault="00FD77AB" w:rsidP="00C96233">
            <w:pPr>
              <w:pStyle w:val="Tabletext0"/>
              <w:rPr>
                <w:szCs w:val="20"/>
              </w:rPr>
            </w:pPr>
            <w:r w:rsidRPr="00C96233">
              <w:rPr>
                <w:szCs w:val="20"/>
              </w:rPr>
              <w:lastRenderedPageBreak/>
              <w:t>Biodiversity, Flora and Fauna</w:t>
            </w:r>
          </w:p>
        </w:tc>
        <w:tc>
          <w:tcPr>
            <w:tcW w:w="12278" w:type="dxa"/>
          </w:tcPr>
          <w:p w14:paraId="6907EA29" w14:textId="103ACEE3" w:rsidR="00FD77AB" w:rsidRPr="00C96233" w:rsidRDefault="003015EA" w:rsidP="00C96233">
            <w:pPr>
              <w:pStyle w:val="Tabletext0"/>
              <w:rPr>
                <w:szCs w:val="20"/>
              </w:rPr>
            </w:pPr>
            <w:r>
              <w:rPr>
                <w:szCs w:val="20"/>
              </w:rPr>
              <w:t>Reducing the emissions associated with GHGs will have an indirect benefit on biodiversity and ecosystem services. Moving to renewable energy solutions will reduce the impact on natural assets with the use of sustainable infrastructure. At this</w:t>
            </w:r>
            <w:r w:rsidR="00051397">
              <w:rPr>
                <w:szCs w:val="20"/>
              </w:rPr>
              <w:t xml:space="preserve"> strategic level</w:t>
            </w:r>
            <w:r>
              <w:rPr>
                <w:szCs w:val="20"/>
              </w:rPr>
              <w:t xml:space="preserve"> the effect is considered to be neutral.</w:t>
            </w:r>
          </w:p>
        </w:tc>
      </w:tr>
      <w:tr w:rsidR="00FD77AB" w:rsidRPr="005F3459" w14:paraId="54BA60B5" w14:textId="77777777" w:rsidTr="00513560">
        <w:trPr>
          <w:trHeight w:val="544"/>
        </w:trPr>
        <w:tc>
          <w:tcPr>
            <w:tcW w:w="2972" w:type="dxa"/>
            <w:shd w:val="clear" w:color="auto" w:fill="FFFFFF" w:themeFill="background1"/>
          </w:tcPr>
          <w:p w14:paraId="2B5F5412" w14:textId="77777777" w:rsidR="00FD77AB" w:rsidRPr="00C96233" w:rsidRDefault="00FD77AB" w:rsidP="00C96233">
            <w:pPr>
              <w:pStyle w:val="Tabletext0"/>
              <w:rPr>
                <w:szCs w:val="20"/>
              </w:rPr>
            </w:pPr>
            <w:r w:rsidRPr="00C96233">
              <w:rPr>
                <w:szCs w:val="20"/>
              </w:rPr>
              <w:t>Land and Soil</w:t>
            </w:r>
          </w:p>
        </w:tc>
        <w:tc>
          <w:tcPr>
            <w:tcW w:w="12278" w:type="dxa"/>
          </w:tcPr>
          <w:p w14:paraId="0328F136" w14:textId="526DEF43" w:rsidR="00FD77AB" w:rsidRPr="00C96233" w:rsidRDefault="003015EA" w:rsidP="00C96233">
            <w:pPr>
              <w:pStyle w:val="Tabletext0"/>
              <w:rPr>
                <w:szCs w:val="20"/>
              </w:rPr>
            </w:pPr>
            <w:r>
              <w:rPr>
                <w:szCs w:val="20"/>
              </w:rPr>
              <w:t xml:space="preserve">By focussing on retrofitting existing social housing and less on development of new housing there is an indirect impact on land and soil by reducing the encroachment of valuable greenfield areas and minimising land use change. At this </w:t>
            </w:r>
            <w:r w:rsidR="00051397">
              <w:rPr>
                <w:szCs w:val="20"/>
              </w:rPr>
              <w:t xml:space="preserve">strategic level </w:t>
            </w:r>
            <w:r>
              <w:rPr>
                <w:szCs w:val="20"/>
              </w:rPr>
              <w:t>the effect is considered to be neutral.</w:t>
            </w:r>
          </w:p>
        </w:tc>
      </w:tr>
      <w:tr w:rsidR="001849C6" w:rsidRPr="005F3459" w14:paraId="2AB71826" w14:textId="77777777" w:rsidTr="00FD77AB">
        <w:trPr>
          <w:trHeight w:val="497"/>
        </w:trPr>
        <w:tc>
          <w:tcPr>
            <w:tcW w:w="15250" w:type="dxa"/>
            <w:gridSpan w:val="2"/>
            <w:shd w:val="clear" w:color="auto" w:fill="92D050"/>
          </w:tcPr>
          <w:p w14:paraId="0D1CF386" w14:textId="5E80C2CB" w:rsidR="001849C6" w:rsidRPr="003A4FCC" w:rsidRDefault="00FD77AB" w:rsidP="00C96233">
            <w:pPr>
              <w:pStyle w:val="Tabletext0"/>
              <w:rPr>
                <w:rFonts w:asciiTheme="minorHAnsi" w:hAnsiTheme="minorHAnsi" w:cstheme="minorHAnsi"/>
              </w:rPr>
            </w:pPr>
            <w:r w:rsidRPr="00C96233">
              <w:rPr>
                <w:szCs w:val="20"/>
              </w:rPr>
              <w:t xml:space="preserve">Overall </w:t>
            </w:r>
            <w:r w:rsidR="00C70C24">
              <w:rPr>
                <w:szCs w:val="20"/>
              </w:rPr>
              <w:t xml:space="preserve">this </w:t>
            </w:r>
            <w:r w:rsidR="00C70C24">
              <w:t>Strategic Action Area’s score</w:t>
            </w:r>
            <w:r w:rsidR="00C70C24" w:rsidRPr="00C96233">
              <w:rPr>
                <w:szCs w:val="20"/>
              </w:rPr>
              <w:t xml:space="preserve"> </w:t>
            </w:r>
            <w:r w:rsidRPr="00C96233">
              <w:rPr>
                <w:szCs w:val="20"/>
              </w:rPr>
              <w:t>is considered to be minor positive.</w:t>
            </w:r>
          </w:p>
        </w:tc>
      </w:tr>
    </w:tbl>
    <w:p w14:paraId="7AF7E1DC" w14:textId="5F3A9516" w:rsidR="00D67D35" w:rsidRDefault="00D67D35" w:rsidP="00D67D35">
      <w:pPr>
        <w:pStyle w:val="Figurecaption0"/>
        <w:ind w:left="0"/>
      </w:pPr>
      <w:r>
        <w:t xml:space="preserve">Table </w:t>
      </w:r>
      <w:r w:rsidR="000F5AC7">
        <w:fldChar w:fldCharType="begin"/>
      </w:r>
      <w:r w:rsidR="000F5AC7">
        <w:instrText xml:space="preserve"> STYLEREF 1 \s </w:instrText>
      </w:r>
      <w:r w:rsidR="000F5AC7">
        <w:fldChar w:fldCharType="separate"/>
      </w:r>
      <w:r w:rsidR="00D76B8B">
        <w:rPr>
          <w:noProof/>
        </w:rPr>
        <w:t>4</w:t>
      </w:r>
      <w:r w:rsidR="000F5AC7">
        <w:rPr>
          <w:noProof/>
        </w:rPr>
        <w:fldChar w:fldCharType="end"/>
      </w:r>
      <w:r>
        <w:t>.</w:t>
      </w:r>
      <w:r w:rsidR="000F5AC7">
        <w:fldChar w:fldCharType="begin"/>
      </w:r>
      <w:r w:rsidR="000F5AC7">
        <w:instrText xml:space="preserve"> SEQ Table \* ARABIC \s 1 </w:instrText>
      </w:r>
      <w:r w:rsidR="000F5AC7">
        <w:fldChar w:fldCharType="separate"/>
      </w:r>
      <w:r w:rsidR="00D76B8B">
        <w:rPr>
          <w:noProof/>
        </w:rPr>
        <w:t>3</w:t>
      </w:r>
      <w:r w:rsidR="000F5AC7">
        <w:rPr>
          <w:noProof/>
        </w:rPr>
        <w:fldChar w:fldCharType="end"/>
      </w:r>
      <w:r>
        <w:t>: Summary of the SEA Assessment for</w:t>
      </w:r>
      <w:r w:rsidRPr="00756ABB">
        <w:t xml:space="preserve"> </w:t>
      </w:r>
      <w:r>
        <w:t>N</w:t>
      </w:r>
      <w:r w:rsidRPr="00756ABB">
        <w:t>et Zero Emission Transport</w:t>
      </w:r>
    </w:p>
    <w:tbl>
      <w:tblPr>
        <w:tblStyle w:val="TableGridLight"/>
        <w:tblW w:w="15250" w:type="dxa"/>
        <w:tblLook w:val="04A0" w:firstRow="1" w:lastRow="0" w:firstColumn="1" w:lastColumn="0" w:noHBand="0" w:noVBand="1"/>
        <w:tblDescription w:val="A table showing a summary of the SEA assessment for net zero emission transport."/>
      </w:tblPr>
      <w:tblGrid>
        <w:gridCol w:w="2972"/>
        <w:gridCol w:w="12278"/>
      </w:tblGrid>
      <w:tr w:rsidR="00D67D35" w:rsidRPr="005F3459" w14:paraId="4304E11F" w14:textId="77777777" w:rsidTr="00146C6E">
        <w:trPr>
          <w:trHeight w:val="556"/>
        </w:trPr>
        <w:tc>
          <w:tcPr>
            <w:tcW w:w="2972" w:type="dxa"/>
            <w:shd w:val="clear" w:color="auto" w:fill="231EDC" w:themeFill="accent1"/>
          </w:tcPr>
          <w:p w14:paraId="12A0B653" w14:textId="77777777" w:rsidR="00D67D35" w:rsidRPr="003A4FCC" w:rsidRDefault="00D67D35" w:rsidP="00146C6E">
            <w:pPr>
              <w:pStyle w:val="Tabletext0"/>
              <w:rPr>
                <w:rFonts w:asciiTheme="minorHAnsi" w:hAnsiTheme="minorHAnsi" w:cstheme="minorHAnsi"/>
                <w:b/>
                <w:bCs/>
                <w:szCs w:val="20"/>
              </w:rPr>
            </w:pPr>
            <w:r w:rsidRPr="003A4FCC">
              <w:rPr>
                <w:rFonts w:asciiTheme="minorHAnsi" w:hAnsiTheme="minorHAnsi" w:cstheme="minorHAnsi"/>
                <w:b/>
                <w:bCs/>
                <w:szCs w:val="20"/>
              </w:rPr>
              <w:t>SEA Topic Scores</w:t>
            </w:r>
          </w:p>
        </w:tc>
        <w:tc>
          <w:tcPr>
            <w:tcW w:w="12278" w:type="dxa"/>
            <w:shd w:val="clear" w:color="auto" w:fill="231EDC" w:themeFill="accent1"/>
          </w:tcPr>
          <w:p w14:paraId="3A7F5C4E" w14:textId="77777777" w:rsidR="00D67D35" w:rsidRPr="003A4FCC" w:rsidRDefault="00D67D35" w:rsidP="00146C6E">
            <w:pPr>
              <w:pStyle w:val="Tabletext0"/>
              <w:rPr>
                <w:rFonts w:asciiTheme="minorHAnsi" w:hAnsiTheme="minorHAnsi" w:cstheme="minorHAnsi"/>
                <w:b/>
                <w:bCs/>
                <w:szCs w:val="20"/>
              </w:rPr>
            </w:pPr>
            <w:r w:rsidRPr="003A4FCC">
              <w:rPr>
                <w:rFonts w:asciiTheme="minorHAnsi" w:hAnsiTheme="minorHAnsi" w:cstheme="minorHAnsi"/>
                <w:b/>
                <w:bCs/>
                <w:szCs w:val="20"/>
              </w:rPr>
              <w:t xml:space="preserve">Description of Impact - This </w:t>
            </w:r>
            <w:r>
              <w:t>Strategic Action Area</w:t>
            </w:r>
            <w:r w:rsidRPr="003A4FCC" w:rsidDel="00C70C24">
              <w:rPr>
                <w:rFonts w:asciiTheme="minorHAnsi" w:hAnsiTheme="minorHAnsi" w:cstheme="minorHAnsi"/>
                <w:b/>
                <w:bCs/>
                <w:szCs w:val="20"/>
              </w:rPr>
              <w:t xml:space="preserve"> </w:t>
            </w:r>
            <w:r w:rsidRPr="003A4FCC">
              <w:rPr>
                <w:rFonts w:asciiTheme="minorHAnsi" w:hAnsiTheme="minorHAnsi" w:cstheme="minorHAnsi"/>
                <w:b/>
                <w:bCs/>
                <w:szCs w:val="20"/>
              </w:rPr>
              <w:t>is expected to have…</w:t>
            </w:r>
          </w:p>
        </w:tc>
      </w:tr>
      <w:tr w:rsidR="00D67D35" w:rsidRPr="005F3459" w14:paraId="69EC2980" w14:textId="77777777" w:rsidTr="00146C6E">
        <w:trPr>
          <w:trHeight w:val="544"/>
        </w:trPr>
        <w:tc>
          <w:tcPr>
            <w:tcW w:w="2972" w:type="dxa"/>
            <w:shd w:val="clear" w:color="auto" w:fill="92D050"/>
          </w:tcPr>
          <w:p w14:paraId="2D3D325D" w14:textId="77777777" w:rsidR="00D67D35" w:rsidRPr="00C96233" w:rsidRDefault="00D67D35" w:rsidP="00146C6E">
            <w:pPr>
              <w:pStyle w:val="Tabletext0"/>
              <w:rPr>
                <w:szCs w:val="20"/>
              </w:rPr>
            </w:pPr>
            <w:r w:rsidRPr="00C96233">
              <w:rPr>
                <w:szCs w:val="20"/>
              </w:rPr>
              <w:t>Air Quality</w:t>
            </w:r>
          </w:p>
        </w:tc>
        <w:tc>
          <w:tcPr>
            <w:tcW w:w="12278" w:type="dxa"/>
          </w:tcPr>
          <w:p w14:paraId="1FC1D3EF" w14:textId="77777777" w:rsidR="00D67D35" w:rsidRPr="00C96233" w:rsidRDefault="00D67D35" w:rsidP="00146C6E">
            <w:pPr>
              <w:pStyle w:val="Tabletext0"/>
              <w:rPr>
                <w:szCs w:val="20"/>
              </w:rPr>
            </w:pPr>
            <w:r w:rsidRPr="00C96233">
              <w:rPr>
                <w:szCs w:val="20"/>
              </w:rPr>
              <w:t>A minor positive effect on air quality objectives. Strategic Actions that plan to reduce emissions and support the transition to electric vehicles and active travel will contribute to improving air quality.</w:t>
            </w:r>
          </w:p>
        </w:tc>
      </w:tr>
      <w:tr w:rsidR="00D67D35" w:rsidRPr="005F3459" w14:paraId="66EDB73C" w14:textId="77777777" w:rsidTr="00146C6E">
        <w:trPr>
          <w:trHeight w:val="556"/>
        </w:trPr>
        <w:tc>
          <w:tcPr>
            <w:tcW w:w="2972" w:type="dxa"/>
            <w:shd w:val="clear" w:color="auto" w:fill="00B050"/>
          </w:tcPr>
          <w:p w14:paraId="2400FDC0" w14:textId="77777777" w:rsidR="00D67D35" w:rsidRPr="00C96233" w:rsidRDefault="00D67D35" w:rsidP="00146C6E">
            <w:pPr>
              <w:pStyle w:val="Tabletext0"/>
              <w:rPr>
                <w:szCs w:val="20"/>
              </w:rPr>
            </w:pPr>
            <w:r w:rsidRPr="00C96233">
              <w:rPr>
                <w:szCs w:val="20"/>
              </w:rPr>
              <w:t>Climatic Factors</w:t>
            </w:r>
          </w:p>
        </w:tc>
        <w:tc>
          <w:tcPr>
            <w:tcW w:w="12278" w:type="dxa"/>
          </w:tcPr>
          <w:p w14:paraId="551377F4" w14:textId="77777777" w:rsidR="00D67D35" w:rsidRPr="00C96233" w:rsidRDefault="00D67D35" w:rsidP="00146C6E">
            <w:pPr>
              <w:pStyle w:val="Tabletext0"/>
              <w:rPr>
                <w:szCs w:val="20"/>
              </w:rPr>
            </w:pPr>
            <w:r w:rsidRPr="00C96233">
              <w:rPr>
                <w:szCs w:val="20"/>
              </w:rPr>
              <w:t xml:space="preserve">A significant positive effect on climatic factors. </w:t>
            </w:r>
            <w:r>
              <w:rPr>
                <w:szCs w:val="20"/>
              </w:rPr>
              <w:t>Actions</w:t>
            </w:r>
            <w:r w:rsidRPr="00C96233">
              <w:rPr>
                <w:szCs w:val="20"/>
              </w:rPr>
              <w:t xml:space="preserve"> that aim to reduce emissions in the city through innovative zero emission solutions - including investments into EV infrastructure for public transport and strategies for emission reductions in aviation - will help to reduce GHG emissions, promote and support the best use of clean fuels/technologies and promote and facilitate modal shift to more sustainable transport options.</w:t>
            </w:r>
          </w:p>
        </w:tc>
      </w:tr>
      <w:tr w:rsidR="00D67D35" w:rsidRPr="005F3459" w14:paraId="3820CF0F" w14:textId="77777777" w:rsidTr="00146C6E">
        <w:trPr>
          <w:trHeight w:val="556"/>
        </w:trPr>
        <w:tc>
          <w:tcPr>
            <w:tcW w:w="2972" w:type="dxa"/>
            <w:shd w:val="clear" w:color="auto" w:fill="92D050"/>
          </w:tcPr>
          <w:p w14:paraId="489B72B4" w14:textId="77777777" w:rsidR="00D67D35" w:rsidRPr="00C96233" w:rsidRDefault="00D67D35" w:rsidP="00146C6E">
            <w:pPr>
              <w:pStyle w:val="Tabletext0"/>
              <w:rPr>
                <w:szCs w:val="20"/>
              </w:rPr>
            </w:pPr>
            <w:r w:rsidRPr="00C96233">
              <w:rPr>
                <w:szCs w:val="20"/>
              </w:rPr>
              <w:t>Population &amp; Human Health</w:t>
            </w:r>
          </w:p>
        </w:tc>
        <w:tc>
          <w:tcPr>
            <w:tcW w:w="12278" w:type="dxa"/>
          </w:tcPr>
          <w:p w14:paraId="0E8C518A" w14:textId="77777777" w:rsidR="00D67D35" w:rsidRPr="00C96233" w:rsidRDefault="00D67D35" w:rsidP="00146C6E">
            <w:pPr>
              <w:pStyle w:val="Tabletext0"/>
              <w:rPr>
                <w:szCs w:val="20"/>
              </w:rPr>
            </w:pPr>
            <w:r w:rsidRPr="00C96233">
              <w:rPr>
                <w:szCs w:val="20"/>
              </w:rPr>
              <w:t xml:space="preserve">A minor positive effect on the population and human health objective. </w:t>
            </w:r>
            <w:r>
              <w:rPr>
                <w:szCs w:val="20"/>
              </w:rPr>
              <w:t>Actions</w:t>
            </w:r>
            <w:r w:rsidRPr="00C96233">
              <w:rPr>
                <w:szCs w:val="20"/>
              </w:rPr>
              <w:t xml:space="preserve"> that seek to reduce emissions - including investments into EV infrastructure and the city-centre operation plan - will contribute to improving air quality with subsequent benefits on quality of life and human health for all. Support from the Scottish Government into sustainable modes of travel, including active travel, will similarly improve human health and wellbeing through improving the quality of the living environment of people and communities.</w:t>
            </w:r>
          </w:p>
        </w:tc>
      </w:tr>
      <w:tr w:rsidR="00D67D35" w:rsidRPr="005F3459" w14:paraId="3E9905DD" w14:textId="77777777" w:rsidTr="00146C6E">
        <w:trPr>
          <w:trHeight w:val="544"/>
        </w:trPr>
        <w:tc>
          <w:tcPr>
            <w:tcW w:w="2972" w:type="dxa"/>
            <w:shd w:val="clear" w:color="auto" w:fill="FFFFFF" w:themeFill="background1"/>
          </w:tcPr>
          <w:p w14:paraId="5DB44791" w14:textId="77777777" w:rsidR="00D67D35" w:rsidRPr="00C96233" w:rsidRDefault="00D67D35" w:rsidP="00146C6E">
            <w:pPr>
              <w:pStyle w:val="Tabletext0"/>
              <w:rPr>
                <w:szCs w:val="20"/>
              </w:rPr>
            </w:pPr>
            <w:r w:rsidRPr="00C96233">
              <w:rPr>
                <w:szCs w:val="20"/>
              </w:rPr>
              <w:t>Cultural Heritage</w:t>
            </w:r>
          </w:p>
        </w:tc>
        <w:tc>
          <w:tcPr>
            <w:tcW w:w="12278" w:type="dxa"/>
          </w:tcPr>
          <w:p w14:paraId="682A6CB3" w14:textId="0CBDBD57" w:rsidR="00D67D35" w:rsidRPr="00C96233" w:rsidRDefault="00D67D35" w:rsidP="00146C6E">
            <w:pPr>
              <w:pStyle w:val="Tabletext0"/>
              <w:rPr>
                <w:szCs w:val="20"/>
              </w:rPr>
            </w:pPr>
            <w:r>
              <w:rPr>
                <w:szCs w:val="20"/>
              </w:rPr>
              <w:t xml:space="preserve">Reducing emission from private vehicles across the city will have an indirect benefit to the setting of cultural heritage resources and the fabric of historic buildings. At this </w:t>
            </w:r>
            <w:r w:rsidR="00051397">
              <w:rPr>
                <w:szCs w:val="20"/>
              </w:rPr>
              <w:t xml:space="preserve">strategic level </w:t>
            </w:r>
            <w:r w:rsidR="00E33D58">
              <w:rPr>
                <w:szCs w:val="20"/>
              </w:rPr>
              <w:t>t</w:t>
            </w:r>
            <w:r>
              <w:rPr>
                <w:szCs w:val="20"/>
              </w:rPr>
              <w:t>he effect is considered to be neutral.</w:t>
            </w:r>
          </w:p>
        </w:tc>
      </w:tr>
      <w:tr w:rsidR="00D67D35" w:rsidRPr="005F3459" w14:paraId="586E7668" w14:textId="77777777" w:rsidTr="00146C6E">
        <w:trPr>
          <w:trHeight w:val="556"/>
        </w:trPr>
        <w:tc>
          <w:tcPr>
            <w:tcW w:w="2972" w:type="dxa"/>
          </w:tcPr>
          <w:p w14:paraId="0F82CC46" w14:textId="77777777" w:rsidR="00D67D35" w:rsidRPr="00C96233" w:rsidRDefault="00D67D35" w:rsidP="00146C6E">
            <w:pPr>
              <w:pStyle w:val="Tabletext0"/>
              <w:rPr>
                <w:szCs w:val="20"/>
              </w:rPr>
            </w:pPr>
            <w:r w:rsidRPr="00C96233">
              <w:rPr>
                <w:szCs w:val="20"/>
              </w:rPr>
              <w:t>Material Assets</w:t>
            </w:r>
          </w:p>
        </w:tc>
        <w:tc>
          <w:tcPr>
            <w:tcW w:w="12278" w:type="dxa"/>
          </w:tcPr>
          <w:p w14:paraId="27E35CDE" w14:textId="613FC372" w:rsidR="00D67D35" w:rsidRPr="00C96233" w:rsidRDefault="00D67D35" w:rsidP="00146C6E">
            <w:pPr>
              <w:pStyle w:val="Tabletext0"/>
              <w:rPr>
                <w:szCs w:val="20"/>
              </w:rPr>
            </w:pPr>
            <w:r>
              <w:rPr>
                <w:szCs w:val="20"/>
              </w:rPr>
              <w:t>Of the sifted in Actions there are no Actions directly achieving the material assets objective. However, p</w:t>
            </w:r>
            <w:r w:rsidRPr="00C96233">
              <w:rPr>
                <w:szCs w:val="20"/>
              </w:rPr>
              <w:t xml:space="preserve">lans to integrate EV infrastructure are likely to promote sustainable use and management of existing transport infrastructure. </w:t>
            </w:r>
            <w:r>
              <w:rPr>
                <w:szCs w:val="20"/>
              </w:rPr>
              <w:t>At this</w:t>
            </w:r>
            <w:r w:rsidR="00175ECC">
              <w:rPr>
                <w:szCs w:val="20"/>
              </w:rPr>
              <w:t xml:space="preserve"> strategic level</w:t>
            </w:r>
            <w:r>
              <w:rPr>
                <w:szCs w:val="20"/>
              </w:rPr>
              <w:t xml:space="preserve"> the effect is considered to be neutral.</w:t>
            </w:r>
          </w:p>
        </w:tc>
      </w:tr>
      <w:tr w:rsidR="00D67D35" w:rsidRPr="005F3459" w14:paraId="79AAA1B2" w14:textId="77777777" w:rsidTr="00AA1C70">
        <w:trPr>
          <w:trHeight w:val="556"/>
        </w:trPr>
        <w:tc>
          <w:tcPr>
            <w:tcW w:w="2972" w:type="dxa"/>
            <w:shd w:val="clear" w:color="auto" w:fill="FFFFFF" w:themeFill="background1"/>
          </w:tcPr>
          <w:p w14:paraId="20C151BE" w14:textId="77777777" w:rsidR="00D67D35" w:rsidRPr="00C96233" w:rsidRDefault="00D67D35" w:rsidP="00146C6E">
            <w:pPr>
              <w:pStyle w:val="Tabletext0"/>
              <w:rPr>
                <w:szCs w:val="20"/>
              </w:rPr>
            </w:pPr>
            <w:r w:rsidRPr="00C96233">
              <w:rPr>
                <w:szCs w:val="20"/>
              </w:rPr>
              <w:t>Landscape and Townscape</w:t>
            </w:r>
          </w:p>
        </w:tc>
        <w:tc>
          <w:tcPr>
            <w:tcW w:w="12278" w:type="dxa"/>
          </w:tcPr>
          <w:p w14:paraId="3369B752" w14:textId="0CACC15F" w:rsidR="00D67D35" w:rsidRPr="00C96233" w:rsidRDefault="00D67D35" w:rsidP="00146C6E">
            <w:pPr>
              <w:pStyle w:val="Tabletext0"/>
              <w:rPr>
                <w:szCs w:val="20"/>
              </w:rPr>
            </w:pPr>
            <w:r>
              <w:rPr>
                <w:szCs w:val="20"/>
              </w:rPr>
              <w:t>Reducing the emissions associated with GHGs could have an indirect benefit on landscape and townscape as the amenity of the city will improve with time. At this</w:t>
            </w:r>
            <w:r w:rsidR="00175ECC">
              <w:rPr>
                <w:szCs w:val="20"/>
              </w:rPr>
              <w:t xml:space="preserve"> strategic level </w:t>
            </w:r>
            <w:r>
              <w:rPr>
                <w:szCs w:val="20"/>
              </w:rPr>
              <w:t xml:space="preserve">the effect is considered to be neutral. </w:t>
            </w:r>
          </w:p>
        </w:tc>
      </w:tr>
      <w:tr w:rsidR="00D67D35" w:rsidRPr="005F3459" w14:paraId="545ED4EE" w14:textId="77777777" w:rsidTr="00AA1C70">
        <w:trPr>
          <w:trHeight w:val="544"/>
        </w:trPr>
        <w:tc>
          <w:tcPr>
            <w:tcW w:w="2972" w:type="dxa"/>
            <w:shd w:val="clear" w:color="auto" w:fill="FFFFFF" w:themeFill="background1"/>
          </w:tcPr>
          <w:p w14:paraId="220A32DC" w14:textId="77777777" w:rsidR="00D67D35" w:rsidRPr="00C96233" w:rsidRDefault="00D67D35" w:rsidP="00146C6E">
            <w:pPr>
              <w:pStyle w:val="Tabletext0"/>
              <w:rPr>
                <w:szCs w:val="20"/>
              </w:rPr>
            </w:pPr>
            <w:r w:rsidRPr="00C96233">
              <w:rPr>
                <w:szCs w:val="20"/>
              </w:rPr>
              <w:lastRenderedPageBreak/>
              <w:t>Water</w:t>
            </w:r>
          </w:p>
        </w:tc>
        <w:tc>
          <w:tcPr>
            <w:tcW w:w="12278" w:type="dxa"/>
          </w:tcPr>
          <w:p w14:paraId="7C4DEBDF" w14:textId="64CA0EAD" w:rsidR="00D67D35" w:rsidRPr="00C96233" w:rsidRDefault="00723F5D" w:rsidP="00146C6E">
            <w:pPr>
              <w:pStyle w:val="Tabletext0"/>
              <w:rPr>
                <w:szCs w:val="20"/>
              </w:rPr>
            </w:pPr>
            <w:r w:rsidRPr="00723F5D">
              <w:rPr>
                <w:szCs w:val="20"/>
              </w:rPr>
              <w:t>Reducing the emissions associated with GHGs could have an indirect benefit on water. For example water bodies could benefit as the quality of surface water run-off into water bodies would improve with time. At this</w:t>
            </w:r>
            <w:r w:rsidR="00E33D58">
              <w:rPr>
                <w:szCs w:val="20"/>
              </w:rPr>
              <w:t xml:space="preserve"> </w:t>
            </w:r>
            <w:r w:rsidR="00175ECC">
              <w:rPr>
                <w:szCs w:val="20"/>
              </w:rPr>
              <w:t>strategic level</w:t>
            </w:r>
            <w:r w:rsidRPr="00723F5D">
              <w:rPr>
                <w:szCs w:val="20"/>
              </w:rPr>
              <w:t xml:space="preserve"> the effect is considered to be neutral</w:t>
            </w:r>
            <w:r w:rsidR="00D67D35">
              <w:rPr>
                <w:szCs w:val="20"/>
              </w:rPr>
              <w:t xml:space="preserve">. </w:t>
            </w:r>
          </w:p>
        </w:tc>
      </w:tr>
      <w:tr w:rsidR="00D67D35" w:rsidRPr="005F3459" w14:paraId="7D84C773" w14:textId="77777777" w:rsidTr="00AA1C70">
        <w:trPr>
          <w:trHeight w:val="544"/>
        </w:trPr>
        <w:tc>
          <w:tcPr>
            <w:tcW w:w="2972" w:type="dxa"/>
            <w:shd w:val="clear" w:color="auto" w:fill="FFFFFF" w:themeFill="background1"/>
          </w:tcPr>
          <w:p w14:paraId="551B7F4F" w14:textId="77777777" w:rsidR="00D67D35" w:rsidRPr="00C96233" w:rsidRDefault="00D67D35" w:rsidP="00146C6E">
            <w:pPr>
              <w:pStyle w:val="Tabletext0"/>
              <w:rPr>
                <w:szCs w:val="20"/>
              </w:rPr>
            </w:pPr>
            <w:r w:rsidRPr="00C96233">
              <w:rPr>
                <w:szCs w:val="20"/>
              </w:rPr>
              <w:t>Biodiversity, Flora and Fauna</w:t>
            </w:r>
          </w:p>
        </w:tc>
        <w:tc>
          <w:tcPr>
            <w:tcW w:w="12278" w:type="dxa"/>
          </w:tcPr>
          <w:p w14:paraId="1AEFD32B" w14:textId="34E34BC5" w:rsidR="00D67D35" w:rsidRPr="00C96233" w:rsidRDefault="00723F5D" w:rsidP="00146C6E">
            <w:pPr>
              <w:pStyle w:val="Tabletext0"/>
              <w:rPr>
                <w:szCs w:val="20"/>
              </w:rPr>
            </w:pPr>
            <w:r>
              <w:rPr>
                <w:szCs w:val="20"/>
              </w:rPr>
              <w:t xml:space="preserve">Reducing the emissions associated with GHGs will have an indirect benefit on biodiversity and ecosystem services. At this </w:t>
            </w:r>
            <w:r w:rsidR="00175ECC">
              <w:rPr>
                <w:szCs w:val="20"/>
              </w:rPr>
              <w:t>strategic level</w:t>
            </w:r>
            <w:r>
              <w:rPr>
                <w:szCs w:val="20"/>
              </w:rPr>
              <w:t xml:space="preserve"> the effect is considered to be neutral.  </w:t>
            </w:r>
          </w:p>
        </w:tc>
      </w:tr>
      <w:tr w:rsidR="00D67D35" w:rsidRPr="005F3459" w14:paraId="21585385" w14:textId="77777777" w:rsidTr="00AA1C70">
        <w:trPr>
          <w:trHeight w:val="544"/>
        </w:trPr>
        <w:tc>
          <w:tcPr>
            <w:tcW w:w="2972" w:type="dxa"/>
            <w:shd w:val="clear" w:color="auto" w:fill="FFFFFF" w:themeFill="background1"/>
          </w:tcPr>
          <w:p w14:paraId="69E474C5" w14:textId="77777777" w:rsidR="00D67D35" w:rsidRPr="00C96233" w:rsidRDefault="00D67D35" w:rsidP="00146C6E">
            <w:pPr>
              <w:pStyle w:val="Tabletext0"/>
              <w:rPr>
                <w:szCs w:val="20"/>
              </w:rPr>
            </w:pPr>
            <w:r w:rsidRPr="00C96233">
              <w:rPr>
                <w:szCs w:val="20"/>
              </w:rPr>
              <w:t>Land and Soil</w:t>
            </w:r>
          </w:p>
        </w:tc>
        <w:tc>
          <w:tcPr>
            <w:tcW w:w="12278" w:type="dxa"/>
          </w:tcPr>
          <w:p w14:paraId="7C609C47" w14:textId="399CF48D" w:rsidR="00D67D35" w:rsidRPr="00C96233" w:rsidRDefault="00723F5D" w:rsidP="00146C6E">
            <w:pPr>
              <w:pStyle w:val="Tabletext0"/>
              <w:rPr>
                <w:szCs w:val="20"/>
              </w:rPr>
            </w:pPr>
            <w:r>
              <w:rPr>
                <w:szCs w:val="20"/>
              </w:rPr>
              <w:t xml:space="preserve">Reducing the emissions associated with GHGs will have an indirect benefit on land and soil with the reduction of surface water pollution affecting soil quality. </w:t>
            </w:r>
            <w:r w:rsidRPr="00723F5D">
              <w:rPr>
                <w:szCs w:val="20"/>
              </w:rPr>
              <w:t>At this</w:t>
            </w:r>
            <w:r w:rsidR="00E33D58">
              <w:rPr>
                <w:szCs w:val="20"/>
              </w:rPr>
              <w:t xml:space="preserve"> </w:t>
            </w:r>
            <w:r w:rsidR="00175ECC">
              <w:rPr>
                <w:szCs w:val="20"/>
              </w:rPr>
              <w:t>strategic level</w:t>
            </w:r>
            <w:r w:rsidRPr="00723F5D">
              <w:rPr>
                <w:szCs w:val="20"/>
              </w:rPr>
              <w:t xml:space="preserve"> the effect is considered to be neutral</w:t>
            </w:r>
            <w:r>
              <w:rPr>
                <w:szCs w:val="20"/>
              </w:rPr>
              <w:t>.</w:t>
            </w:r>
            <w:r w:rsidRPr="00C96233" w:rsidDel="00723F5D">
              <w:rPr>
                <w:szCs w:val="20"/>
              </w:rPr>
              <w:t xml:space="preserve"> </w:t>
            </w:r>
          </w:p>
        </w:tc>
      </w:tr>
      <w:tr w:rsidR="00D67D35" w:rsidRPr="005F3459" w14:paraId="206ECFB2" w14:textId="77777777" w:rsidTr="00AA1C70">
        <w:trPr>
          <w:trHeight w:val="431"/>
        </w:trPr>
        <w:tc>
          <w:tcPr>
            <w:tcW w:w="15250" w:type="dxa"/>
            <w:gridSpan w:val="2"/>
            <w:shd w:val="clear" w:color="auto" w:fill="92D050"/>
          </w:tcPr>
          <w:p w14:paraId="5488D561" w14:textId="29AA1EC1" w:rsidR="00D67D35" w:rsidRPr="00C96233" w:rsidRDefault="00D67D35" w:rsidP="00146C6E">
            <w:pPr>
              <w:pStyle w:val="Tabletext0"/>
              <w:rPr>
                <w:szCs w:val="20"/>
              </w:rPr>
            </w:pPr>
            <w:r w:rsidRPr="00C96233">
              <w:rPr>
                <w:szCs w:val="20"/>
              </w:rPr>
              <w:t xml:space="preserve">Overall </w:t>
            </w:r>
            <w:r>
              <w:rPr>
                <w:szCs w:val="20"/>
              </w:rPr>
              <w:t xml:space="preserve">this </w:t>
            </w:r>
            <w:r>
              <w:t>Strategic Action Area’s score</w:t>
            </w:r>
            <w:r w:rsidRPr="00C96233">
              <w:rPr>
                <w:szCs w:val="20"/>
              </w:rPr>
              <w:t xml:space="preserve"> is considered to be </w:t>
            </w:r>
            <w:r w:rsidR="00FB2CC7">
              <w:rPr>
                <w:szCs w:val="20"/>
              </w:rPr>
              <w:t>minor positive</w:t>
            </w:r>
            <w:r w:rsidR="00723F5D">
              <w:rPr>
                <w:szCs w:val="20"/>
              </w:rPr>
              <w:t>.</w:t>
            </w:r>
          </w:p>
        </w:tc>
      </w:tr>
    </w:tbl>
    <w:p w14:paraId="57C94035" w14:textId="3F98C84F" w:rsidR="00756ABB" w:rsidRDefault="00756ABB" w:rsidP="006E21B9">
      <w:pPr>
        <w:pStyle w:val="Figurecaption0"/>
        <w:ind w:left="0"/>
      </w:pPr>
      <w:r>
        <w:t xml:space="preserve">Table </w:t>
      </w:r>
      <w:r w:rsidR="000F5AC7">
        <w:fldChar w:fldCharType="begin"/>
      </w:r>
      <w:r w:rsidR="000F5AC7">
        <w:instrText xml:space="preserve"> STYLEREF 1 \s </w:instrText>
      </w:r>
      <w:r w:rsidR="000F5AC7">
        <w:fldChar w:fldCharType="separate"/>
      </w:r>
      <w:r w:rsidR="00D76B8B">
        <w:rPr>
          <w:noProof/>
        </w:rPr>
        <w:t>4</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4</w:t>
      </w:r>
      <w:r w:rsidR="000F5AC7">
        <w:rPr>
          <w:noProof/>
        </w:rPr>
        <w:fldChar w:fldCharType="end"/>
      </w:r>
      <w:r>
        <w:t>: Summary of the SEA Assessment for</w:t>
      </w:r>
      <w:r w:rsidR="00B312BE" w:rsidRPr="00B312BE">
        <w:t xml:space="preserve"> </w:t>
      </w:r>
      <w:r w:rsidR="00B312BE" w:rsidRPr="00756ABB">
        <w:t xml:space="preserve">Net </w:t>
      </w:r>
      <w:r w:rsidR="00B312BE">
        <w:t>Z</w:t>
      </w:r>
      <w:r w:rsidR="00B312BE" w:rsidRPr="00756ABB">
        <w:t xml:space="preserve">ero </w:t>
      </w:r>
      <w:r w:rsidR="00B312BE">
        <w:t>C</w:t>
      </w:r>
      <w:r w:rsidR="00B312BE" w:rsidRPr="00756ABB">
        <w:t xml:space="preserve">ircular </w:t>
      </w:r>
      <w:r w:rsidR="00B312BE">
        <w:t>E</w:t>
      </w:r>
      <w:r w:rsidR="00B312BE" w:rsidRPr="00756ABB">
        <w:t>conomy</w:t>
      </w:r>
      <w:r>
        <w:t xml:space="preserve"> </w:t>
      </w:r>
    </w:p>
    <w:tbl>
      <w:tblPr>
        <w:tblStyle w:val="TableGridLight"/>
        <w:tblW w:w="15250" w:type="dxa"/>
        <w:tblLook w:val="04A0" w:firstRow="1" w:lastRow="0" w:firstColumn="1" w:lastColumn="0" w:noHBand="0" w:noVBand="1"/>
        <w:tblDescription w:val="A table showing a summary of the SEA assessment for net zero emission transport."/>
      </w:tblPr>
      <w:tblGrid>
        <w:gridCol w:w="2972"/>
        <w:gridCol w:w="12278"/>
      </w:tblGrid>
      <w:tr w:rsidR="001849C6" w:rsidRPr="005F3459" w14:paraId="224CE2C2" w14:textId="77777777" w:rsidTr="00085A15">
        <w:trPr>
          <w:trHeight w:val="556"/>
        </w:trPr>
        <w:tc>
          <w:tcPr>
            <w:tcW w:w="2972" w:type="dxa"/>
            <w:shd w:val="clear" w:color="auto" w:fill="231EDC" w:themeFill="accent1"/>
          </w:tcPr>
          <w:p w14:paraId="1E018660" w14:textId="77777777" w:rsidR="001849C6" w:rsidRPr="003A4FCC" w:rsidRDefault="001849C6" w:rsidP="00085A15">
            <w:pPr>
              <w:pStyle w:val="Tabletext0"/>
              <w:rPr>
                <w:rFonts w:asciiTheme="minorHAnsi" w:hAnsiTheme="minorHAnsi" w:cstheme="minorHAnsi"/>
                <w:b/>
                <w:bCs/>
                <w:szCs w:val="20"/>
              </w:rPr>
            </w:pPr>
            <w:r w:rsidRPr="003A4FCC">
              <w:rPr>
                <w:rFonts w:asciiTheme="minorHAnsi" w:hAnsiTheme="minorHAnsi" w:cstheme="minorHAnsi"/>
                <w:b/>
                <w:bCs/>
                <w:szCs w:val="20"/>
              </w:rPr>
              <w:t>SEA Topic Scores</w:t>
            </w:r>
          </w:p>
        </w:tc>
        <w:tc>
          <w:tcPr>
            <w:tcW w:w="12278" w:type="dxa"/>
            <w:shd w:val="clear" w:color="auto" w:fill="231EDC" w:themeFill="accent1"/>
          </w:tcPr>
          <w:p w14:paraId="3B8CC420" w14:textId="3A7936C7" w:rsidR="001849C6" w:rsidRPr="003A4FCC" w:rsidRDefault="00F07DF1" w:rsidP="00085A15">
            <w:pPr>
              <w:pStyle w:val="Tabletext0"/>
              <w:rPr>
                <w:rFonts w:asciiTheme="minorHAnsi" w:hAnsiTheme="minorHAnsi" w:cstheme="minorHAnsi"/>
                <w:b/>
                <w:bCs/>
                <w:szCs w:val="20"/>
              </w:rPr>
            </w:pPr>
            <w:r w:rsidRPr="003A4FCC">
              <w:rPr>
                <w:rFonts w:asciiTheme="minorHAnsi" w:hAnsiTheme="minorHAnsi" w:cstheme="minorHAnsi"/>
                <w:b/>
                <w:bCs/>
                <w:szCs w:val="20"/>
              </w:rPr>
              <w:t xml:space="preserve">Description of Impact - This </w:t>
            </w:r>
            <w:r w:rsidR="00C70C24">
              <w:t>Strategic Action Area</w:t>
            </w:r>
            <w:r w:rsidR="00C70C24" w:rsidRPr="003A4FCC" w:rsidDel="00C70C24">
              <w:rPr>
                <w:rFonts w:asciiTheme="minorHAnsi" w:hAnsiTheme="minorHAnsi" w:cstheme="minorHAnsi"/>
                <w:b/>
                <w:bCs/>
                <w:szCs w:val="20"/>
              </w:rPr>
              <w:t xml:space="preserve"> </w:t>
            </w:r>
            <w:r w:rsidRPr="003A4FCC">
              <w:rPr>
                <w:rFonts w:asciiTheme="minorHAnsi" w:hAnsiTheme="minorHAnsi" w:cstheme="minorHAnsi"/>
                <w:b/>
                <w:bCs/>
                <w:szCs w:val="20"/>
              </w:rPr>
              <w:t>is expected to have…</w:t>
            </w:r>
          </w:p>
        </w:tc>
      </w:tr>
      <w:tr w:rsidR="00FD77AB" w:rsidRPr="005F3459" w14:paraId="759E4C24" w14:textId="77777777" w:rsidTr="00D20CE1">
        <w:trPr>
          <w:trHeight w:val="544"/>
        </w:trPr>
        <w:tc>
          <w:tcPr>
            <w:tcW w:w="2972" w:type="dxa"/>
          </w:tcPr>
          <w:p w14:paraId="7AA3EBDD" w14:textId="77777777" w:rsidR="00FD77AB" w:rsidRPr="00C96233" w:rsidRDefault="00FD77AB" w:rsidP="00C96233">
            <w:pPr>
              <w:pStyle w:val="Tabletext0"/>
              <w:rPr>
                <w:szCs w:val="20"/>
              </w:rPr>
            </w:pPr>
            <w:r w:rsidRPr="00C96233">
              <w:rPr>
                <w:szCs w:val="20"/>
              </w:rPr>
              <w:t>Air Quality</w:t>
            </w:r>
          </w:p>
        </w:tc>
        <w:tc>
          <w:tcPr>
            <w:tcW w:w="12278" w:type="dxa"/>
          </w:tcPr>
          <w:p w14:paraId="7D9C70BF" w14:textId="7086594E" w:rsidR="00FD77AB" w:rsidRPr="00C96233" w:rsidRDefault="00FD77AB" w:rsidP="00C96233">
            <w:pPr>
              <w:pStyle w:val="Tabletext0"/>
              <w:rPr>
                <w:szCs w:val="20"/>
              </w:rPr>
            </w:pPr>
            <w:r w:rsidRPr="00C96233">
              <w:rPr>
                <w:szCs w:val="20"/>
              </w:rPr>
              <w:t xml:space="preserve">A </w:t>
            </w:r>
            <w:r w:rsidR="005F3459" w:rsidRPr="00C96233">
              <w:rPr>
                <w:szCs w:val="20"/>
              </w:rPr>
              <w:t>neutral</w:t>
            </w:r>
            <w:r w:rsidRPr="00C96233">
              <w:rPr>
                <w:szCs w:val="20"/>
              </w:rPr>
              <w:t xml:space="preserve"> effect on the air quality objective. </w:t>
            </w:r>
            <w:r w:rsidR="00AA770F">
              <w:rPr>
                <w:szCs w:val="20"/>
              </w:rPr>
              <w:t>Of the sifted in Actions there are</w:t>
            </w:r>
            <w:r w:rsidR="00AA770F" w:rsidRPr="00C96233">
              <w:rPr>
                <w:szCs w:val="20"/>
              </w:rPr>
              <w:t xml:space="preserve"> </w:t>
            </w:r>
            <w:r w:rsidRPr="00C96233">
              <w:rPr>
                <w:szCs w:val="20"/>
              </w:rPr>
              <w:t xml:space="preserve">no specific </w:t>
            </w:r>
            <w:r w:rsidR="0026260B">
              <w:rPr>
                <w:szCs w:val="20"/>
              </w:rPr>
              <w:t>Actions</w:t>
            </w:r>
            <w:r w:rsidRPr="00C96233">
              <w:rPr>
                <w:szCs w:val="20"/>
              </w:rPr>
              <w:t xml:space="preserve"> within the </w:t>
            </w:r>
            <w:r w:rsidR="0026260B">
              <w:rPr>
                <w:szCs w:val="20"/>
              </w:rPr>
              <w:t>Strategic Action Area</w:t>
            </w:r>
            <w:r w:rsidRPr="00C96233">
              <w:rPr>
                <w:szCs w:val="20"/>
              </w:rPr>
              <w:t xml:space="preserve"> that directly reduces emissions of key pollutants.</w:t>
            </w:r>
          </w:p>
        </w:tc>
      </w:tr>
      <w:tr w:rsidR="00FD77AB" w:rsidRPr="005F3459" w14:paraId="547AA1FC" w14:textId="77777777" w:rsidTr="00D20CE1">
        <w:trPr>
          <w:trHeight w:val="556"/>
        </w:trPr>
        <w:tc>
          <w:tcPr>
            <w:tcW w:w="2972" w:type="dxa"/>
            <w:shd w:val="clear" w:color="auto" w:fill="00B050"/>
          </w:tcPr>
          <w:p w14:paraId="54DBEB8D" w14:textId="77777777" w:rsidR="00FD77AB" w:rsidRPr="00C96233" w:rsidRDefault="00FD77AB" w:rsidP="00C96233">
            <w:pPr>
              <w:pStyle w:val="Tabletext0"/>
              <w:rPr>
                <w:szCs w:val="20"/>
              </w:rPr>
            </w:pPr>
            <w:r w:rsidRPr="00C96233">
              <w:rPr>
                <w:szCs w:val="20"/>
              </w:rPr>
              <w:t>Climatic Factors</w:t>
            </w:r>
          </w:p>
        </w:tc>
        <w:tc>
          <w:tcPr>
            <w:tcW w:w="12278" w:type="dxa"/>
          </w:tcPr>
          <w:p w14:paraId="13E85E69" w14:textId="3DF8CBBA" w:rsidR="00FD77AB" w:rsidRPr="00C96233" w:rsidRDefault="00F07DF1" w:rsidP="00C96233">
            <w:pPr>
              <w:pStyle w:val="Tabletext0"/>
              <w:rPr>
                <w:szCs w:val="20"/>
              </w:rPr>
            </w:pPr>
            <w:r w:rsidRPr="00C96233">
              <w:rPr>
                <w:szCs w:val="20"/>
              </w:rPr>
              <w:t>A</w:t>
            </w:r>
            <w:r w:rsidR="00FD77AB" w:rsidRPr="00C96233">
              <w:rPr>
                <w:szCs w:val="20"/>
              </w:rPr>
              <w:t xml:space="preserve"> significant positive effect on climatic factors. Strategic </w:t>
            </w:r>
            <w:r w:rsidR="003063B1" w:rsidRPr="00C96233">
              <w:rPr>
                <w:szCs w:val="20"/>
              </w:rPr>
              <w:t>A</w:t>
            </w:r>
            <w:r w:rsidR="00FD77AB" w:rsidRPr="00C96233">
              <w:rPr>
                <w:szCs w:val="20"/>
              </w:rPr>
              <w:t xml:space="preserve">ctions that encourage the city to commit to becoming net zero, increase participation in circular </w:t>
            </w:r>
            <w:r w:rsidRPr="00C96233">
              <w:rPr>
                <w:szCs w:val="20"/>
              </w:rPr>
              <w:t>programmes supporting</w:t>
            </w:r>
            <w:r w:rsidR="00FD77AB" w:rsidRPr="00C96233">
              <w:rPr>
                <w:szCs w:val="20"/>
              </w:rPr>
              <w:t xml:space="preserve"> sustainable practices, and the integration of legislation/frameworks to support the city's response to the climate emergency promote and enable adaptation to climate change. </w:t>
            </w:r>
          </w:p>
        </w:tc>
      </w:tr>
      <w:tr w:rsidR="00FD77AB" w:rsidRPr="005F3459" w14:paraId="27B31150" w14:textId="77777777" w:rsidTr="00D20CE1">
        <w:trPr>
          <w:trHeight w:val="556"/>
        </w:trPr>
        <w:tc>
          <w:tcPr>
            <w:tcW w:w="2972" w:type="dxa"/>
            <w:shd w:val="clear" w:color="auto" w:fill="92D050"/>
          </w:tcPr>
          <w:p w14:paraId="7FA51117" w14:textId="77777777" w:rsidR="00FD77AB" w:rsidRPr="00C96233" w:rsidRDefault="00FD77AB" w:rsidP="00C96233">
            <w:pPr>
              <w:pStyle w:val="Tabletext0"/>
              <w:rPr>
                <w:szCs w:val="20"/>
              </w:rPr>
            </w:pPr>
            <w:r w:rsidRPr="00C96233">
              <w:rPr>
                <w:szCs w:val="20"/>
              </w:rPr>
              <w:t>Population &amp; Human Health</w:t>
            </w:r>
          </w:p>
        </w:tc>
        <w:tc>
          <w:tcPr>
            <w:tcW w:w="12278" w:type="dxa"/>
          </w:tcPr>
          <w:p w14:paraId="7A8DA9AB" w14:textId="414C89AA" w:rsidR="00FD77AB" w:rsidRPr="00C96233" w:rsidRDefault="00F07DF1" w:rsidP="00C96233">
            <w:pPr>
              <w:pStyle w:val="Tabletext0"/>
              <w:rPr>
                <w:szCs w:val="20"/>
              </w:rPr>
            </w:pPr>
            <w:r w:rsidRPr="00C96233">
              <w:rPr>
                <w:szCs w:val="20"/>
              </w:rPr>
              <w:t>A</w:t>
            </w:r>
            <w:r w:rsidR="00FD77AB" w:rsidRPr="00C96233">
              <w:rPr>
                <w:szCs w:val="20"/>
              </w:rPr>
              <w:t xml:space="preserve"> minor positive effect on climatic factors. </w:t>
            </w:r>
            <w:r w:rsidRPr="00C96233">
              <w:rPr>
                <w:szCs w:val="20"/>
              </w:rPr>
              <w:t>Strategic</w:t>
            </w:r>
            <w:r w:rsidR="00FD77AB" w:rsidRPr="00C96233">
              <w:rPr>
                <w:szCs w:val="20"/>
              </w:rPr>
              <w:t xml:space="preserve"> </w:t>
            </w:r>
            <w:r w:rsidR="00E808A3" w:rsidRPr="00C96233">
              <w:rPr>
                <w:szCs w:val="20"/>
              </w:rPr>
              <w:t>A</w:t>
            </w:r>
            <w:r w:rsidR="00FD77AB" w:rsidRPr="00C96233">
              <w:rPr>
                <w:szCs w:val="20"/>
              </w:rPr>
              <w:t xml:space="preserve">ctions that seek to support people from all backgrounds to access good quality jobs in a net zero economy and develop the skills necessary to meet the requirements of net zero businesses may have a beneficial impact on increasing sustainable access for all users to employment opportunities. </w:t>
            </w:r>
          </w:p>
        </w:tc>
      </w:tr>
      <w:tr w:rsidR="00FD77AB" w:rsidRPr="005F3459" w14:paraId="3E36B88E" w14:textId="77777777" w:rsidTr="00D20CE1">
        <w:trPr>
          <w:trHeight w:val="544"/>
        </w:trPr>
        <w:tc>
          <w:tcPr>
            <w:tcW w:w="2972" w:type="dxa"/>
            <w:shd w:val="clear" w:color="auto" w:fill="03D8FF" w:themeFill="accent3" w:themeFillShade="BF"/>
          </w:tcPr>
          <w:p w14:paraId="1BABFE36" w14:textId="77777777" w:rsidR="00FD77AB" w:rsidRPr="00C96233" w:rsidRDefault="00FD77AB" w:rsidP="00C96233">
            <w:pPr>
              <w:pStyle w:val="Tabletext0"/>
              <w:rPr>
                <w:szCs w:val="20"/>
              </w:rPr>
            </w:pPr>
            <w:r w:rsidRPr="00C96233">
              <w:rPr>
                <w:szCs w:val="20"/>
              </w:rPr>
              <w:t>Cultural Heritage</w:t>
            </w:r>
          </w:p>
        </w:tc>
        <w:tc>
          <w:tcPr>
            <w:tcW w:w="12278" w:type="dxa"/>
          </w:tcPr>
          <w:p w14:paraId="3044106B" w14:textId="77F8A5E5" w:rsidR="00FD77AB" w:rsidRPr="00C96233" w:rsidRDefault="00891C27" w:rsidP="00C96233">
            <w:pPr>
              <w:pStyle w:val="Tabletext0"/>
              <w:rPr>
                <w:szCs w:val="20"/>
              </w:rPr>
            </w:pPr>
            <w:r w:rsidRPr="00C96233">
              <w:rPr>
                <w:szCs w:val="20"/>
              </w:rPr>
              <w:t xml:space="preserve">No clear relationship or negligible relationship between this </w:t>
            </w:r>
            <w:r>
              <w:t>Strategic</w:t>
            </w:r>
            <w:r w:rsidRPr="00C96233">
              <w:t xml:space="preserve"> Action</w:t>
            </w:r>
            <w:r>
              <w:t xml:space="preserve"> Area</w:t>
            </w:r>
            <w:r w:rsidRPr="00C96233">
              <w:t xml:space="preserve"> </w:t>
            </w:r>
            <w:r>
              <w:rPr>
                <w:szCs w:val="20"/>
              </w:rPr>
              <w:t xml:space="preserve">and </w:t>
            </w:r>
            <w:r w:rsidRPr="00C96233">
              <w:rPr>
                <w:szCs w:val="20"/>
              </w:rPr>
              <w:t xml:space="preserve">the </w:t>
            </w:r>
            <w:r>
              <w:rPr>
                <w:szCs w:val="20"/>
              </w:rPr>
              <w:t>cultural heritage</w:t>
            </w:r>
            <w:r w:rsidRPr="00C96233">
              <w:rPr>
                <w:szCs w:val="20"/>
              </w:rPr>
              <w:t xml:space="preserve"> objective.</w:t>
            </w:r>
          </w:p>
        </w:tc>
      </w:tr>
      <w:tr w:rsidR="00FD77AB" w:rsidRPr="005F3459" w14:paraId="1E1F58F9" w14:textId="77777777" w:rsidTr="00D20CE1">
        <w:trPr>
          <w:trHeight w:val="556"/>
        </w:trPr>
        <w:tc>
          <w:tcPr>
            <w:tcW w:w="2972" w:type="dxa"/>
            <w:shd w:val="clear" w:color="auto" w:fill="92D050"/>
          </w:tcPr>
          <w:p w14:paraId="5452F7B3" w14:textId="77777777" w:rsidR="00FD77AB" w:rsidRPr="00C96233" w:rsidRDefault="00FD77AB" w:rsidP="00C96233">
            <w:pPr>
              <w:pStyle w:val="Tabletext0"/>
              <w:rPr>
                <w:szCs w:val="20"/>
              </w:rPr>
            </w:pPr>
            <w:r w:rsidRPr="00C96233">
              <w:rPr>
                <w:szCs w:val="20"/>
              </w:rPr>
              <w:t>Material Assets</w:t>
            </w:r>
          </w:p>
        </w:tc>
        <w:tc>
          <w:tcPr>
            <w:tcW w:w="12278" w:type="dxa"/>
          </w:tcPr>
          <w:p w14:paraId="0DF57F3F" w14:textId="4FE0AF8C" w:rsidR="00FD77AB" w:rsidRPr="00C96233" w:rsidRDefault="00F07DF1" w:rsidP="00C96233">
            <w:pPr>
              <w:pStyle w:val="Tabletext0"/>
              <w:rPr>
                <w:szCs w:val="20"/>
              </w:rPr>
            </w:pPr>
            <w:r w:rsidRPr="00C96233">
              <w:rPr>
                <w:szCs w:val="20"/>
              </w:rPr>
              <w:t>A</w:t>
            </w:r>
            <w:r w:rsidR="00FD77AB" w:rsidRPr="00C96233">
              <w:rPr>
                <w:szCs w:val="20"/>
              </w:rPr>
              <w:t xml:space="preserve"> minor positive effect on climatic factors. </w:t>
            </w:r>
            <w:r w:rsidRPr="00C96233">
              <w:rPr>
                <w:szCs w:val="20"/>
              </w:rPr>
              <w:t>Strategic</w:t>
            </w:r>
            <w:r w:rsidR="00FD77AB" w:rsidRPr="00C96233">
              <w:rPr>
                <w:szCs w:val="20"/>
              </w:rPr>
              <w:t xml:space="preserve"> </w:t>
            </w:r>
            <w:r w:rsidR="00E808A3" w:rsidRPr="00C96233">
              <w:rPr>
                <w:szCs w:val="20"/>
              </w:rPr>
              <w:t>A</w:t>
            </w:r>
            <w:r w:rsidR="00FD77AB" w:rsidRPr="00C96233">
              <w:rPr>
                <w:szCs w:val="20"/>
              </w:rPr>
              <w:t xml:space="preserve">ctions that support a more circular economy and reduce waste, including the integration of circular economy principles, may have a beneficial impact by contributing towards 'zero waste' objectives and increasing the amount of waste which is re-used, recycled and recovered. </w:t>
            </w:r>
          </w:p>
        </w:tc>
      </w:tr>
      <w:tr w:rsidR="00FD77AB" w:rsidRPr="005F3459" w14:paraId="113EE812" w14:textId="77777777" w:rsidTr="00D20CE1">
        <w:trPr>
          <w:trHeight w:val="556"/>
        </w:trPr>
        <w:tc>
          <w:tcPr>
            <w:tcW w:w="2972" w:type="dxa"/>
            <w:shd w:val="clear" w:color="auto" w:fill="03D8FF" w:themeFill="accent3" w:themeFillShade="BF"/>
          </w:tcPr>
          <w:p w14:paraId="33A50E11" w14:textId="77777777" w:rsidR="00FD77AB" w:rsidRPr="00C96233" w:rsidRDefault="00FD77AB" w:rsidP="00C96233">
            <w:pPr>
              <w:pStyle w:val="Tabletext0"/>
              <w:rPr>
                <w:szCs w:val="20"/>
              </w:rPr>
            </w:pPr>
            <w:r w:rsidRPr="00C96233">
              <w:rPr>
                <w:szCs w:val="20"/>
              </w:rPr>
              <w:t>Landscape and Townscape</w:t>
            </w:r>
          </w:p>
        </w:tc>
        <w:tc>
          <w:tcPr>
            <w:tcW w:w="12278" w:type="dxa"/>
          </w:tcPr>
          <w:p w14:paraId="5E197233" w14:textId="211A27C8" w:rsidR="00FD77AB" w:rsidRPr="00C96233" w:rsidRDefault="00F07DF1" w:rsidP="00C96233">
            <w:pPr>
              <w:pStyle w:val="Tabletext0"/>
              <w:rPr>
                <w:szCs w:val="20"/>
              </w:rPr>
            </w:pPr>
            <w:r w:rsidRPr="00C96233">
              <w:rPr>
                <w:szCs w:val="20"/>
              </w:rPr>
              <w:t>No</w:t>
            </w:r>
            <w:r w:rsidR="00FD77AB" w:rsidRPr="00C96233">
              <w:rPr>
                <w:szCs w:val="20"/>
              </w:rPr>
              <w:t xml:space="preserve"> clear relationship or</w:t>
            </w:r>
            <w:r w:rsidR="005F3459" w:rsidRPr="00C96233">
              <w:rPr>
                <w:szCs w:val="20"/>
              </w:rPr>
              <w:t xml:space="preserve"> negligible </w:t>
            </w:r>
            <w:r w:rsidR="00FD77AB"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FD77AB" w:rsidRPr="00C96233">
              <w:rPr>
                <w:szCs w:val="20"/>
              </w:rPr>
              <w:t>the landscape and townscape objective.</w:t>
            </w:r>
          </w:p>
        </w:tc>
      </w:tr>
      <w:tr w:rsidR="00FD77AB" w:rsidRPr="005F3459" w14:paraId="3239F4A0" w14:textId="77777777" w:rsidTr="00D20CE1">
        <w:trPr>
          <w:trHeight w:val="544"/>
        </w:trPr>
        <w:tc>
          <w:tcPr>
            <w:tcW w:w="2972" w:type="dxa"/>
            <w:shd w:val="clear" w:color="auto" w:fill="03D8FF" w:themeFill="accent3" w:themeFillShade="BF"/>
          </w:tcPr>
          <w:p w14:paraId="3559B057" w14:textId="77777777" w:rsidR="00FD77AB" w:rsidRPr="00C96233" w:rsidRDefault="00FD77AB" w:rsidP="00C96233">
            <w:pPr>
              <w:pStyle w:val="Tabletext0"/>
              <w:rPr>
                <w:szCs w:val="20"/>
              </w:rPr>
            </w:pPr>
            <w:r w:rsidRPr="00C96233">
              <w:rPr>
                <w:szCs w:val="20"/>
              </w:rPr>
              <w:t>Water</w:t>
            </w:r>
          </w:p>
        </w:tc>
        <w:tc>
          <w:tcPr>
            <w:tcW w:w="12278" w:type="dxa"/>
          </w:tcPr>
          <w:p w14:paraId="4CCEBD1E" w14:textId="002F3929" w:rsidR="00FD77AB" w:rsidRPr="00C96233" w:rsidRDefault="00F07DF1" w:rsidP="00C96233">
            <w:pPr>
              <w:pStyle w:val="Tabletext0"/>
              <w:rPr>
                <w:szCs w:val="20"/>
              </w:rPr>
            </w:pPr>
            <w:r w:rsidRPr="00C96233">
              <w:rPr>
                <w:szCs w:val="20"/>
              </w:rPr>
              <w:t xml:space="preserve">No </w:t>
            </w:r>
            <w:r w:rsidR="00FD77AB" w:rsidRPr="00C96233">
              <w:rPr>
                <w:szCs w:val="20"/>
              </w:rPr>
              <w:t>clear relationship or</w:t>
            </w:r>
            <w:r w:rsidR="005F3459" w:rsidRPr="00C96233">
              <w:rPr>
                <w:szCs w:val="20"/>
              </w:rPr>
              <w:t xml:space="preserve"> negligible </w:t>
            </w:r>
            <w:r w:rsidR="00FD77AB"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FD77AB" w:rsidRPr="00C96233">
              <w:rPr>
                <w:szCs w:val="20"/>
              </w:rPr>
              <w:t>the water objective.</w:t>
            </w:r>
          </w:p>
        </w:tc>
      </w:tr>
      <w:tr w:rsidR="00FD77AB" w:rsidRPr="005F3459" w14:paraId="2C4718F5" w14:textId="77777777" w:rsidTr="00D20CE1">
        <w:trPr>
          <w:trHeight w:val="544"/>
        </w:trPr>
        <w:tc>
          <w:tcPr>
            <w:tcW w:w="2972" w:type="dxa"/>
            <w:shd w:val="clear" w:color="auto" w:fill="03D8FF" w:themeFill="accent3" w:themeFillShade="BF"/>
          </w:tcPr>
          <w:p w14:paraId="746A77F6" w14:textId="77777777" w:rsidR="00FD77AB" w:rsidRPr="00C96233" w:rsidRDefault="00FD77AB" w:rsidP="00C96233">
            <w:pPr>
              <w:pStyle w:val="Tabletext0"/>
              <w:rPr>
                <w:szCs w:val="20"/>
              </w:rPr>
            </w:pPr>
            <w:r w:rsidRPr="00C96233">
              <w:rPr>
                <w:szCs w:val="20"/>
              </w:rPr>
              <w:lastRenderedPageBreak/>
              <w:t>Biodiversity, Flora and Fauna</w:t>
            </w:r>
          </w:p>
        </w:tc>
        <w:tc>
          <w:tcPr>
            <w:tcW w:w="12278" w:type="dxa"/>
          </w:tcPr>
          <w:p w14:paraId="33891067" w14:textId="214A66DC" w:rsidR="00FD77AB" w:rsidRPr="00C96233" w:rsidRDefault="00F07DF1" w:rsidP="00C96233">
            <w:pPr>
              <w:pStyle w:val="Tabletext0"/>
              <w:rPr>
                <w:szCs w:val="20"/>
              </w:rPr>
            </w:pPr>
            <w:r w:rsidRPr="00C96233">
              <w:rPr>
                <w:szCs w:val="20"/>
              </w:rPr>
              <w:t xml:space="preserve">No </w:t>
            </w:r>
            <w:r w:rsidR="00FD77AB" w:rsidRPr="00C96233">
              <w:rPr>
                <w:szCs w:val="20"/>
              </w:rPr>
              <w:t xml:space="preserve">clear relationship or </w:t>
            </w:r>
            <w:r w:rsidR="005F3459" w:rsidRPr="00C96233">
              <w:rPr>
                <w:szCs w:val="20"/>
              </w:rPr>
              <w:t xml:space="preserve">negligible </w:t>
            </w:r>
            <w:r w:rsidR="00FD77AB"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FD77AB" w:rsidRPr="00C96233">
              <w:rPr>
                <w:szCs w:val="20"/>
              </w:rPr>
              <w:t>the biodiversity objective.</w:t>
            </w:r>
          </w:p>
        </w:tc>
      </w:tr>
      <w:tr w:rsidR="00FD77AB" w:rsidRPr="005F3459" w14:paraId="1B810915" w14:textId="77777777" w:rsidTr="00D20CE1">
        <w:trPr>
          <w:trHeight w:val="544"/>
        </w:trPr>
        <w:tc>
          <w:tcPr>
            <w:tcW w:w="2972" w:type="dxa"/>
            <w:shd w:val="clear" w:color="auto" w:fill="03D8FF" w:themeFill="accent3" w:themeFillShade="BF"/>
          </w:tcPr>
          <w:p w14:paraId="3E954B2B" w14:textId="77777777" w:rsidR="00FD77AB" w:rsidRPr="00C96233" w:rsidRDefault="00FD77AB" w:rsidP="00C96233">
            <w:pPr>
              <w:pStyle w:val="Tabletext0"/>
              <w:rPr>
                <w:szCs w:val="20"/>
              </w:rPr>
            </w:pPr>
            <w:r w:rsidRPr="00C96233">
              <w:rPr>
                <w:szCs w:val="20"/>
              </w:rPr>
              <w:t>Land and Soil</w:t>
            </w:r>
          </w:p>
        </w:tc>
        <w:tc>
          <w:tcPr>
            <w:tcW w:w="12278" w:type="dxa"/>
          </w:tcPr>
          <w:p w14:paraId="00717423" w14:textId="5ADD1D7A" w:rsidR="00FD77AB" w:rsidRPr="00C96233" w:rsidRDefault="00F07DF1" w:rsidP="00C96233">
            <w:pPr>
              <w:pStyle w:val="Tabletext0"/>
              <w:rPr>
                <w:szCs w:val="20"/>
              </w:rPr>
            </w:pPr>
            <w:r w:rsidRPr="00C96233">
              <w:rPr>
                <w:szCs w:val="20"/>
              </w:rPr>
              <w:t xml:space="preserve">No </w:t>
            </w:r>
            <w:r w:rsidR="00FD77AB" w:rsidRPr="00C96233">
              <w:rPr>
                <w:szCs w:val="20"/>
              </w:rPr>
              <w:t xml:space="preserve">clear relationship or </w:t>
            </w:r>
            <w:r w:rsidR="005F3459" w:rsidRPr="00C96233">
              <w:rPr>
                <w:szCs w:val="20"/>
              </w:rPr>
              <w:t xml:space="preserve">negligible </w:t>
            </w:r>
            <w:r w:rsidR="00FD77AB"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FD77AB" w:rsidRPr="00C96233">
              <w:rPr>
                <w:szCs w:val="20"/>
              </w:rPr>
              <w:t>the land and soil objective.</w:t>
            </w:r>
          </w:p>
        </w:tc>
      </w:tr>
      <w:tr w:rsidR="001849C6" w:rsidRPr="005F3459" w14:paraId="5CFDCEFB" w14:textId="77777777" w:rsidTr="00F573D6">
        <w:trPr>
          <w:trHeight w:val="437"/>
        </w:trPr>
        <w:tc>
          <w:tcPr>
            <w:tcW w:w="15250" w:type="dxa"/>
            <w:gridSpan w:val="2"/>
            <w:shd w:val="clear" w:color="auto" w:fill="92D050"/>
          </w:tcPr>
          <w:p w14:paraId="40461E1B" w14:textId="193ADEDD" w:rsidR="001849C6" w:rsidRPr="00C96233" w:rsidRDefault="001849C6" w:rsidP="00C96233">
            <w:pPr>
              <w:pStyle w:val="Tabletext0"/>
              <w:rPr>
                <w:szCs w:val="20"/>
              </w:rPr>
            </w:pPr>
            <w:r w:rsidRPr="00C96233">
              <w:rPr>
                <w:szCs w:val="20"/>
              </w:rPr>
              <w:t xml:space="preserve">Overall </w:t>
            </w:r>
            <w:r w:rsidR="00C70C24">
              <w:rPr>
                <w:szCs w:val="20"/>
              </w:rPr>
              <w:t xml:space="preserve">this </w:t>
            </w:r>
            <w:r w:rsidR="00C70C24">
              <w:t>Strategic Action Area’s score</w:t>
            </w:r>
            <w:r w:rsidR="00C70C24" w:rsidRPr="00C96233">
              <w:rPr>
                <w:szCs w:val="20"/>
              </w:rPr>
              <w:t xml:space="preserve"> </w:t>
            </w:r>
            <w:r w:rsidR="00F07DF1" w:rsidRPr="00C96233">
              <w:rPr>
                <w:szCs w:val="20"/>
              </w:rPr>
              <w:t xml:space="preserve">is considered to be </w:t>
            </w:r>
            <w:r w:rsidR="00A82C0D">
              <w:rPr>
                <w:szCs w:val="20"/>
              </w:rPr>
              <w:t>minor positive</w:t>
            </w:r>
            <w:r w:rsidR="00F07DF1" w:rsidRPr="00C96233">
              <w:rPr>
                <w:szCs w:val="20"/>
              </w:rPr>
              <w:t>.</w:t>
            </w:r>
          </w:p>
        </w:tc>
      </w:tr>
    </w:tbl>
    <w:p w14:paraId="0B3E9846" w14:textId="20BD5C26" w:rsidR="00756ABB" w:rsidRDefault="00756ABB" w:rsidP="006E21B9">
      <w:pPr>
        <w:pStyle w:val="Figurecaption0"/>
        <w:ind w:left="0"/>
        <w:rPr>
          <w:rFonts w:ascii="Jacobs Chronos" w:hAnsi="Jacobs Chronos"/>
        </w:rPr>
      </w:pPr>
      <w:r>
        <w:t xml:space="preserve">Table </w:t>
      </w:r>
      <w:r w:rsidR="000F5AC7">
        <w:fldChar w:fldCharType="begin"/>
      </w:r>
      <w:r w:rsidR="000F5AC7">
        <w:instrText xml:space="preserve"> STYLEREF 1 \s </w:instrText>
      </w:r>
      <w:r w:rsidR="000F5AC7">
        <w:fldChar w:fldCharType="separate"/>
      </w:r>
      <w:r w:rsidR="00D76B8B">
        <w:rPr>
          <w:noProof/>
        </w:rPr>
        <w:t>4</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5</w:t>
      </w:r>
      <w:r w:rsidR="000F5AC7">
        <w:rPr>
          <w:noProof/>
        </w:rPr>
        <w:fldChar w:fldCharType="end"/>
      </w:r>
      <w:r>
        <w:t xml:space="preserve">: Summary of the SEA Assessment for </w:t>
      </w:r>
      <w:r w:rsidRPr="002362BF">
        <w:t xml:space="preserve">Listening to </w:t>
      </w:r>
      <w:r>
        <w:t>C</w:t>
      </w:r>
      <w:r w:rsidRPr="002362BF">
        <w:t>itizens and</w:t>
      </w:r>
      <w:r>
        <w:t xml:space="preserve"> E</w:t>
      </w:r>
      <w:r w:rsidRPr="002362BF">
        <w:t xml:space="preserve">mpowering </w:t>
      </w:r>
      <w:r>
        <w:t>C</w:t>
      </w:r>
      <w:r w:rsidRPr="002362BF">
        <w:t>ommunities</w:t>
      </w:r>
    </w:p>
    <w:tbl>
      <w:tblPr>
        <w:tblStyle w:val="TableGridLight"/>
        <w:tblW w:w="15250" w:type="dxa"/>
        <w:tblLook w:val="04A0" w:firstRow="1" w:lastRow="0" w:firstColumn="1" w:lastColumn="0" w:noHBand="0" w:noVBand="1"/>
        <w:tblDescription w:val="A table outlining a summary of the SEA assessment for listening to citizens and empowering communities. "/>
      </w:tblPr>
      <w:tblGrid>
        <w:gridCol w:w="2689"/>
        <w:gridCol w:w="12561"/>
      </w:tblGrid>
      <w:tr w:rsidR="001849C6" w:rsidRPr="005F3459" w14:paraId="00B31CEB" w14:textId="77777777" w:rsidTr="00F573D6">
        <w:trPr>
          <w:trHeight w:val="556"/>
        </w:trPr>
        <w:tc>
          <w:tcPr>
            <w:tcW w:w="2689" w:type="dxa"/>
            <w:shd w:val="clear" w:color="auto" w:fill="231EDC" w:themeFill="accent1"/>
          </w:tcPr>
          <w:p w14:paraId="0063555F" w14:textId="77777777" w:rsidR="001849C6" w:rsidRPr="003A4FCC" w:rsidRDefault="001849C6" w:rsidP="00085A15">
            <w:pPr>
              <w:pStyle w:val="Tabletext0"/>
              <w:rPr>
                <w:rFonts w:asciiTheme="minorHAnsi" w:hAnsiTheme="minorHAnsi" w:cstheme="minorHAnsi"/>
                <w:b/>
                <w:bCs/>
                <w:szCs w:val="20"/>
              </w:rPr>
            </w:pPr>
            <w:r w:rsidRPr="003A4FCC">
              <w:rPr>
                <w:rFonts w:asciiTheme="minorHAnsi" w:hAnsiTheme="minorHAnsi" w:cstheme="minorHAnsi"/>
                <w:b/>
                <w:bCs/>
                <w:szCs w:val="20"/>
              </w:rPr>
              <w:t>SEA Topic Scores</w:t>
            </w:r>
          </w:p>
        </w:tc>
        <w:tc>
          <w:tcPr>
            <w:tcW w:w="12561" w:type="dxa"/>
            <w:shd w:val="clear" w:color="auto" w:fill="231EDC" w:themeFill="accent1"/>
          </w:tcPr>
          <w:p w14:paraId="7DCEC6F2" w14:textId="4E4BE1DF" w:rsidR="001849C6" w:rsidRPr="003A4FCC" w:rsidRDefault="007A0426" w:rsidP="00085A15">
            <w:pPr>
              <w:pStyle w:val="Tabletext0"/>
              <w:rPr>
                <w:rFonts w:asciiTheme="minorHAnsi" w:hAnsiTheme="minorHAnsi" w:cstheme="minorHAnsi"/>
                <w:b/>
                <w:bCs/>
                <w:szCs w:val="20"/>
              </w:rPr>
            </w:pPr>
            <w:r w:rsidRPr="003A4FCC">
              <w:rPr>
                <w:rFonts w:asciiTheme="minorHAnsi" w:hAnsiTheme="minorHAnsi" w:cstheme="minorHAnsi"/>
                <w:b/>
                <w:bCs/>
                <w:szCs w:val="20"/>
              </w:rPr>
              <w:t xml:space="preserve">Description of Impact - This </w:t>
            </w:r>
            <w:r w:rsidR="00C70C24">
              <w:t>Strategic Action Area</w:t>
            </w:r>
            <w:r w:rsidR="00C70C24" w:rsidRPr="003A4FCC" w:rsidDel="00C70C24">
              <w:rPr>
                <w:rFonts w:asciiTheme="minorHAnsi" w:hAnsiTheme="minorHAnsi" w:cstheme="minorHAnsi"/>
                <w:b/>
                <w:bCs/>
                <w:szCs w:val="20"/>
              </w:rPr>
              <w:t xml:space="preserve"> </w:t>
            </w:r>
            <w:r w:rsidRPr="003A4FCC">
              <w:rPr>
                <w:rFonts w:asciiTheme="minorHAnsi" w:hAnsiTheme="minorHAnsi" w:cstheme="minorHAnsi"/>
                <w:b/>
                <w:bCs/>
                <w:szCs w:val="20"/>
              </w:rPr>
              <w:t>is expected to have…</w:t>
            </w:r>
          </w:p>
        </w:tc>
      </w:tr>
      <w:tr w:rsidR="007A0426" w:rsidRPr="005F3459" w14:paraId="1F01735A" w14:textId="77777777" w:rsidTr="00F573D6">
        <w:trPr>
          <w:trHeight w:val="544"/>
        </w:trPr>
        <w:tc>
          <w:tcPr>
            <w:tcW w:w="2689" w:type="dxa"/>
            <w:shd w:val="clear" w:color="auto" w:fill="03D8FF" w:themeFill="accent3" w:themeFillShade="BF"/>
          </w:tcPr>
          <w:p w14:paraId="72690D8E" w14:textId="77777777" w:rsidR="007A0426" w:rsidRPr="00C96233" w:rsidRDefault="007A0426" w:rsidP="00C96233">
            <w:pPr>
              <w:pStyle w:val="Tabletext0"/>
              <w:rPr>
                <w:szCs w:val="20"/>
              </w:rPr>
            </w:pPr>
            <w:r w:rsidRPr="00C96233">
              <w:rPr>
                <w:szCs w:val="20"/>
              </w:rPr>
              <w:t>Air Quality</w:t>
            </w:r>
          </w:p>
        </w:tc>
        <w:tc>
          <w:tcPr>
            <w:tcW w:w="12561" w:type="dxa"/>
          </w:tcPr>
          <w:p w14:paraId="4339E48B" w14:textId="402AFAAE" w:rsidR="007A0426" w:rsidRPr="00C96233" w:rsidRDefault="00D20CE1" w:rsidP="00C96233">
            <w:pPr>
              <w:pStyle w:val="Tabletext0"/>
              <w:rPr>
                <w:szCs w:val="20"/>
              </w:rPr>
            </w:pPr>
            <w:r w:rsidRPr="00C96233">
              <w:rPr>
                <w:szCs w:val="20"/>
              </w:rPr>
              <w:t>No</w:t>
            </w:r>
            <w:r w:rsidR="007A0426" w:rsidRPr="00C96233">
              <w:rPr>
                <w:szCs w:val="20"/>
              </w:rPr>
              <w:t xml:space="preserve"> clear relationship or </w:t>
            </w:r>
            <w:r w:rsidR="005F3459" w:rsidRPr="00C96233">
              <w:rPr>
                <w:szCs w:val="20"/>
              </w:rPr>
              <w:t xml:space="preserve">negligible </w:t>
            </w:r>
            <w:r w:rsidR="007A0426"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7A0426" w:rsidRPr="00C96233">
              <w:rPr>
                <w:szCs w:val="20"/>
              </w:rPr>
              <w:t>the air quality objective.</w:t>
            </w:r>
          </w:p>
        </w:tc>
      </w:tr>
      <w:tr w:rsidR="007A0426" w:rsidRPr="005F3459" w14:paraId="004B4EBB" w14:textId="77777777" w:rsidTr="00F573D6">
        <w:trPr>
          <w:trHeight w:val="556"/>
        </w:trPr>
        <w:tc>
          <w:tcPr>
            <w:tcW w:w="2689" w:type="dxa"/>
            <w:shd w:val="clear" w:color="auto" w:fill="92D050"/>
          </w:tcPr>
          <w:p w14:paraId="15B308C8" w14:textId="77777777" w:rsidR="007A0426" w:rsidRPr="00C96233" w:rsidRDefault="007A0426" w:rsidP="00C96233">
            <w:pPr>
              <w:pStyle w:val="Tabletext0"/>
              <w:rPr>
                <w:szCs w:val="20"/>
              </w:rPr>
            </w:pPr>
            <w:r w:rsidRPr="00C96233">
              <w:rPr>
                <w:szCs w:val="20"/>
              </w:rPr>
              <w:t>Climatic Factors</w:t>
            </w:r>
          </w:p>
        </w:tc>
        <w:tc>
          <w:tcPr>
            <w:tcW w:w="12561" w:type="dxa"/>
          </w:tcPr>
          <w:p w14:paraId="1064A645" w14:textId="4BDFAA4B" w:rsidR="007A0426" w:rsidRPr="00C96233" w:rsidRDefault="00D20CE1" w:rsidP="00C96233">
            <w:pPr>
              <w:pStyle w:val="Tabletext0"/>
              <w:rPr>
                <w:szCs w:val="20"/>
              </w:rPr>
            </w:pPr>
            <w:r w:rsidRPr="00C96233">
              <w:rPr>
                <w:szCs w:val="20"/>
              </w:rPr>
              <w:t>A</w:t>
            </w:r>
            <w:r w:rsidR="007A0426" w:rsidRPr="00C96233">
              <w:rPr>
                <w:szCs w:val="20"/>
              </w:rPr>
              <w:t xml:space="preserve"> minor positive effect on climatic factors. </w:t>
            </w:r>
            <w:r w:rsidR="0026260B">
              <w:rPr>
                <w:szCs w:val="20"/>
              </w:rPr>
              <w:t>Actions</w:t>
            </w:r>
            <w:r w:rsidR="007A0426" w:rsidRPr="00C96233">
              <w:rPr>
                <w:szCs w:val="20"/>
              </w:rPr>
              <w:t xml:space="preserve"> to strengthen knowledge/embed education on climate change promote and enable adaptation to climate change as it helps people understand and address the impacts of the climate crisis - empowering them with the knowledge, skills, values and attitudes needed to act as agents of change. </w:t>
            </w:r>
          </w:p>
        </w:tc>
      </w:tr>
      <w:tr w:rsidR="007A0426" w:rsidRPr="005F3459" w14:paraId="03569225" w14:textId="77777777" w:rsidTr="00F573D6">
        <w:trPr>
          <w:trHeight w:val="556"/>
        </w:trPr>
        <w:tc>
          <w:tcPr>
            <w:tcW w:w="2689" w:type="dxa"/>
            <w:shd w:val="clear" w:color="auto" w:fill="92D050"/>
          </w:tcPr>
          <w:p w14:paraId="64180F1C" w14:textId="77777777" w:rsidR="007A0426" w:rsidRPr="00C96233" w:rsidRDefault="007A0426" w:rsidP="00C96233">
            <w:pPr>
              <w:pStyle w:val="Tabletext0"/>
              <w:rPr>
                <w:szCs w:val="20"/>
              </w:rPr>
            </w:pPr>
            <w:r w:rsidRPr="00C96233">
              <w:rPr>
                <w:szCs w:val="20"/>
              </w:rPr>
              <w:t>Population &amp; Human Health</w:t>
            </w:r>
          </w:p>
        </w:tc>
        <w:tc>
          <w:tcPr>
            <w:tcW w:w="12561" w:type="dxa"/>
          </w:tcPr>
          <w:p w14:paraId="0A088157" w14:textId="45B23DB3" w:rsidR="007A0426" w:rsidRPr="00C96233" w:rsidRDefault="00D20CE1" w:rsidP="00C96233">
            <w:pPr>
              <w:pStyle w:val="Tabletext0"/>
              <w:rPr>
                <w:szCs w:val="20"/>
              </w:rPr>
            </w:pPr>
            <w:r w:rsidRPr="00C96233">
              <w:rPr>
                <w:szCs w:val="20"/>
              </w:rPr>
              <w:t>A</w:t>
            </w:r>
            <w:r w:rsidR="007A0426" w:rsidRPr="00C96233">
              <w:rPr>
                <w:szCs w:val="20"/>
              </w:rPr>
              <w:t xml:space="preserve"> minor positive effect on population and human health. Strategic </w:t>
            </w:r>
            <w:r w:rsidR="00221FAF" w:rsidRPr="00C96233">
              <w:rPr>
                <w:szCs w:val="20"/>
              </w:rPr>
              <w:t>A</w:t>
            </w:r>
            <w:r w:rsidR="007A0426" w:rsidRPr="00C96233">
              <w:rPr>
                <w:szCs w:val="20"/>
              </w:rPr>
              <w:t xml:space="preserve">ctions that engage and educate citizens on the impacts of climate change, including awareness-raising campaigns and developments into the 20-minute neighbourhood concept, are expected to improve the quality of life and human health for all through improved environmental quality. </w:t>
            </w:r>
          </w:p>
        </w:tc>
      </w:tr>
      <w:tr w:rsidR="007A0426" w:rsidRPr="005F3459" w14:paraId="2CF47085" w14:textId="77777777" w:rsidTr="00F573D6">
        <w:trPr>
          <w:trHeight w:val="544"/>
        </w:trPr>
        <w:tc>
          <w:tcPr>
            <w:tcW w:w="2689" w:type="dxa"/>
            <w:shd w:val="clear" w:color="auto" w:fill="03D8FF" w:themeFill="accent3" w:themeFillShade="BF"/>
          </w:tcPr>
          <w:p w14:paraId="2B313703" w14:textId="77777777" w:rsidR="007A0426" w:rsidRPr="00C96233" w:rsidRDefault="007A0426" w:rsidP="00C96233">
            <w:pPr>
              <w:pStyle w:val="Tabletext0"/>
              <w:rPr>
                <w:szCs w:val="20"/>
              </w:rPr>
            </w:pPr>
            <w:r w:rsidRPr="00C96233">
              <w:rPr>
                <w:szCs w:val="20"/>
              </w:rPr>
              <w:t>Cultural Heritage</w:t>
            </w:r>
          </w:p>
        </w:tc>
        <w:tc>
          <w:tcPr>
            <w:tcW w:w="12561" w:type="dxa"/>
          </w:tcPr>
          <w:p w14:paraId="1A182FF4" w14:textId="02C9C0C7" w:rsidR="007A0426" w:rsidRPr="00C96233" w:rsidRDefault="00D20CE1" w:rsidP="00C96233">
            <w:pPr>
              <w:pStyle w:val="Tabletext0"/>
              <w:rPr>
                <w:szCs w:val="20"/>
              </w:rPr>
            </w:pPr>
            <w:r w:rsidRPr="00C96233">
              <w:rPr>
                <w:szCs w:val="20"/>
              </w:rPr>
              <w:t xml:space="preserve">No </w:t>
            </w:r>
            <w:r w:rsidR="007A0426" w:rsidRPr="00C96233">
              <w:rPr>
                <w:szCs w:val="20"/>
              </w:rPr>
              <w:t xml:space="preserve">clear relationship </w:t>
            </w:r>
            <w:r w:rsidR="005F3459" w:rsidRPr="00C96233">
              <w:rPr>
                <w:szCs w:val="20"/>
              </w:rPr>
              <w:t xml:space="preserve">or negligible </w:t>
            </w:r>
            <w:r w:rsidR="007A0426"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7A0426" w:rsidRPr="00C96233">
              <w:rPr>
                <w:szCs w:val="20"/>
              </w:rPr>
              <w:t>the cultural heritage objective.</w:t>
            </w:r>
          </w:p>
        </w:tc>
      </w:tr>
      <w:tr w:rsidR="007A0426" w:rsidRPr="005F3459" w14:paraId="2ECA93ED" w14:textId="77777777" w:rsidTr="00F573D6">
        <w:trPr>
          <w:trHeight w:val="556"/>
        </w:trPr>
        <w:tc>
          <w:tcPr>
            <w:tcW w:w="2689" w:type="dxa"/>
            <w:shd w:val="clear" w:color="auto" w:fill="03D8FF" w:themeFill="accent3" w:themeFillShade="BF"/>
          </w:tcPr>
          <w:p w14:paraId="388D5FBB" w14:textId="77777777" w:rsidR="007A0426" w:rsidRPr="00C96233" w:rsidRDefault="007A0426" w:rsidP="00C96233">
            <w:pPr>
              <w:pStyle w:val="Tabletext0"/>
              <w:rPr>
                <w:szCs w:val="20"/>
              </w:rPr>
            </w:pPr>
            <w:r w:rsidRPr="00C96233">
              <w:rPr>
                <w:szCs w:val="20"/>
              </w:rPr>
              <w:t>Material Assets</w:t>
            </w:r>
          </w:p>
        </w:tc>
        <w:tc>
          <w:tcPr>
            <w:tcW w:w="12561" w:type="dxa"/>
          </w:tcPr>
          <w:p w14:paraId="229E525E" w14:textId="62DC5DEE" w:rsidR="007A0426" w:rsidRPr="00C96233" w:rsidRDefault="00D20CE1" w:rsidP="00C96233">
            <w:pPr>
              <w:pStyle w:val="Tabletext0"/>
              <w:rPr>
                <w:szCs w:val="20"/>
              </w:rPr>
            </w:pPr>
            <w:r w:rsidRPr="00C96233">
              <w:rPr>
                <w:szCs w:val="20"/>
              </w:rPr>
              <w:t xml:space="preserve">No </w:t>
            </w:r>
            <w:r w:rsidR="007A0426" w:rsidRPr="00C96233">
              <w:rPr>
                <w:szCs w:val="20"/>
              </w:rPr>
              <w:t xml:space="preserve">clear relationship </w:t>
            </w:r>
            <w:r w:rsidR="005F3459" w:rsidRPr="00C96233">
              <w:rPr>
                <w:szCs w:val="20"/>
              </w:rPr>
              <w:t xml:space="preserve">or negligible </w:t>
            </w:r>
            <w:r w:rsidR="007A0426"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7A0426" w:rsidRPr="00C96233">
              <w:rPr>
                <w:szCs w:val="20"/>
              </w:rPr>
              <w:t>the material assets objective.</w:t>
            </w:r>
          </w:p>
        </w:tc>
      </w:tr>
      <w:tr w:rsidR="007A0426" w:rsidRPr="005F3459" w14:paraId="3D885E89" w14:textId="77777777" w:rsidTr="00F573D6">
        <w:trPr>
          <w:trHeight w:val="556"/>
        </w:trPr>
        <w:tc>
          <w:tcPr>
            <w:tcW w:w="2689" w:type="dxa"/>
            <w:shd w:val="clear" w:color="auto" w:fill="03D8FF" w:themeFill="accent3" w:themeFillShade="BF"/>
          </w:tcPr>
          <w:p w14:paraId="2C99B248" w14:textId="77777777" w:rsidR="007A0426" w:rsidRPr="00C96233" w:rsidRDefault="007A0426" w:rsidP="00C96233">
            <w:pPr>
              <w:pStyle w:val="Tabletext0"/>
              <w:rPr>
                <w:szCs w:val="20"/>
              </w:rPr>
            </w:pPr>
            <w:r w:rsidRPr="00C96233">
              <w:rPr>
                <w:szCs w:val="20"/>
              </w:rPr>
              <w:t>Landscape and Townscape</w:t>
            </w:r>
          </w:p>
        </w:tc>
        <w:tc>
          <w:tcPr>
            <w:tcW w:w="12561" w:type="dxa"/>
          </w:tcPr>
          <w:p w14:paraId="1F593D10" w14:textId="78C1649C" w:rsidR="007A0426" w:rsidRPr="00C96233" w:rsidRDefault="00D20CE1" w:rsidP="00C96233">
            <w:pPr>
              <w:pStyle w:val="Tabletext0"/>
              <w:rPr>
                <w:szCs w:val="20"/>
              </w:rPr>
            </w:pPr>
            <w:r w:rsidRPr="00C96233">
              <w:rPr>
                <w:szCs w:val="20"/>
              </w:rPr>
              <w:t xml:space="preserve">No </w:t>
            </w:r>
            <w:r w:rsidR="007A0426" w:rsidRPr="00C96233">
              <w:rPr>
                <w:szCs w:val="20"/>
              </w:rPr>
              <w:t xml:space="preserve">clear relationship </w:t>
            </w:r>
            <w:r w:rsidR="005F3459" w:rsidRPr="00C96233">
              <w:rPr>
                <w:szCs w:val="20"/>
              </w:rPr>
              <w:t xml:space="preserve">or negligible </w:t>
            </w:r>
            <w:r w:rsidR="007A0426"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7A0426" w:rsidRPr="00C96233">
              <w:rPr>
                <w:szCs w:val="20"/>
              </w:rPr>
              <w:t xml:space="preserve">the landscape and townscape objective. </w:t>
            </w:r>
          </w:p>
        </w:tc>
      </w:tr>
      <w:tr w:rsidR="007A0426" w:rsidRPr="005F3459" w14:paraId="7400737C" w14:textId="77777777" w:rsidTr="00F573D6">
        <w:trPr>
          <w:trHeight w:val="544"/>
        </w:trPr>
        <w:tc>
          <w:tcPr>
            <w:tcW w:w="2689" w:type="dxa"/>
            <w:shd w:val="clear" w:color="auto" w:fill="03D8FF" w:themeFill="accent3" w:themeFillShade="BF"/>
          </w:tcPr>
          <w:p w14:paraId="339F91CD" w14:textId="77777777" w:rsidR="007A0426" w:rsidRPr="00C96233" w:rsidRDefault="007A0426" w:rsidP="00C96233">
            <w:pPr>
              <w:pStyle w:val="Tabletext0"/>
              <w:rPr>
                <w:szCs w:val="20"/>
              </w:rPr>
            </w:pPr>
            <w:r w:rsidRPr="00C96233">
              <w:rPr>
                <w:szCs w:val="20"/>
              </w:rPr>
              <w:t>Water</w:t>
            </w:r>
          </w:p>
        </w:tc>
        <w:tc>
          <w:tcPr>
            <w:tcW w:w="12561" w:type="dxa"/>
          </w:tcPr>
          <w:p w14:paraId="0BA92BC2" w14:textId="4360BF47" w:rsidR="007A0426" w:rsidRPr="00C96233" w:rsidRDefault="00D20CE1" w:rsidP="00C96233">
            <w:pPr>
              <w:pStyle w:val="Tabletext0"/>
              <w:rPr>
                <w:szCs w:val="20"/>
              </w:rPr>
            </w:pPr>
            <w:r w:rsidRPr="00C96233">
              <w:rPr>
                <w:szCs w:val="20"/>
              </w:rPr>
              <w:t xml:space="preserve">No </w:t>
            </w:r>
            <w:r w:rsidR="007A0426" w:rsidRPr="00C96233">
              <w:rPr>
                <w:szCs w:val="20"/>
              </w:rPr>
              <w:t xml:space="preserve">clear relationship </w:t>
            </w:r>
            <w:r w:rsidR="005F3459" w:rsidRPr="00C96233">
              <w:rPr>
                <w:szCs w:val="20"/>
              </w:rPr>
              <w:t xml:space="preserve">or negligible </w:t>
            </w:r>
            <w:r w:rsidR="007A0426"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7A0426" w:rsidRPr="00C96233">
              <w:rPr>
                <w:szCs w:val="20"/>
              </w:rPr>
              <w:t>the water objective.</w:t>
            </w:r>
          </w:p>
        </w:tc>
      </w:tr>
      <w:tr w:rsidR="007A0426" w:rsidRPr="005F3459" w14:paraId="0DFE9BB5" w14:textId="77777777" w:rsidTr="00F573D6">
        <w:trPr>
          <w:trHeight w:val="544"/>
        </w:trPr>
        <w:tc>
          <w:tcPr>
            <w:tcW w:w="2689" w:type="dxa"/>
            <w:shd w:val="clear" w:color="auto" w:fill="03D8FF" w:themeFill="accent3" w:themeFillShade="BF"/>
          </w:tcPr>
          <w:p w14:paraId="505B5D39" w14:textId="77777777" w:rsidR="007A0426" w:rsidRPr="00C96233" w:rsidRDefault="007A0426" w:rsidP="00C96233">
            <w:pPr>
              <w:pStyle w:val="Tabletext0"/>
              <w:rPr>
                <w:szCs w:val="20"/>
              </w:rPr>
            </w:pPr>
            <w:r w:rsidRPr="00C96233">
              <w:rPr>
                <w:szCs w:val="20"/>
              </w:rPr>
              <w:t>Biodiversity, Flora and Fauna</w:t>
            </w:r>
          </w:p>
        </w:tc>
        <w:tc>
          <w:tcPr>
            <w:tcW w:w="12561" w:type="dxa"/>
          </w:tcPr>
          <w:p w14:paraId="5C14333D" w14:textId="3928FB56" w:rsidR="007A0426" w:rsidRPr="00C96233" w:rsidRDefault="00D20CE1" w:rsidP="00C96233">
            <w:pPr>
              <w:pStyle w:val="Tabletext0"/>
              <w:rPr>
                <w:szCs w:val="20"/>
              </w:rPr>
            </w:pPr>
            <w:r w:rsidRPr="00C96233">
              <w:rPr>
                <w:szCs w:val="20"/>
              </w:rPr>
              <w:t xml:space="preserve">No </w:t>
            </w:r>
            <w:r w:rsidR="007A0426" w:rsidRPr="00C96233">
              <w:rPr>
                <w:szCs w:val="20"/>
              </w:rPr>
              <w:t xml:space="preserve">clear relationship </w:t>
            </w:r>
            <w:r w:rsidR="005F3459" w:rsidRPr="00C96233">
              <w:rPr>
                <w:szCs w:val="20"/>
              </w:rPr>
              <w:t xml:space="preserve">or negligible </w:t>
            </w:r>
            <w:r w:rsidR="007A0426"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7A0426" w:rsidRPr="00C96233">
              <w:rPr>
                <w:szCs w:val="20"/>
              </w:rPr>
              <w:t>the biodiversity objective.</w:t>
            </w:r>
          </w:p>
        </w:tc>
      </w:tr>
      <w:tr w:rsidR="007A0426" w:rsidRPr="005F3459" w14:paraId="7A60C209" w14:textId="77777777" w:rsidTr="00F573D6">
        <w:trPr>
          <w:trHeight w:val="544"/>
        </w:trPr>
        <w:tc>
          <w:tcPr>
            <w:tcW w:w="2689" w:type="dxa"/>
            <w:shd w:val="clear" w:color="auto" w:fill="03D8FF" w:themeFill="accent3" w:themeFillShade="BF"/>
          </w:tcPr>
          <w:p w14:paraId="7BA81B7C" w14:textId="77777777" w:rsidR="007A0426" w:rsidRPr="00C96233" w:rsidRDefault="007A0426" w:rsidP="00C96233">
            <w:pPr>
              <w:pStyle w:val="Tabletext0"/>
              <w:rPr>
                <w:szCs w:val="20"/>
              </w:rPr>
            </w:pPr>
            <w:r w:rsidRPr="00C96233">
              <w:rPr>
                <w:szCs w:val="20"/>
              </w:rPr>
              <w:t>Land and Soil</w:t>
            </w:r>
          </w:p>
        </w:tc>
        <w:tc>
          <w:tcPr>
            <w:tcW w:w="12561" w:type="dxa"/>
          </w:tcPr>
          <w:p w14:paraId="7B334EBE" w14:textId="6223AAE2" w:rsidR="007A0426" w:rsidRPr="00C96233" w:rsidRDefault="00C70C24" w:rsidP="00C96233">
            <w:pPr>
              <w:pStyle w:val="Tabletext0"/>
              <w:rPr>
                <w:szCs w:val="20"/>
              </w:rPr>
            </w:pPr>
            <w:r>
              <w:rPr>
                <w:szCs w:val="20"/>
              </w:rPr>
              <w:t>No</w:t>
            </w:r>
            <w:r w:rsidR="007A0426" w:rsidRPr="00C96233">
              <w:rPr>
                <w:szCs w:val="20"/>
              </w:rPr>
              <w:t xml:space="preserve"> clear relationship </w:t>
            </w:r>
            <w:r w:rsidR="005F3459" w:rsidRPr="00C96233">
              <w:rPr>
                <w:szCs w:val="20"/>
              </w:rPr>
              <w:t xml:space="preserve">or negligible </w:t>
            </w:r>
            <w:r w:rsidR="007A0426" w:rsidRPr="00C96233">
              <w:rPr>
                <w:szCs w:val="20"/>
              </w:rPr>
              <w:t xml:space="preserve">relationship between this </w:t>
            </w:r>
            <w:r w:rsidR="00AA770F">
              <w:t>Strategic</w:t>
            </w:r>
            <w:r w:rsidR="00AA770F" w:rsidRPr="00C96233">
              <w:t xml:space="preserve"> Action</w:t>
            </w:r>
            <w:r w:rsidR="00AA770F">
              <w:t xml:space="preserve"> Area</w:t>
            </w:r>
            <w:r w:rsidR="00AA770F" w:rsidRPr="00C96233">
              <w:t xml:space="preserve"> </w:t>
            </w:r>
            <w:r w:rsidR="00AA770F">
              <w:rPr>
                <w:szCs w:val="20"/>
              </w:rPr>
              <w:t xml:space="preserve">and </w:t>
            </w:r>
            <w:r w:rsidR="007A0426" w:rsidRPr="00C96233">
              <w:rPr>
                <w:szCs w:val="20"/>
              </w:rPr>
              <w:t xml:space="preserve">the land and soil objective. </w:t>
            </w:r>
          </w:p>
        </w:tc>
      </w:tr>
      <w:tr w:rsidR="001849C6" w:rsidRPr="005F3459" w14:paraId="52B5269A" w14:textId="77777777" w:rsidTr="00F573D6">
        <w:trPr>
          <w:trHeight w:val="416"/>
        </w:trPr>
        <w:tc>
          <w:tcPr>
            <w:tcW w:w="15250" w:type="dxa"/>
            <w:gridSpan w:val="2"/>
            <w:shd w:val="clear" w:color="auto" w:fill="92D050"/>
          </w:tcPr>
          <w:p w14:paraId="6D00CC93" w14:textId="789AEBE6" w:rsidR="001849C6" w:rsidRPr="00C96233" w:rsidRDefault="001849C6" w:rsidP="00C96233">
            <w:pPr>
              <w:pStyle w:val="Tabletext0"/>
              <w:rPr>
                <w:szCs w:val="20"/>
              </w:rPr>
            </w:pPr>
            <w:r w:rsidRPr="00C96233">
              <w:rPr>
                <w:szCs w:val="20"/>
              </w:rPr>
              <w:lastRenderedPageBreak/>
              <w:t xml:space="preserve">Overall </w:t>
            </w:r>
            <w:r w:rsidR="00C70C24">
              <w:rPr>
                <w:szCs w:val="20"/>
              </w:rPr>
              <w:t xml:space="preserve">this </w:t>
            </w:r>
            <w:r w:rsidR="00C70C24">
              <w:t>Strategic Action Area’s score</w:t>
            </w:r>
            <w:r w:rsidR="00C70C24" w:rsidRPr="00C96233">
              <w:rPr>
                <w:szCs w:val="20"/>
              </w:rPr>
              <w:t xml:space="preserve"> </w:t>
            </w:r>
            <w:r w:rsidR="00D20CE1" w:rsidRPr="00C96233">
              <w:rPr>
                <w:szCs w:val="20"/>
              </w:rPr>
              <w:t xml:space="preserve">is considered to </w:t>
            </w:r>
            <w:r w:rsidR="00A82C0D">
              <w:rPr>
                <w:szCs w:val="20"/>
              </w:rPr>
              <w:t>be minor positive</w:t>
            </w:r>
            <w:r w:rsidR="00CD4C67">
              <w:rPr>
                <w:szCs w:val="20"/>
              </w:rPr>
              <w:t>.</w:t>
            </w:r>
          </w:p>
        </w:tc>
      </w:tr>
    </w:tbl>
    <w:p w14:paraId="51482DE6" w14:textId="095F425A" w:rsidR="00756ABB" w:rsidRDefault="00756ABB" w:rsidP="006E21B9">
      <w:pPr>
        <w:pStyle w:val="Figurecaption0"/>
        <w:ind w:left="0"/>
      </w:pPr>
      <w:r>
        <w:t xml:space="preserve">Table </w:t>
      </w:r>
      <w:r w:rsidR="000F5AC7">
        <w:fldChar w:fldCharType="begin"/>
      </w:r>
      <w:r w:rsidR="000F5AC7">
        <w:instrText xml:space="preserve"> STYLEREF 1 \s </w:instrText>
      </w:r>
      <w:r w:rsidR="000F5AC7">
        <w:fldChar w:fldCharType="separate"/>
      </w:r>
      <w:r w:rsidR="00D76B8B">
        <w:rPr>
          <w:noProof/>
        </w:rPr>
        <w:t>4</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6</w:t>
      </w:r>
      <w:r w:rsidR="000F5AC7">
        <w:rPr>
          <w:noProof/>
        </w:rPr>
        <w:fldChar w:fldCharType="end"/>
      </w:r>
      <w:r>
        <w:t xml:space="preserve">: Summary of the SEA Assessment for </w:t>
      </w:r>
      <w:r w:rsidRPr="00CB758C">
        <w:t xml:space="preserve">Investing in </w:t>
      </w:r>
      <w:r>
        <w:t>C</w:t>
      </w:r>
      <w:r w:rsidRPr="00CB758C">
        <w:t>hange</w:t>
      </w:r>
    </w:p>
    <w:tbl>
      <w:tblPr>
        <w:tblStyle w:val="TableGridLight"/>
        <w:tblW w:w="15250" w:type="dxa"/>
        <w:tblLook w:val="04A0" w:firstRow="1" w:lastRow="0" w:firstColumn="1" w:lastColumn="0" w:noHBand="0" w:noVBand="1"/>
        <w:tblDescription w:val="A table showing a summary of the SEA assessmet for investing in change."/>
      </w:tblPr>
      <w:tblGrid>
        <w:gridCol w:w="2972"/>
        <w:gridCol w:w="12278"/>
      </w:tblGrid>
      <w:tr w:rsidR="001849C6" w:rsidRPr="005F3459" w14:paraId="5B5F6FA9" w14:textId="77777777" w:rsidTr="00085A15">
        <w:trPr>
          <w:trHeight w:val="556"/>
        </w:trPr>
        <w:tc>
          <w:tcPr>
            <w:tcW w:w="2972" w:type="dxa"/>
            <w:shd w:val="clear" w:color="auto" w:fill="231EDC" w:themeFill="accent1"/>
          </w:tcPr>
          <w:p w14:paraId="0E674CA8" w14:textId="77777777" w:rsidR="001849C6" w:rsidRPr="003A4FCC" w:rsidRDefault="001849C6" w:rsidP="00085A15">
            <w:pPr>
              <w:pStyle w:val="Tabletext0"/>
              <w:rPr>
                <w:rFonts w:asciiTheme="minorHAnsi" w:hAnsiTheme="minorHAnsi" w:cstheme="minorHAnsi"/>
                <w:b/>
                <w:bCs/>
                <w:szCs w:val="20"/>
              </w:rPr>
            </w:pPr>
            <w:r w:rsidRPr="003A4FCC">
              <w:rPr>
                <w:rFonts w:asciiTheme="minorHAnsi" w:hAnsiTheme="minorHAnsi" w:cstheme="minorHAnsi"/>
                <w:b/>
                <w:bCs/>
                <w:szCs w:val="20"/>
              </w:rPr>
              <w:t>SEA Topic Scores</w:t>
            </w:r>
          </w:p>
        </w:tc>
        <w:tc>
          <w:tcPr>
            <w:tcW w:w="12278" w:type="dxa"/>
            <w:shd w:val="clear" w:color="auto" w:fill="231EDC" w:themeFill="accent1"/>
          </w:tcPr>
          <w:p w14:paraId="2BF46F52" w14:textId="758058B7" w:rsidR="001849C6" w:rsidRPr="003A4FCC" w:rsidRDefault="00D20CE1" w:rsidP="00085A15">
            <w:pPr>
              <w:pStyle w:val="Tabletext0"/>
              <w:rPr>
                <w:rFonts w:asciiTheme="minorHAnsi" w:hAnsiTheme="minorHAnsi" w:cstheme="minorHAnsi"/>
                <w:b/>
                <w:bCs/>
                <w:szCs w:val="20"/>
              </w:rPr>
            </w:pPr>
            <w:r w:rsidRPr="003A4FCC">
              <w:rPr>
                <w:rFonts w:asciiTheme="minorHAnsi" w:hAnsiTheme="minorHAnsi" w:cstheme="minorHAnsi"/>
                <w:b/>
                <w:bCs/>
                <w:szCs w:val="20"/>
              </w:rPr>
              <w:t xml:space="preserve">Description of Impact - This </w:t>
            </w:r>
            <w:r w:rsidR="00C70C24">
              <w:t>Strategic Action Area</w:t>
            </w:r>
            <w:r w:rsidR="00C70C24" w:rsidRPr="003A4FCC" w:rsidDel="00C70C24">
              <w:rPr>
                <w:rFonts w:asciiTheme="minorHAnsi" w:hAnsiTheme="minorHAnsi" w:cstheme="minorHAnsi"/>
                <w:b/>
                <w:bCs/>
                <w:szCs w:val="20"/>
              </w:rPr>
              <w:t xml:space="preserve"> </w:t>
            </w:r>
            <w:r w:rsidRPr="003A4FCC">
              <w:rPr>
                <w:rFonts w:asciiTheme="minorHAnsi" w:hAnsiTheme="minorHAnsi" w:cstheme="minorHAnsi"/>
                <w:b/>
                <w:bCs/>
                <w:szCs w:val="20"/>
              </w:rPr>
              <w:t>is expected to have…</w:t>
            </w:r>
          </w:p>
        </w:tc>
      </w:tr>
      <w:tr w:rsidR="00D20CE1" w:rsidRPr="005F3459" w14:paraId="53B231E3" w14:textId="77777777" w:rsidTr="00D20CE1">
        <w:trPr>
          <w:trHeight w:val="544"/>
        </w:trPr>
        <w:tc>
          <w:tcPr>
            <w:tcW w:w="2972" w:type="dxa"/>
          </w:tcPr>
          <w:p w14:paraId="774B7C2F" w14:textId="77777777" w:rsidR="00D20CE1" w:rsidRPr="00C96233" w:rsidRDefault="00D20CE1" w:rsidP="00C96233">
            <w:pPr>
              <w:pStyle w:val="Tabletext0"/>
              <w:rPr>
                <w:szCs w:val="20"/>
              </w:rPr>
            </w:pPr>
            <w:r w:rsidRPr="00C96233">
              <w:rPr>
                <w:szCs w:val="20"/>
              </w:rPr>
              <w:t>Air Quality</w:t>
            </w:r>
          </w:p>
        </w:tc>
        <w:tc>
          <w:tcPr>
            <w:tcW w:w="12278" w:type="dxa"/>
          </w:tcPr>
          <w:p w14:paraId="25E81674" w14:textId="776FBB24" w:rsidR="00D20CE1" w:rsidRPr="00C96233" w:rsidRDefault="00D20CE1" w:rsidP="00C96233">
            <w:pPr>
              <w:pStyle w:val="Tabletext0"/>
              <w:rPr>
                <w:szCs w:val="20"/>
              </w:rPr>
            </w:pPr>
            <w:r w:rsidRPr="00C96233">
              <w:rPr>
                <w:szCs w:val="20"/>
              </w:rPr>
              <w:t xml:space="preserve">A </w:t>
            </w:r>
            <w:r w:rsidR="005F3459" w:rsidRPr="00C96233">
              <w:rPr>
                <w:szCs w:val="20"/>
              </w:rPr>
              <w:t>neutral</w:t>
            </w:r>
            <w:r w:rsidRPr="00C96233">
              <w:rPr>
                <w:szCs w:val="20"/>
              </w:rPr>
              <w:t xml:space="preserve"> effect on the air quality objective. </w:t>
            </w:r>
            <w:r w:rsidR="00AA770F">
              <w:rPr>
                <w:szCs w:val="20"/>
              </w:rPr>
              <w:t>Of the sifted in Actions there are</w:t>
            </w:r>
            <w:r w:rsidR="00AA770F" w:rsidRPr="00C96233">
              <w:rPr>
                <w:szCs w:val="20"/>
              </w:rPr>
              <w:t xml:space="preserve"> </w:t>
            </w:r>
            <w:r w:rsidR="00A95B1F" w:rsidRPr="00C96233">
              <w:rPr>
                <w:szCs w:val="20"/>
              </w:rPr>
              <w:t xml:space="preserve">no specific </w:t>
            </w:r>
            <w:r w:rsidR="0026260B">
              <w:rPr>
                <w:szCs w:val="20"/>
              </w:rPr>
              <w:t>Actions</w:t>
            </w:r>
            <w:r w:rsidR="00A95B1F" w:rsidRPr="00C96233">
              <w:rPr>
                <w:szCs w:val="20"/>
              </w:rPr>
              <w:t xml:space="preserve"> within the </w:t>
            </w:r>
            <w:r w:rsidR="0026260B">
              <w:rPr>
                <w:szCs w:val="20"/>
              </w:rPr>
              <w:t>Strategic Action Area</w:t>
            </w:r>
            <w:r w:rsidR="00A95B1F" w:rsidRPr="00C96233">
              <w:rPr>
                <w:szCs w:val="20"/>
              </w:rPr>
              <w:t xml:space="preserve"> that directly impact air quality.</w:t>
            </w:r>
          </w:p>
        </w:tc>
      </w:tr>
      <w:tr w:rsidR="00D20CE1" w:rsidRPr="005F3459" w14:paraId="5FA39FAD" w14:textId="77777777" w:rsidTr="00D20CE1">
        <w:trPr>
          <w:trHeight w:val="556"/>
        </w:trPr>
        <w:tc>
          <w:tcPr>
            <w:tcW w:w="2972" w:type="dxa"/>
            <w:shd w:val="clear" w:color="auto" w:fill="00B050"/>
          </w:tcPr>
          <w:p w14:paraId="7630B1D2" w14:textId="77777777" w:rsidR="00D20CE1" w:rsidRPr="00C96233" w:rsidRDefault="00D20CE1" w:rsidP="00C96233">
            <w:pPr>
              <w:pStyle w:val="Tabletext0"/>
              <w:rPr>
                <w:szCs w:val="20"/>
              </w:rPr>
            </w:pPr>
            <w:r w:rsidRPr="00C96233">
              <w:rPr>
                <w:szCs w:val="20"/>
              </w:rPr>
              <w:t>Climatic Factors</w:t>
            </w:r>
          </w:p>
        </w:tc>
        <w:tc>
          <w:tcPr>
            <w:tcW w:w="12278" w:type="dxa"/>
          </w:tcPr>
          <w:p w14:paraId="4522B5C2" w14:textId="50C76974" w:rsidR="00D20CE1" w:rsidRPr="00C96233" w:rsidRDefault="00D20CE1" w:rsidP="00C96233">
            <w:pPr>
              <w:pStyle w:val="Tabletext0"/>
              <w:rPr>
                <w:szCs w:val="20"/>
              </w:rPr>
            </w:pPr>
            <w:r w:rsidRPr="00C96233">
              <w:rPr>
                <w:szCs w:val="20"/>
              </w:rPr>
              <w:t xml:space="preserve">A significant positive effect on climatic factors. Strategic actions that support strategic sustainable investments and helps develop a city-wide approach to dealing with residual emissions may promote and enable adaptation to climate change. </w:t>
            </w:r>
          </w:p>
        </w:tc>
      </w:tr>
      <w:tr w:rsidR="00D20CE1" w:rsidRPr="005F3459" w14:paraId="6148E147" w14:textId="77777777" w:rsidTr="00D20CE1">
        <w:trPr>
          <w:trHeight w:val="556"/>
        </w:trPr>
        <w:tc>
          <w:tcPr>
            <w:tcW w:w="2972" w:type="dxa"/>
            <w:shd w:val="clear" w:color="auto" w:fill="92D050"/>
          </w:tcPr>
          <w:p w14:paraId="2331A5A3" w14:textId="77777777" w:rsidR="00D20CE1" w:rsidRPr="00C96233" w:rsidRDefault="00D20CE1" w:rsidP="00C96233">
            <w:pPr>
              <w:pStyle w:val="Tabletext0"/>
              <w:rPr>
                <w:szCs w:val="20"/>
              </w:rPr>
            </w:pPr>
            <w:r w:rsidRPr="00C96233">
              <w:rPr>
                <w:szCs w:val="20"/>
              </w:rPr>
              <w:t>Population &amp; Human Health</w:t>
            </w:r>
          </w:p>
        </w:tc>
        <w:tc>
          <w:tcPr>
            <w:tcW w:w="12278" w:type="dxa"/>
          </w:tcPr>
          <w:p w14:paraId="42AC265F" w14:textId="6EC6E630" w:rsidR="00D20CE1" w:rsidRPr="00C96233" w:rsidRDefault="00D20CE1" w:rsidP="00C96233">
            <w:pPr>
              <w:pStyle w:val="Tabletext0"/>
              <w:rPr>
                <w:szCs w:val="20"/>
              </w:rPr>
            </w:pPr>
            <w:r w:rsidRPr="00C96233">
              <w:rPr>
                <w:szCs w:val="20"/>
              </w:rPr>
              <w:t>A minor positive effect on climatic factors. Strategic actions that ensure population health data drives strategic planning for action on climate change is expected to promote and enable adaptation to climate change, giving recognition to the role of social sustainability in the climate change crisis.</w:t>
            </w:r>
          </w:p>
        </w:tc>
      </w:tr>
      <w:tr w:rsidR="00D20CE1" w:rsidRPr="005F3459" w14:paraId="15F5290C" w14:textId="77777777" w:rsidTr="00513560">
        <w:trPr>
          <w:trHeight w:val="544"/>
        </w:trPr>
        <w:tc>
          <w:tcPr>
            <w:tcW w:w="2972" w:type="dxa"/>
            <w:shd w:val="clear" w:color="auto" w:fill="FFFFFF" w:themeFill="background1"/>
          </w:tcPr>
          <w:p w14:paraId="43F747AB" w14:textId="77777777" w:rsidR="00D20CE1" w:rsidRPr="00C96233" w:rsidRDefault="00D20CE1" w:rsidP="00C96233">
            <w:pPr>
              <w:pStyle w:val="Tabletext0"/>
              <w:rPr>
                <w:szCs w:val="20"/>
              </w:rPr>
            </w:pPr>
            <w:r w:rsidRPr="00C96233">
              <w:rPr>
                <w:szCs w:val="20"/>
              </w:rPr>
              <w:t>Cultural Heritage</w:t>
            </w:r>
          </w:p>
        </w:tc>
        <w:tc>
          <w:tcPr>
            <w:tcW w:w="12278" w:type="dxa"/>
          </w:tcPr>
          <w:p w14:paraId="00855406" w14:textId="1B342072" w:rsidR="00D20CE1" w:rsidRPr="00C96233" w:rsidRDefault="006A693E" w:rsidP="00C96233">
            <w:pPr>
              <w:pStyle w:val="Tabletext0"/>
              <w:rPr>
                <w:szCs w:val="20"/>
              </w:rPr>
            </w:pPr>
            <w:r>
              <w:rPr>
                <w:szCs w:val="20"/>
              </w:rPr>
              <w:t>Of the sifted in Actions there are</w:t>
            </w:r>
            <w:r w:rsidRPr="00C96233">
              <w:rPr>
                <w:szCs w:val="20"/>
              </w:rPr>
              <w:t xml:space="preserve"> no specific </w:t>
            </w:r>
            <w:r>
              <w:rPr>
                <w:szCs w:val="20"/>
              </w:rPr>
              <w:t>Actions</w:t>
            </w:r>
            <w:r w:rsidRPr="00C96233">
              <w:rPr>
                <w:szCs w:val="20"/>
              </w:rPr>
              <w:t xml:space="preserve"> that directly</w:t>
            </w:r>
            <w:r>
              <w:rPr>
                <w:szCs w:val="20"/>
              </w:rPr>
              <w:t xml:space="preserve"> affect the cultural heritage objective. However if sustainable investments are made to promote adaptation to climate change there would be an indirect impact on cultural heritage resources. At this </w:t>
            </w:r>
            <w:r w:rsidR="00175ECC">
              <w:rPr>
                <w:szCs w:val="20"/>
              </w:rPr>
              <w:t>strategic level</w:t>
            </w:r>
            <w:r>
              <w:rPr>
                <w:szCs w:val="20"/>
              </w:rPr>
              <w:t xml:space="preserve"> the effect is considered to be neutral.  </w:t>
            </w:r>
          </w:p>
        </w:tc>
      </w:tr>
      <w:tr w:rsidR="00D20CE1" w:rsidRPr="005F3459" w14:paraId="0BA2EAF7" w14:textId="77777777" w:rsidTr="00D20CE1">
        <w:trPr>
          <w:trHeight w:val="556"/>
        </w:trPr>
        <w:tc>
          <w:tcPr>
            <w:tcW w:w="2972" w:type="dxa"/>
            <w:shd w:val="clear" w:color="auto" w:fill="92D050"/>
          </w:tcPr>
          <w:p w14:paraId="7934740B" w14:textId="77777777" w:rsidR="00D20CE1" w:rsidRPr="00C96233" w:rsidRDefault="00D20CE1" w:rsidP="00C96233">
            <w:pPr>
              <w:pStyle w:val="Tabletext0"/>
              <w:rPr>
                <w:szCs w:val="20"/>
              </w:rPr>
            </w:pPr>
            <w:r w:rsidRPr="00C96233">
              <w:rPr>
                <w:szCs w:val="20"/>
              </w:rPr>
              <w:t>Material Assets</w:t>
            </w:r>
          </w:p>
        </w:tc>
        <w:tc>
          <w:tcPr>
            <w:tcW w:w="12278" w:type="dxa"/>
          </w:tcPr>
          <w:p w14:paraId="6C54C8A9" w14:textId="53371B59" w:rsidR="00D20CE1" w:rsidRPr="00C96233" w:rsidRDefault="00D20CE1" w:rsidP="00C96233">
            <w:pPr>
              <w:pStyle w:val="Tabletext0"/>
              <w:rPr>
                <w:szCs w:val="20"/>
              </w:rPr>
            </w:pPr>
            <w:r w:rsidRPr="00C96233">
              <w:rPr>
                <w:szCs w:val="20"/>
              </w:rPr>
              <w:t xml:space="preserve">A minor positive effect on material assets. Strategic actions that support developments in the city's Green Investment </w:t>
            </w:r>
            <w:r w:rsidR="00165C6E" w:rsidRPr="00C96233">
              <w:rPr>
                <w:szCs w:val="20"/>
              </w:rPr>
              <w:t>Plan and</w:t>
            </w:r>
            <w:r w:rsidRPr="00C96233">
              <w:rPr>
                <w:szCs w:val="20"/>
              </w:rPr>
              <w:t xml:space="preserve"> calls on place-based net zero investments (including place-based finance systems) is expected to support the shift towards net zero infrastructure. </w:t>
            </w:r>
          </w:p>
        </w:tc>
      </w:tr>
      <w:tr w:rsidR="00D20CE1" w:rsidRPr="005F3459" w14:paraId="021F8A78" w14:textId="77777777" w:rsidTr="00513560">
        <w:trPr>
          <w:trHeight w:val="556"/>
        </w:trPr>
        <w:tc>
          <w:tcPr>
            <w:tcW w:w="2972" w:type="dxa"/>
            <w:shd w:val="clear" w:color="auto" w:fill="FFFFFF" w:themeFill="background1"/>
          </w:tcPr>
          <w:p w14:paraId="041CCB0B" w14:textId="77777777" w:rsidR="00D20CE1" w:rsidRPr="00C96233" w:rsidRDefault="00D20CE1" w:rsidP="00C96233">
            <w:pPr>
              <w:pStyle w:val="Tabletext0"/>
              <w:rPr>
                <w:szCs w:val="20"/>
              </w:rPr>
            </w:pPr>
            <w:r w:rsidRPr="00C96233">
              <w:rPr>
                <w:szCs w:val="20"/>
              </w:rPr>
              <w:t>Landscape and Townscape</w:t>
            </w:r>
          </w:p>
        </w:tc>
        <w:tc>
          <w:tcPr>
            <w:tcW w:w="12278" w:type="dxa"/>
          </w:tcPr>
          <w:p w14:paraId="5FA61925" w14:textId="2E967431" w:rsidR="00D20CE1" w:rsidRPr="00C96233" w:rsidRDefault="006A693E" w:rsidP="00C96233">
            <w:pPr>
              <w:pStyle w:val="Tabletext0"/>
              <w:rPr>
                <w:szCs w:val="20"/>
              </w:rPr>
            </w:pPr>
            <w:r>
              <w:rPr>
                <w:szCs w:val="20"/>
              </w:rPr>
              <w:t>Of the sifted in Actions there are</w:t>
            </w:r>
            <w:r w:rsidRPr="00C96233">
              <w:rPr>
                <w:szCs w:val="20"/>
              </w:rPr>
              <w:t xml:space="preserve"> no specific </w:t>
            </w:r>
            <w:r>
              <w:rPr>
                <w:szCs w:val="20"/>
              </w:rPr>
              <w:t>Actions</w:t>
            </w:r>
            <w:r w:rsidRPr="00C96233">
              <w:rPr>
                <w:szCs w:val="20"/>
              </w:rPr>
              <w:t xml:space="preserve"> that directly</w:t>
            </w:r>
            <w:r>
              <w:rPr>
                <w:szCs w:val="20"/>
              </w:rPr>
              <w:t xml:space="preserve"> affect the landscape objective. However if sustainable investments are made to promote adaptation to climate change there would be an indirect impact on public realm amenity. At this </w:t>
            </w:r>
            <w:r w:rsidR="00175ECC">
              <w:rPr>
                <w:szCs w:val="20"/>
              </w:rPr>
              <w:t>strategic level</w:t>
            </w:r>
            <w:r>
              <w:rPr>
                <w:szCs w:val="20"/>
              </w:rPr>
              <w:t xml:space="preserve"> the effect is considered to be neutral.  </w:t>
            </w:r>
          </w:p>
        </w:tc>
      </w:tr>
      <w:tr w:rsidR="00D20CE1" w:rsidRPr="005F3459" w14:paraId="6A0EA1CE" w14:textId="77777777" w:rsidTr="00513560">
        <w:trPr>
          <w:trHeight w:val="544"/>
        </w:trPr>
        <w:tc>
          <w:tcPr>
            <w:tcW w:w="2972" w:type="dxa"/>
            <w:shd w:val="clear" w:color="auto" w:fill="FFFFFF" w:themeFill="background1"/>
          </w:tcPr>
          <w:p w14:paraId="0F0FD1E6" w14:textId="77777777" w:rsidR="00D20CE1" w:rsidRPr="00C96233" w:rsidRDefault="00D20CE1" w:rsidP="00C96233">
            <w:pPr>
              <w:pStyle w:val="Tabletext0"/>
              <w:rPr>
                <w:szCs w:val="20"/>
              </w:rPr>
            </w:pPr>
            <w:r w:rsidRPr="00C96233">
              <w:rPr>
                <w:szCs w:val="20"/>
              </w:rPr>
              <w:t>Water</w:t>
            </w:r>
          </w:p>
        </w:tc>
        <w:tc>
          <w:tcPr>
            <w:tcW w:w="12278" w:type="dxa"/>
          </w:tcPr>
          <w:p w14:paraId="6CF40FCA" w14:textId="411297F6" w:rsidR="00D20CE1" w:rsidRPr="00C96233" w:rsidRDefault="006A693E" w:rsidP="00C96233">
            <w:pPr>
              <w:pStyle w:val="Tabletext0"/>
              <w:rPr>
                <w:szCs w:val="20"/>
              </w:rPr>
            </w:pPr>
            <w:r w:rsidRPr="006A693E">
              <w:rPr>
                <w:szCs w:val="20"/>
              </w:rPr>
              <w:t>Collaborat</w:t>
            </w:r>
            <w:r w:rsidR="007F6AF3">
              <w:rPr>
                <w:szCs w:val="20"/>
              </w:rPr>
              <w:t>ing</w:t>
            </w:r>
            <w:r w:rsidRPr="006A693E">
              <w:rPr>
                <w:szCs w:val="20"/>
              </w:rPr>
              <w:t xml:space="preserve"> with green finance experts to support the resourcing and delivery of major city climate projects, beginning with the city Water Vision</w:t>
            </w:r>
            <w:r>
              <w:rPr>
                <w:szCs w:val="20"/>
              </w:rPr>
              <w:t xml:space="preserve"> would have an indirect positive impact on the water objective, by improving water quality and reducing flood risk</w:t>
            </w:r>
            <w:r w:rsidRPr="006A693E">
              <w:rPr>
                <w:szCs w:val="20"/>
              </w:rPr>
              <w:t>.</w:t>
            </w:r>
            <w:r>
              <w:rPr>
                <w:szCs w:val="20"/>
              </w:rPr>
              <w:t xml:space="preserve"> At this </w:t>
            </w:r>
            <w:r w:rsidR="00175ECC">
              <w:rPr>
                <w:szCs w:val="20"/>
              </w:rPr>
              <w:t>strategic level</w:t>
            </w:r>
            <w:r>
              <w:rPr>
                <w:szCs w:val="20"/>
              </w:rPr>
              <w:t xml:space="preserve"> the effect is considered to be neutral. </w:t>
            </w:r>
            <w:r w:rsidR="00D20CE1" w:rsidRPr="00C96233">
              <w:rPr>
                <w:szCs w:val="20"/>
              </w:rPr>
              <w:t>.</w:t>
            </w:r>
          </w:p>
        </w:tc>
      </w:tr>
      <w:tr w:rsidR="00D20CE1" w:rsidRPr="005F3459" w14:paraId="17F532C8" w14:textId="77777777" w:rsidTr="00513560">
        <w:trPr>
          <w:trHeight w:val="544"/>
        </w:trPr>
        <w:tc>
          <w:tcPr>
            <w:tcW w:w="2972" w:type="dxa"/>
            <w:shd w:val="clear" w:color="auto" w:fill="FFFFFF" w:themeFill="background1"/>
          </w:tcPr>
          <w:p w14:paraId="4E624B8E" w14:textId="77777777" w:rsidR="00D20CE1" w:rsidRPr="00C96233" w:rsidRDefault="00D20CE1" w:rsidP="00C96233">
            <w:pPr>
              <w:pStyle w:val="Tabletext0"/>
              <w:rPr>
                <w:szCs w:val="20"/>
              </w:rPr>
            </w:pPr>
            <w:r w:rsidRPr="00C96233">
              <w:rPr>
                <w:szCs w:val="20"/>
              </w:rPr>
              <w:t>Biodiversity, Flora and Fauna</w:t>
            </w:r>
          </w:p>
        </w:tc>
        <w:tc>
          <w:tcPr>
            <w:tcW w:w="12278" w:type="dxa"/>
          </w:tcPr>
          <w:p w14:paraId="2BF959C2" w14:textId="7A40AB46" w:rsidR="00D20CE1" w:rsidRPr="00C96233" w:rsidRDefault="006A693E" w:rsidP="00C96233">
            <w:pPr>
              <w:pStyle w:val="Tabletext0"/>
              <w:rPr>
                <w:szCs w:val="20"/>
              </w:rPr>
            </w:pPr>
            <w:r>
              <w:rPr>
                <w:szCs w:val="20"/>
              </w:rPr>
              <w:t>Of the sifted in Actions there are</w:t>
            </w:r>
            <w:r w:rsidRPr="00C96233">
              <w:rPr>
                <w:szCs w:val="20"/>
              </w:rPr>
              <w:t xml:space="preserve"> no specific </w:t>
            </w:r>
            <w:r>
              <w:rPr>
                <w:szCs w:val="20"/>
              </w:rPr>
              <w:t>Actions</w:t>
            </w:r>
            <w:r w:rsidRPr="00C96233">
              <w:rPr>
                <w:szCs w:val="20"/>
              </w:rPr>
              <w:t xml:space="preserve"> that directly</w:t>
            </w:r>
            <w:r>
              <w:rPr>
                <w:szCs w:val="20"/>
              </w:rPr>
              <w:t xml:space="preserve"> affect the biodiversity objective. However if sustainable investments are made to promote adaptation to climate change there would be an indirect impact on biodiversity and ecosystem services. At this </w:t>
            </w:r>
            <w:r w:rsidR="00175ECC">
              <w:rPr>
                <w:szCs w:val="20"/>
              </w:rPr>
              <w:t xml:space="preserve">strategic level </w:t>
            </w:r>
            <w:r>
              <w:rPr>
                <w:szCs w:val="20"/>
              </w:rPr>
              <w:t xml:space="preserve">the effect is considered to be neutral.  </w:t>
            </w:r>
          </w:p>
        </w:tc>
      </w:tr>
      <w:tr w:rsidR="00D20CE1" w:rsidRPr="005F3459" w14:paraId="0AED02D9" w14:textId="77777777" w:rsidTr="00513560">
        <w:trPr>
          <w:trHeight w:val="544"/>
        </w:trPr>
        <w:tc>
          <w:tcPr>
            <w:tcW w:w="2972" w:type="dxa"/>
            <w:shd w:val="clear" w:color="auto" w:fill="FFFFFF" w:themeFill="background1"/>
          </w:tcPr>
          <w:p w14:paraId="34A9EB30" w14:textId="77777777" w:rsidR="00D20CE1" w:rsidRPr="00C96233" w:rsidRDefault="00D20CE1" w:rsidP="00C96233">
            <w:pPr>
              <w:pStyle w:val="Tabletext0"/>
              <w:rPr>
                <w:szCs w:val="20"/>
              </w:rPr>
            </w:pPr>
            <w:r w:rsidRPr="00C96233">
              <w:rPr>
                <w:szCs w:val="20"/>
              </w:rPr>
              <w:lastRenderedPageBreak/>
              <w:t>Land and Soil</w:t>
            </w:r>
          </w:p>
        </w:tc>
        <w:tc>
          <w:tcPr>
            <w:tcW w:w="12278" w:type="dxa"/>
          </w:tcPr>
          <w:p w14:paraId="75B063AE" w14:textId="705FAA7E" w:rsidR="00D20CE1" w:rsidRPr="00C96233" w:rsidRDefault="006A693E" w:rsidP="00C96233">
            <w:pPr>
              <w:pStyle w:val="Tabletext0"/>
              <w:rPr>
                <w:szCs w:val="20"/>
              </w:rPr>
            </w:pPr>
            <w:r>
              <w:rPr>
                <w:szCs w:val="20"/>
              </w:rPr>
              <w:t>Of the sifted in Actions there are</w:t>
            </w:r>
            <w:r w:rsidRPr="00C96233">
              <w:rPr>
                <w:szCs w:val="20"/>
              </w:rPr>
              <w:t xml:space="preserve"> no specific </w:t>
            </w:r>
            <w:r>
              <w:rPr>
                <w:szCs w:val="20"/>
              </w:rPr>
              <w:t>Actions</w:t>
            </w:r>
            <w:r w:rsidRPr="00C96233">
              <w:rPr>
                <w:szCs w:val="20"/>
              </w:rPr>
              <w:t xml:space="preserve"> that directly</w:t>
            </w:r>
            <w:r>
              <w:rPr>
                <w:szCs w:val="20"/>
              </w:rPr>
              <w:t xml:space="preserve"> affect the land and soil objective. However if sustainable investments are made to promote adaptation to climate change there would be an indirect impact on land and soil. At this </w:t>
            </w:r>
            <w:r w:rsidR="00175ECC">
              <w:rPr>
                <w:szCs w:val="20"/>
              </w:rPr>
              <w:t>strategic level</w:t>
            </w:r>
            <w:r>
              <w:rPr>
                <w:szCs w:val="20"/>
              </w:rPr>
              <w:t xml:space="preserve"> the effect is considered to be neutral.  </w:t>
            </w:r>
          </w:p>
        </w:tc>
      </w:tr>
      <w:tr w:rsidR="001849C6" w:rsidRPr="005F3459" w14:paraId="3FF5F4E3" w14:textId="77777777" w:rsidTr="00513560">
        <w:trPr>
          <w:trHeight w:val="409"/>
        </w:trPr>
        <w:tc>
          <w:tcPr>
            <w:tcW w:w="15250" w:type="dxa"/>
            <w:gridSpan w:val="2"/>
            <w:shd w:val="clear" w:color="auto" w:fill="92D050"/>
          </w:tcPr>
          <w:p w14:paraId="41930364" w14:textId="23279CCB" w:rsidR="001849C6" w:rsidRPr="00C96233" w:rsidRDefault="00D20CE1" w:rsidP="00C96233">
            <w:pPr>
              <w:pStyle w:val="Tabletext0"/>
              <w:rPr>
                <w:szCs w:val="20"/>
              </w:rPr>
            </w:pPr>
            <w:r w:rsidRPr="00C96233">
              <w:rPr>
                <w:szCs w:val="20"/>
              </w:rPr>
              <w:t xml:space="preserve">Overall </w:t>
            </w:r>
            <w:r w:rsidR="00C70C24">
              <w:rPr>
                <w:szCs w:val="20"/>
              </w:rPr>
              <w:t xml:space="preserve">this </w:t>
            </w:r>
            <w:r w:rsidR="00C70C24">
              <w:t>Strategic Action Area’s score</w:t>
            </w:r>
            <w:r w:rsidR="00C70C24" w:rsidRPr="00C96233">
              <w:rPr>
                <w:szCs w:val="20"/>
              </w:rPr>
              <w:t xml:space="preserve"> </w:t>
            </w:r>
            <w:r w:rsidRPr="00C96233">
              <w:rPr>
                <w:szCs w:val="20"/>
              </w:rPr>
              <w:t xml:space="preserve">is considered to </w:t>
            </w:r>
            <w:r w:rsidR="009E56DA">
              <w:rPr>
                <w:szCs w:val="20"/>
              </w:rPr>
              <w:t>be minor positive</w:t>
            </w:r>
            <w:r w:rsidR="00FB2CC7">
              <w:rPr>
                <w:szCs w:val="20"/>
              </w:rPr>
              <w:t>.</w:t>
            </w:r>
            <w:r w:rsidR="009E56DA">
              <w:rPr>
                <w:szCs w:val="20"/>
              </w:rPr>
              <w:t xml:space="preserve"> </w:t>
            </w:r>
          </w:p>
        </w:tc>
      </w:tr>
    </w:tbl>
    <w:p w14:paraId="6A5A7C9C" w14:textId="3DA7B3FC" w:rsidR="00E60FD9" w:rsidRPr="00E60FD9" w:rsidRDefault="00E60FD9" w:rsidP="00F573D6">
      <w:pPr>
        <w:pStyle w:val="Figurecaption0"/>
        <w:ind w:left="0"/>
      </w:pPr>
      <w:bookmarkStart w:id="79" w:name="_Ref107390937"/>
      <w:r>
        <w:t xml:space="preserve">Table </w:t>
      </w:r>
      <w:r w:rsidR="000F5AC7">
        <w:fldChar w:fldCharType="begin"/>
      </w:r>
      <w:r w:rsidR="000F5AC7">
        <w:instrText xml:space="preserve"> STYLEREF 1 \s </w:instrText>
      </w:r>
      <w:r w:rsidR="000F5AC7">
        <w:fldChar w:fldCharType="separate"/>
      </w:r>
      <w:r w:rsidR="00D76B8B">
        <w:rPr>
          <w:noProof/>
        </w:rPr>
        <w:t>4</w:t>
      </w:r>
      <w:r w:rsidR="000F5AC7">
        <w:rPr>
          <w:noProof/>
        </w:rPr>
        <w:fldChar w:fldCharType="end"/>
      </w:r>
      <w:r>
        <w:t>.</w:t>
      </w:r>
      <w:r w:rsidR="000F5AC7">
        <w:fldChar w:fldCharType="begin"/>
      </w:r>
      <w:r w:rsidR="000F5AC7">
        <w:instrText xml:space="preserve"> SEQ Table \* ARABIC \s 1 </w:instrText>
      </w:r>
      <w:r w:rsidR="000F5AC7">
        <w:fldChar w:fldCharType="separate"/>
      </w:r>
      <w:r w:rsidR="00D76B8B">
        <w:rPr>
          <w:noProof/>
        </w:rPr>
        <w:t>7</w:t>
      </w:r>
      <w:r w:rsidR="000F5AC7">
        <w:rPr>
          <w:noProof/>
        </w:rPr>
        <w:fldChar w:fldCharType="end"/>
      </w:r>
      <w:bookmarkEnd w:id="79"/>
      <w:r>
        <w:t xml:space="preserve">: </w:t>
      </w:r>
      <w:r w:rsidR="009C3480">
        <w:t>Summary</w:t>
      </w:r>
      <w:r w:rsidRPr="00BF4E8F">
        <w:t xml:space="preserve"> of the Climate Strategy</w:t>
      </w:r>
      <w:r>
        <w:t xml:space="preserve"> Strategic Action Areas</w:t>
      </w:r>
    </w:p>
    <w:tbl>
      <w:tblPr>
        <w:tblStyle w:val="TableGridLight"/>
        <w:tblW w:w="5000" w:type="pct"/>
        <w:tblLook w:val="04A0" w:firstRow="1" w:lastRow="0" w:firstColumn="1" w:lastColumn="0" w:noHBand="0" w:noVBand="1"/>
        <w:tblDescription w:val="A table showing the cumulative effects of the climate strategy."/>
      </w:tblPr>
      <w:tblGrid>
        <w:gridCol w:w="1741"/>
        <w:gridCol w:w="951"/>
        <w:gridCol w:w="168"/>
        <w:gridCol w:w="1354"/>
        <w:gridCol w:w="1208"/>
        <w:gridCol w:w="1351"/>
        <w:gridCol w:w="1321"/>
        <w:gridCol w:w="1621"/>
        <w:gridCol w:w="1109"/>
        <w:gridCol w:w="1718"/>
        <w:gridCol w:w="1209"/>
        <w:gridCol w:w="1376"/>
      </w:tblGrid>
      <w:tr w:rsidR="00785AE6" w:rsidRPr="00E60FD9" w14:paraId="29E8B75D" w14:textId="77777777" w:rsidTr="00E60FD9">
        <w:trPr>
          <w:trHeight w:val="1046"/>
        </w:trPr>
        <w:tc>
          <w:tcPr>
            <w:tcW w:w="582" w:type="pct"/>
            <w:shd w:val="clear" w:color="auto" w:fill="231EDC" w:themeFill="accent1"/>
          </w:tcPr>
          <w:p w14:paraId="2C6B6B9A" w14:textId="77777777" w:rsidR="00E60FD9" w:rsidRPr="00513560" w:rsidRDefault="00E60FD9" w:rsidP="009863F2">
            <w:pPr>
              <w:pStyle w:val="Tabletext0"/>
              <w:rPr>
                <w:b/>
                <w:bCs/>
              </w:rPr>
            </w:pPr>
            <w:r w:rsidRPr="00513560">
              <w:rPr>
                <w:b/>
                <w:bCs/>
              </w:rPr>
              <w:t>Strategic Action Area</w:t>
            </w:r>
          </w:p>
        </w:tc>
        <w:tc>
          <w:tcPr>
            <w:tcW w:w="383" w:type="pct"/>
            <w:gridSpan w:val="2"/>
            <w:shd w:val="clear" w:color="auto" w:fill="231EDC" w:themeFill="accent1"/>
          </w:tcPr>
          <w:p w14:paraId="300BC13F" w14:textId="77777777" w:rsidR="00E60FD9" w:rsidRPr="00513560" w:rsidRDefault="00E60FD9" w:rsidP="009863F2">
            <w:pPr>
              <w:pStyle w:val="Tabletext0"/>
              <w:rPr>
                <w:b/>
                <w:bCs/>
              </w:rPr>
            </w:pPr>
            <w:r w:rsidRPr="00513560">
              <w:rPr>
                <w:b/>
                <w:bCs/>
              </w:rPr>
              <w:t>Air Quality</w:t>
            </w:r>
          </w:p>
        </w:tc>
        <w:tc>
          <w:tcPr>
            <w:tcW w:w="454" w:type="pct"/>
            <w:shd w:val="clear" w:color="auto" w:fill="231EDC" w:themeFill="accent1"/>
          </w:tcPr>
          <w:p w14:paraId="4E01609B" w14:textId="77777777" w:rsidR="00E60FD9" w:rsidRPr="00513560" w:rsidRDefault="00E60FD9" w:rsidP="009863F2">
            <w:pPr>
              <w:pStyle w:val="Tabletext0"/>
              <w:rPr>
                <w:b/>
                <w:bCs/>
              </w:rPr>
            </w:pPr>
            <w:r w:rsidRPr="00513560">
              <w:rPr>
                <w:b/>
                <w:bCs/>
              </w:rPr>
              <w:t>Climatic Factors</w:t>
            </w:r>
          </w:p>
        </w:tc>
        <w:tc>
          <w:tcPr>
            <w:tcW w:w="385" w:type="pct"/>
            <w:shd w:val="clear" w:color="auto" w:fill="231EDC" w:themeFill="accent1"/>
          </w:tcPr>
          <w:p w14:paraId="25E40888" w14:textId="77777777" w:rsidR="00E60FD9" w:rsidRPr="00513560" w:rsidRDefault="00E60FD9" w:rsidP="009863F2">
            <w:pPr>
              <w:pStyle w:val="Tabletext0"/>
              <w:rPr>
                <w:b/>
                <w:bCs/>
              </w:rPr>
            </w:pPr>
            <w:r w:rsidRPr="00513560">
              <w:rPr>
                <w:b/>
                <w:bCs/>
              </w:rPr>
              <w:t>Population and Human Health</w:t>
            </w:r>
          </w:p>
        </w:tc>
        <w:tc>
          <w:tcPr>
            <w:tcW w:w="453" w:type="pct"/>
            <w:shd w:val="clear" w:color="auto" w:fill="231EDC" w:themeFill="accent1"/>
          </w:tcPr>
          <w:p w14:paraId="3828044D" w14:textId="77777777" w:rsidR="00E60FD9" w:rsidRPr="00513560" w:rsidRDefault="00E60FD9" w:rsidP="009863F2">
            <w:pPr>
              <w:pStyle w:val="Tabletext0"/>
              <w:rPr>
                <w:b/>
                <w:bCs/>
              </w:rPr>
            </w:pPr>
            <w:r w:rsidRPr="00513560">
              <w:rPr>
                <w:b/>
                <w:bCs/>
              </w:rPr>
              <w:t>Cultural Heritage</w:t>
            </w:r>
          </w:p>
        </w:tc>
        <w:tc>
          <w:tcPr>
            <w:tcW w:w="443" w:type="pct"/>
            <w:shd w:val="clear" w:color="auto" w:fill="231EDC" w:themeFill="accent1"/>
          </w:tcPr>
          <w:p w14:paraId="7239CEF8" w14:textId="77777777" w:rsidR="00E60FD9" w:rsidRPr="00513560" w:rsidRDefault="00E60FD9" w:rsidP="009863F2">
            <w:pPr>
              <w:pStyle w:val="Tabletext0"/>
              <w:rPr>
                <w:b/>
                <w:bCs/>
              </w:rPr>
            </w:pPr>
            <w:r w:rsidRPr="00513560">
              <w:rPr>
                <w:b/>
                <w:bCs/>
              </w:rPr>
              <w:t>Material Assets</w:t>
            </w:r>
          </w:p>
        </w:tc>
        <w:tc>
          <w:tcPr>
            <w:tcW w:w="542" w:type="pct"/>
            <w:shd w:val="clear" w:color="auto" w:fill="231EDC" w:themeFill="accent1"/>
          </w:tcPr>
          <w:p w14:paraId="2EC5E77F" w14:textId="77777777" w:rsidR="00E60FD9" w:rsidRPr="00513560" w:rsidRDefault="00E60FD9" w:rsidP="009863F2">
            <w:pPr>
              <w:pStyle w:val="Tabletext0"/>
              <w:rPr>
                <w:b/>
                <w:bCs/>
              </w:rPr>
            </w:pPr>
            <w:r w:rsidRPr="00513560">
              <w:rPr>
                <w:b/>
                <w:bCs/>
              </w:rPr>
              <w:t>Landscape and townscape</w:t>
            </w:r>
          </w:p>
        </w:tc>
        <w:tc>
          <w:tcPr>
            <w:tcW w:w="373" w:type="pct"/>
            <w:shd w:val="clear" w:color="auto" w:fill="231EDC" w:themeFill="accent1"/>
          </w:tcPr>
          <w:p w14:paraId="794EC016" w14:textId="77777777" w:rsidR="00E60FD9" w:rsidRPr="00513560" w:rsidRDefault="00E60FD9" w:rsidP="009863F2">
            <w:pPr>
              <w:pStyle w:val="Tabletext0"/>
              <w:rPr>
                <w:b/>
                <w:bCs/>
              </w:rPr>
            </w:pPr>
            <w:r w:rsidRPr="00513560">
              <w:rPr>
                <w:b/>
                <w:bCs/>
              </w:rPr>
              <w:t>Water</w:t>
            </w:r>
          </w:p>
        </w:tc>
        <w:tc>
          <w:tcPr>
            <w:tcW w:w="574" w:type="pct"/>
            <w:shd w:val="clear" w:color="auto" w:fill="231EDC" w:themeFill="accent1"/>
          </w:tcPr>
          <w:p w14:paraId="5D2BFABC" w14:textId="77777777" w:rsidR="00E60FD9" w:rsidRPr="00513560" w:rsidRDefault="00E60FD9" w:rsidP="009863F2">
            <w:pPr>
              <w:pStyle w:val="Tabletext0"/>
              <w:rPr>
                <w:b/>
                <w:bCs/>
              </w:rPr>
            </w:pPr>
            <w:r w:rsidRPr="00513560">
              <w:rPr>
                <w:b/>
                <w:bCs/>
              </w:rPr>
              <w:t>Biodiversity</w:t>
            </w:r>
          </w:p>
        </w:tc>
        <w:tc>
          <w:tcPr>
            <w:tcW w:w="406" w:type="pct"/>
            <w:shd w:val="clear" w:color="auto" w:fill="231EDC" w:themeFill="accent1"/>
          </w:tcPr>
          <w:p w14:paraId="7B3EEA1E" w14:textId="77777777" w:rsidR="00E60FD9" w:rsidRPr="00513560" w:rsidRDefault="00E60FD9" w:rsidP="009863F2">
            <w:pPr>
              <w:pStyle w:val="Tabletext0"/>
              <w:rPr>
                <w:b/>
                <w:bCs/>
              </w:rPr>
            </w:pPr>
            <w:r w:rsidRPr="00513560">
              <w:rPr>
                <w:b/>
                <w:bCs/>
              </w:rPr>
              <w:t>Land and Soil</w:t>
            </w:r>
          </w:p>
        </w:tc>
        <w:tc>
          <w:tcPr>
            <w:tcW w:w="405" w:type="pct"/>
            <w:shd w:val="clear" w:color="auto" w:fill="231EDC" w:themeFill="accent1"/>
          </w:tcPr>
          <w:p w14:paraId="6E1F882B" w14:textId="136E63B1" w:rsidR="00E60FD9" w:rsidRPr="00513560" w:rsidRDefault="009C3480" w:rsidP="009863F2">
            <w:pPr>
              <w:pStyle w:val="Tabletext0"/>
              <w:rPr>
                <w:b/>
                <w:bCs/>
              </w:rPr>
            </w:pPr>
            <w:r>
              <w:rPr>
                <w:b/>
                <w:bCs/>
              </w:rPr>
              <w:t>Overall score for Environment (cumulative effect)</w:t>
            </w:r>
          </w:p>
        </w:tc>
      </w:tr>
      <w:tr w:rsidR="00785AE6" w14:paraId="7F477A15" w14:textId="77777777" w:rsidTr="00E60FD9">
        <w:trPr>
          <w:trHeight w:val="555"/>
        </w:trPr>
        <w:tc>
          <w:tcPr>
            <w:tcW w:w="582" w:type="pct"/>
          </w:tcPr>
          <w:p w14:paraId="78CF949C" w14:textId="77777777" w:rsidR="00E60FD9" w:rsidRDefault="00E60FD9" w:rsidP="00E60FD9">
            <w:pPr>
              <w:pStyle w:val="BodyText"/>
              <w:spacing w:before="0" w:after="0"/>
              <w:rPr>
                <w:highlight w:val="yellow"/>
              </w:rPr>
            </w:pPr>
            <w:r>
              <w:rPr>
                <w:rFonts w:ascii="Calibri" w:hAnsi="Calibri" w:cs="Calibri"/>
                <w:color w:val="000000"/>
                <w:sz w:val="22"/>
                <w:szCs w:val="22"/>
              </w:rPr>
              <w:t>Climate resilience</w:t>
            </w:r>
          </w:p>
        </w:tc>
        <w:tc>
          <w:tcPr>
            <w:tcW w:w="321" w:type="pct"/>
            <w:vAlign w:val="center"/>
          </w:tcPr>
          <w:p w14:paraId="4E851B5C" w14:textId="77777777" w:rsidR="00E60FD9" w:rsidRDefault="00E60FD9" w:rsidP="00E60FD9">
            <w:pPr>
              <w:pStyle w:val="BodyText"/>
              <w:spacing w:before="0" w:after="0"/>
              <w:jc w:val="center"/>
              <w:rPr>
                <w:highlight w:val="yellow"/>
              </w:rPr>
            </w:pPr>
            <w:r>
              <w:rPr>
                <w:rFonts w:cs="Jacobs Chronos"/>
                <w:color w:val="000000"/>
              </w:rPr>
              <w:t>0</w:t>
            </w:r>
          </w:p>
        </w:tc>
        <w:tc>
          <w:tcPr>
            <w:tcW w:w="516" w:type="pct"/>
            <w:gridSpan w:val="2"/>
            <w:shd w:val="clear" w:color="auto" w:fill="00B050"/>
            <w:vAlign w:val="center"/>
          </w:tcPr>
          <w:p w14:paraId="63776778" w14:textId="77777777" w:rsidR="00E60FD9" w:rsidRDefault="00E60FD9" w:rsidP="00E60FD9">
            <w:pPr>
              <w:pStyle w:val="BodyText"/>
              <w:spacing w:before="0" w:after="0"/>
              <w:jc w:val="center"/>
              <w:rPr>
                <w:highlight w:val="yellow"/>
              </w:rPr>
            </w:pPr>
            <w:r>
              <w:rPr>
                <w:rFonts w:cs="Jacobs Chronos"/>
                <w:color w:val="000000"/>
              </w:rPr>
              <w:t>++</w:t>
            </w:r>
          </w:p>
        </w:tc>
        <w:tc>
          <w:tcPr>
            <w:tcW w:w="385" w:type="pct"/>
            <w:shd w:val="clear" w:color="auto" w:fill="92D050"/>
            <w:vAlign w:val="center"/>
          </w:tcPr>
          <w:p w14:paraId="76C958A2" w14:textId="77777777" w:rsidR="00E60FD9" w:rsidRDefault="00E60FD9" w:rsidP="00E60FD9">
            <w:pPr>
              <w:pStyle w:val="BodyText"/>
              <w:spacing w:before="0" w:after="0"/>
              <w:jc w:val="center"/>
              <w:rPr>
                <w:highlight w:val="yellow"/>
              </w:rPr>
            </w:pPr>
            <w:r>
              <w:rPr>
                <w:rFonts w:cs="Jacobs Chronos"/>
                <w:color w:val="000000"/>
              </w:rPr>
              <w:t>+</w:t>
            </w:r>
          </w:p>
        </w:tc>
        <w:tc>
          <w:tcPr>
            <w:tcW w:w="453" w:type="pct"/>
            <w:shd w:val="clear" w:color="auto" w:fill="92D050"/>
            <w:vAlign w:val="center"/>
          </w:tcPr>
          <w:p w14:paraId="255A2A3A" w14:textId="77777777" w:rsidR="00E60FD9" w:rsidRDefault="00E60FD9" w:rsidP="00E60FD9">
            <w:pPr>
              <w:pStyle w:val="BodyText"/>
              <w:spacing w:before="0" w:after="0"/>
              <w:jc w:val="center"/>
              <w:rPr>
                <w:highlight w:val="yellow"/>
              </w:rPr>
            </w:pPr>
            <w:r>
              <w:rPr>
                <w:rFonts w:cs="Jacobs Chronos"/>
                <w:color w:val="000000"/>
              </w:rPr>
              <w:t>+</w:t>
            </w:r>
          </w:p>
        </w:tc>
        <w:tc>
          <w:tcPr>
            <w:tcW w:w="443" w:type="pct"/>
            <w:shd w:val="clear" w:color="auto" w:fill="92D050"/>
            <w:vAlign w:val="center"/>
          </w:tcPr>
          <w:p w14:paraId="0F12B1CA" w14:textId="77777777" w:rsidR="00E60FD9" w:rsidRDefault="00E60FD9" w:rsidP="00E60FD9">
            <w:pPr>
              <w:pStyle w:val="BodyText"/>
              <w:spacing w:before="0" w:after="0"/>
              <w:jc w:val="center"/>
              <w:rPr>
                <w:highlight w:val="yellow"/>
              </w:rPr>
            </w:pPr>
            <w:r>
              <w:rPr>
                <w:rFonts w:cs="Jacobs Chronos"/>
                <w:color w:val="000000"/>
              </w:rPr>
              <w:t>+</w:t>
            </w:r>
          </w:p>
        </w:tc>
        <w:tc>
          <w:tcPr>
            <w:tcW w:w="542" w:type="pct"/>
            <w:vAlign w:val="center"/>
          </w:tcPr>
          <w:p w14:paraId="5B3B4722" w14:textId="77777777" w:rsidR="00E60FD9" w:rsidRDefault="00E60FD9" w:rsidP="00E60FD9">
            <w:pPr>
              <w:pStyle w:val="BodyText"/>
              <w:spacing w:before="0" w:after="0"/>
              <w:jc w:val="center"/>
              <w:rPr>
                <w:highlight w:val="yellow"/>
              </w:rPr>
            </w:pPr>
            <w:r>
              <w:rPr>
                <w:rFonts w:cs="Jacobs Chronos"/>
                <w:color w:val="000000"/>
              </w:rPr>
              <w:t>0</w:t>
            </w:r>
          </w:p>
        </w:tc>
        <w:tc>
          <w:tcPr>
            <w:tcW w:w="373" w:type="pct"/>
            <w:shd w:val="clear" w:color="auto" w:fill="92D050"/>
            <w:vAlign w:val="center"/>
          </w:tcPr>
          <w:p w14:paraId="0C24B866" w14:textId="77777777" w:rsidR="00E60FD9" w:rsidRDefault="00E60FD9" w:rsidP="00E60FD9">
            <w:pPr>
              <w:pStyle w:val="BodyText"/>
              <w:spacing w:before="0" w:after="0"/>
              <w:jc w:val="center"/>
              <w:rPr>
                <w:highlight w:val="yellow"/>
              </w:rPr>
            </w:pPr>
            <w:r>
              <w:rPr>
                <w:rFonts w:cs="Jacobs Chronos"/>
                <w:color w:val="000000"/>
              </w:rPr>
              <w:t>+</w:t>
            </w:r>
          </w:p>
        </w:tc>
        <w:tc>
          <w:tcPr>
            <w:tcW w:w="574" w:type="pct"/>
            <w:shd w:val="clear" w:color="auto" w:fill="92D050"/>
            <w:vAlign w:val="center"/>
          </w:tcPr>
          <w:p w14:paraId="77C2DABF" w14:textId="77777777" w:rsidR="00E60FD9" w:rsidRDefault="00E60FD9" w:rsidP="00E60FD9">
            <w:pPr>
              <w:pStyle w:val="BodyText"/>
              <w:spacing w:before="0" w:after="0"/>
              <w:jc w:val="center"/>
              <w:rPr>
                <w:highlight w:val="yellow"/>
              </w:rPr>
            </w:pPr>
            <w:r>
              <w:rPr>
                <w:rFonts w:cs="Jacobs Chronos"/>
                <w:color w:val="000000"/>
              </w:rPr>
              <w:t>+</w:t>
            </w:r>
          </w:p>
        </w:tc>
        <w:tc>
          <w:tcPr>
            <w:tcW w:w="406" w:type="pct"/>
            <w:shd w:val="clear" w:color="auto" w:fill="FFFFFF" w:themeFill="background1"/>
            <w:vAlign w:val="center"/>
          </w:tcPr>
          <w:p w14:paraId="094ECC59" w14:textId="77777777" w:rsidR="00E60FD9" w:rsidRDefault="00E60FD9" w:rsidP="00E60FD9">
            <w:pPr>
              <w:pStyle w:val="BodyText"/>
              <w:spacing w:before="0" w:after="0"/>
              <w:jc w:val="center"/>
              <w:rPr>
                <w:rFonts w:cs="Jacobs Chronos"/>
                <w:color w:val="000000"/>
              </w:rPr>
            </w:pPr>
            <w:r>
              <w:rPr>
                <w:rFonts w:cs="Jacobs Chronos"/>
                <w:color w:val="000000"/>
              </w:rPr>
              <w:t>0</w:t>
            </w:r>
          </w:p>
        </w:tc>
        <w:tc>
          <w:tcPr>
            <w:tcW w:w="405" w:type="pct"/>
            <w:shd w:val="clear" w:color="auto" w:fill="92D050"/>
          </w:tcPr>
          <w:p w14:paraId="3ECB397B" w14:textId="4195FDBD" w:rsidR="00E60FD9" w:rsidRDefault="00E60FD9" w:rsidP="00E60FD9">
            <w:pPr>
              <w:pStyle w:val="BodyText"/>
              <w:spacing w:before="0" w:after="0"/>
              <w:jc w:val="center"/>
              <w:rPr>
                <w:rFonts w:cs="Jacobs Chronos"/>
                <w:color w:val="000000"/>
              </w:rPr>
            </w:pPr>
            <w:r w:rsidRPr="00125C64">
              <w:rPr>
                <w:rFonts w:cs="Jacobs Chronos"/>
                <w:color w:val="000000"/>
              </w:rPr>
              <w:t>+</w:t>
            </w:r>
          </w:p>
        </w:tc>
      </w:tr>
      <w:tr w:rsidR="00785AE6" w14:paraId="3F96EADC" w14:textId="77777777" w:rsidTr="00E60FD9">
        <w:trPr>
          <w:trHeight w:val="826"/>
        </w:trPr>
        <w:tc>
          <w:tcPr>
            <w:tcW w:w="582" w:type="pct"/>
          </w:tcPr>
          <w:p w14:paraId="00DE82F6" w14:textId="77777777" w:rsidR="00E60FD9" w:rsidRDefault="00E60FD9" w:rsidP="00E60FD9">
            <w:pPr>
              <w:pStyle w:val="BodyText"/>
              <w:spacing w:before="0" w:after="0"/>
              <w:rPr>
                <w:highlight w:val="yellow"/>
              </w:rPr>
            </w:pPr>
            <w:r>
              <w:rPr>
                <w:rFonts w:ascii="Calibri" w:hAnsi="Calibri" w:cs="Calibri"/>
                <w:color w:val="000000"/>
                <w:sz w:val="22"/>
                <w:szCs w:val="22"/>
              </w:rPr>
              <w:t>Energy Efficient Buildings</w:t>
            </w:r>
          </w:p>
        </w:tc>
        <w:tc>
          <w:tcPr>
            <w:tcW w:w="321" w:type="pct"/>
            <w:shd w:val="clear" w:color="auto" w:fill="92D050"/>
            <w:vAlign w:val="center"/>
          </w:tcPr>
          <w:p w14:paraId="7352C73E"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516" w:type="pct"/>
            <w:gridSpan w:val="2"/>
            <w:shd w:val="clear" w:color="auto" w:fill="00B050"/>
            <w:vAlign w:val="center"/>
          </w:tcPr>
          <w:p w14:paraId="49B29859"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385" w:type="pct"/>
            <w:shd w:val="clear" w:color="auto" w:fill="00B050"/>
            <w:vAlign w:val="center"/>
          </w:tcPr>
          <w:p w14:paraId="638B7941"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453" w:type="pct"/>
            <w:shd w:val="clear" w:color="auto" w:fill="FFFFFF" w:themeFill="background1"/>
            <w:vAlign w:val="center"/>
          </w:tcPr>
          <w:p w14:paraId="78B7942B" w14:textId="77777777" w:rsidR="00E60FD9" w:rsidRDefault="00E60FD9" w:rsidP="00E60FD9">
            <w:pPr>
              <w:pStyle w:val="BodyText"/>
              <w:spacing w:before="0" w:after="0"/>
              <w:jc w:val="center"/>
              <w:rPr>
                <w:highlight w:val="yellow"/>
              </w:rPr>
            </w:pPr>
            <w:r>
              <w:rPr>
                <w:rFonts w:cs="Jacobs Chronos"/>
                <w:color w:val="000000"/>
              </w:rPr>
              <w:t>0</w:t>
            </w:r>
          </w:p>
        </w:tc>
        <w:tc>
          <w:tcPr>
            <w:tcW w:w="443" w:type="pct"/>
            <w:shd w:val="clear" w:color="auto" w:fill="00B050"/>
            <w:vAlign w:val="center"/>
          </w:tcPr>
          <w:p w14:paraId="35BC227E"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542" w:type="pct"/>
            <w:shd w:val="clear" w:color="auto" w:fill="FFFFFF" w:themeFill="background1"/>
            <w:vAlign w:val="center"/>
          </w:tcPr>
          <w:p w14:paraId="0D8412C5" w14:textId="77777777" w:rsidR="00E60FD9" w:rsidRDefault="00E60FD9" w:rsidP="00E60FD9">
            <w:pPr>
              <w:pStyle w:val="BodyText"/>
              <w:spacing w:before="0" w:after="0"/>
              <w:jc w:val="center"/>
              <w:rPr>
                <w:highlight w:val="yellow"/>
              </w:rPr>
            </w:pPr>
            <w:r>
              <w:rPr>
                <w:rFonts w:cs="Jacobs Chronos"/>
                <w:color w:val="000000"/>
              </w:rPr>
              <w:t>0</w:t>
            </w:r>
          </w:p>
        </w:tc>
        <w:tc>
          <w:tcPr>
            <w:tcW w:w="373" w:type="pct"/>
            <w:shd w:val="clear" w:color="auto" w:fill="FFFFFF" w:themeFill="background1"/>
            <w:vAlign w:val="center"/>
          </w:tcPr>
          <w:p w14:paraId="1ED0BEA0" w14:textId="77777777" w:rsidR="00E60FD9" w:rsidRDefault="00E60FD9" w:rsidP="00E60FD9">
            <w:pPr>
              <w:pStyle w:val="BodyText"/>
              <w:spacing w:before="0" w:after="0"/>
              <w:jc w:val="center"/>
              <w:rPr>
                <w:highlight w:val="yellow"/>
              </w:rPr>
            </w:pPr>
            <w:r>
              <w:rPr>
                <w:rFonts w:cs="Jacobs Chronos"/>
                <w:color w:val="000000"/>
              </w:rPr>
              <w:t>0</w:t>
            </w:r>
          </w:p>
        </w:tc>
        <w:tc>
          <w:tcPr>
            <w:tcW w:w="574" w:type="pct"/>
            <w:shd w:val="clear" w:color="auto" w:fill="FFFFFF" w:themeFill="background1"/>
            <w:vAlign w:val="center"/>
          </w:tcPr>
          <w:p w14:paraId="492DB64C" w14:textId="77777777" w:rsidR="00E60FD9" w:rsidRDefault="00E60FD9" w:rsidP="00E60FD9">
            <w:pPr>
              <w:pStyle w:val="BodyText"/>
              <w:spacing w:before="0" w:after="0"/>
              <w:jc w:val="center"/>
              <w:rPr>
                <w:highlight w:val="yellow"/>
              </w:rPr>
            </w:pPr>
            <w:r>
              <w:rPr>
                <w:rFonts w:cs="Jacobs Chronos"/>
                <w:color w:val="000000"/>
              </w:rPr>
              <w:t>0</w:t>
            </w:r>
          </w:p>
        </w:tc>
        <w:tc>
          <w:tcPr>
            <w:tcW w:w="406" w:type="pct"/>
            <w:shd w:val="clear" w:color="auto" w:fill="FFFFFF" w:themeFill="background1"/>
            <w:vAlign w:val="center"/>
          </w:tcPr>
          <w:p w14:paraId="79B767F5" w14:textId="77777777" w:rsidR="00E60FD9" w:rsidRDefault="00E60FD9" w:rsidP="00E60FD9">
            <w:pPr>
              <w:pStyle w:val="BodyText"/>
              <w:spacing w:before="0" w:after="0"/>
              <w:jc w:val="center"/>
              <w:rPr>
                <w:rFonts w:cs="Jacobs Chronos"/>
                <w:color w:val="000000"/>
              </w:rPr>
            </w:pPr>
            <w:r>
              <w:rPr>
                <w:rFonts w:cs="Jacobs Chronos"/>
                <w:color w:val="000000"/>
              </w:rPr>
              <w:t>0</w:t>
            </w:r>
          </w:p>
        </w:tc>
        <w:tc>
          <w:tcPr>
            <w:tcW w:w="405" w:type="pct"/>
            <w:shd w:val="clear" w:color="auto" w:fill="92D050"/>
          </w:tcPr>
          <w:p w14:paraId="76182344" w14:textId="32341580" w:rsidR="00E60FD9" w:rsidRDefault="00E60FD9" w:rsidP="00E60FD9">
            <w:pPr>
              <w:pStyle w:val="BodyText"/>
              <w:spacing w:before="0" w:after="0"/>
              <w:jc w:val="center"/>
              <w:rPr>
                <w:rFonts w:cs="Jacobs Chronos"/>
                <w:color w:val="000000"/>
              </w:rPr>
            </w:pPr>
            <w:r w:rsidRPr="00125C64">
              <w:rPr>
                <w:rFonts w:cs="Jacobs Chronos"/>
                <w:color w:val="000000"/>
              </w:rPr>
              <w:t>+</w:t>
            </w:r>
          </w:p>
        </w:tc>
      </w:tr>
      <w:tr w:rsidR="00785AE6" w14:paraId="1046E87A" w14:textId="77777777" w:rsidTr="00E60FD9">
        <w:trPr>
          <w:trHeight w:val="555"/>
        </w:trPr>
        <w:tc>
          <w:tcPr>
            <w:tcW w:w="582" w:type="pct"/>
          </w:tcPr>
          <w:p w14:paraId="2F0B54FC" w14:textId="77777777" w:rsidR="00E60FD9" w:rsidRDefault="00E60FD9" w:rsidP="00E60FD9">
            <w:pPr>
              <w:pStyle w:val="BodyText"/>
              <w:spacing w:before="0" w:after="0"/>
              <w:rPr>
                <w:highlight w:val="yellow"/>
              </w:rPr>
            </w:pPr>
            <w:r>
              <w:rPr>
                <w:rFonts w:ascii="Calibri" w:hAnsi="Calibri" w:cs="Calibri"/>
                <w:color w:val="000000"/>
                <w:sz w:val="22"/>
                <w:szCs w:val="22"/>
              </w:rPr>
              <w:t>Circular Economy</w:t>
            </w:r>
          </w:p>
        </w:tc>
        <w:tc>
          <w:tcPr>
            <w:tcW w:w="321" w:type="pct"/>
            <w:vAlign w:val="center"/>
          </w:tcPr>
          <w:p w14:paraId="60C80E94" w14:textId="77777777" w:rsidR="00E60FD9" w:rsidRDefault="00E60FD9" w:rsidP="00E60FD9">
            <w:pPr>
              <w:pStyle w:val="BodyText"/>
              <w:spacing w:before="0" w:after="0"/>
              <w:jc w:val="center"/>
              <w:rPr>
                <w:highlight w:val="yellow"/>
              </w:rPr>
            </w:pPr>
            <w:r>
              <w:rPr>
                <w:rFonts w:cs="Jacobs Chronos"/>
                <w:color w:val="000000"/>
              </w:rPr>
              <w:t>0</w:t>
            </w:r>
          </w:p>
        </w:tc>
        <w:tc>
          <w:tcPr>
            <w:tcW w:w="516" w:type="pct"/>
            <w:gridSpan w:val="2"/>
            <w:shd w:val="clear" w:color="auto" w:fill="00B050"/>
            <w:vAlign w:val="center"/>
          </w:tcPr>
          <w:p w14:paraId="75E42518"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385" w:type="pct"/>
            <w:shd w:val="clear" w:color="auto" w:fill="92D050"/>
            <w:vAlign w:val="center"/>
          </w:tcPr>
          <w:p w14:paraId="4C70080C"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453" w:type="pct"/>
            <w:shd w:val="clear" w:color="auto" w:fill="03D8FF" w:themeFill="accent3" w:themeFillShade="BF"/>
            <w:vAlign w:val="center"/>
          </w:tcPr>
          <w:p w14:paraId="00F197CB" w14:textId="77777777" w:rsidR="00E60FD9" w:rsidRDefault="00E60FD9" w:rsidP="00E60FD9">
            <w:pPr>
              <w:pStyle w:val="BodyText"/>
              <w:spacing w:before="0" w:after="0"/>
              <w:jc w:val="center"/>
              <w:rPr>
                <w:highlight w:val="yellow"/>
              </w:rPr>
            </w:pPr>
            <w:r>
              <w:rPr>
                <w:rFonts w:cs="Jacobs Chronos"/>
                <w:color w:val="000000"/>
              </w:rPr>
              <w:t>~</w:t>
            </w:r>
          </w:p>
        </w:tc>
        <w:tc>
          <w:tcPr>
            <w:tcW w:w="443" w:type="pct"/>
            <w:shd w:val="clear" w:color="auto" w:fill="92D050"/>
            <w:vAlign w:val="center"/>
          </w:tcPr>
          <w:p w14:paraId="4F58FBA5"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542" w:type="pct"/>
            <w:shd w:val="clear" w:color="auto" w:fill="03D8FF" w:themeFill="accent3" w:themeFillShade="BF"/>
            <w:vAlign w:val="center"/>
          </w:tcPr>
          <w:p w14:paraId="23BACBED" w14:textId="77777777" w:rsidR="00E60FD9" w:rsidRDefault="00E60FD9" w:rsidP="00E60FD9">
            <w:pPr>
              <w:pStyle w:val="BodyText"/>
              <w:spacing w:before="0" w:after="0"/>
              <w:jc w:val="center"/>
              <w:rPr>
                <w:highlight w:val="yellow"/>
              </w:rPr>
            </w:pPr>
            <w:r>
              <w:rPr>
                <w:rFonts w:cs="Jacobs Chronos"/>
                <w:color w:val="000000"/>
              </w:rPr>
              <w:t>~</w:t>
            </w:r>
          </w:p>
        </w:tc>
        <w:tc>
          <w:tcPr>
            <w:tcW w:w="373" w:type="pct"/>
            <w:shd w:val="clear" w:color="auto" w:fill="03D8FF" w:themeFill="accent3" w:themeFillShade="BF"/>
            <w:vAlign w:val="center"/>
          </w:tcPr>
          <w:p w14:paraId="502E0004" w14:textId="77777777" w:rsidR="00E60FD9" w:rsidRDefault="00E60FD9" w:rsidP="00E60FD9">
            <w:pPr>
              <w:pStyle w:val="BodyText"/>
              <w:spacing w:before="0" w:after="0"/>
              <w:jc w:val="center"/>
              <w:rPr>
                <w:highlight w:val="yellow"/>
              </w:rPr>
            </w:pPr>
            <w:r>
              <w:rPr>
                <w:rFonts w:cs="Jacobs Chronos"/>
                <w:color w:val="000000"/>
              </w:rPr>
              <w:t>~</w:t>
            </w:r>
          </w:p>
        </w:tc>
        <w:tc>
          <w:tcPr>
            <w:tcW w:w="574" w:type="pct"/>
            <w:shd w:val="clear" w:color="auto" w:fill="03D8FF" w:themeFill="accent3" w:themeFillShade="BF"/>
            <w:vAlign w:val="center"/>
          </w:tcPr>
          <w:p w14:paraId="0FC366C8" w14:textId="77777777" w:rsidR="00E60FD9" w:rsidRDefault="00E60FD9" w:rsidP="00E60FD9">
            <w:pPr>
              <w:pStyle w:val="BodyText"/>
              <w:spacing w:before="0" w:after="0"/>
              <w:jc w:val="center"/>
              <w:rPr>
                <w:highlight w:val="yellow"/>
              </w:rPr>
            </w:pPr>
            <w:r>
              <w:rPr>
                <w:rFonts w:cs="Jacobs Chronos"/>
                <w:color w:val="000000"/>
              </w:rPr>
              <w:t>~</w:t>
            </w:r>
          </w:p>
        </w:tc>
        <w:tc>
          <w:tcPr>
            <w:tcW w:w="406" w:type="pct"/>
            <w:shd w:val="clear" w:color="auto" w:fill="03D8FF" w:themeFill="accent3" w:themeFillShade="BF"/>
            <w:vAlign w:val="center"/>
          </w:tcPr>
          <w:p w14:paraId="564ACB84" w14:textId="77777777" w:rsidR="00E60FD9" w:rsidRDefault="00E60FD9" w:rsidP="00E60FD9">
            <w:pPr>
              <w:pStyle w:val="BodyText"/>
              <w:spacing w:before="0" w:after="0"/>
              <w:jc w:val="center"/>
              <w:rPr>
                <w:rFonts w:cs="Jacobs Chronos"/>
                <w:color w:val="000000"/>
              </w:rPr>
            </w:pPr>
            <w:r w:rsidRPr="00462D14">
              <w:rPr>
                <w:rFonts w:cs="Jacobs Chronos"/>
                <w:color w:val="000000"/>
              </w:rPr>
              <w:t>~</w:t>
            </w:r>
          </w:p>
        </w:tc>
        <w:tc>
          <w:tcPr>
            <w:tcW w:w="405" w:type="pct"/>
            <w:shd w:val="clear" w:color="auto" w:fill="92D050"/>
          </w:tcPr>
          <w:p w14:paraId="08D4A012" w14:textId="1329A12D" w:rsidR="00E60FD9" w:rsidRPr="00462D14" w:rsidRDefault="00E60FD9" w:rsidP="00E60FD9">
            <w:pPr>
              <w:pStyle w:val="BodyText"/>
              <w:spacing w:before="0" w:after="0"/>
              <w:jc w:val="center"/>
              <w:rPr>
                <w:rFonts w:cs="Jacobs Chronos"/>
                <w:color w:val="000000"/>
              </w:rPr>
            </w:pPr>
            <w:r w:rsidRPr="00125C64">
              <w:rPr>
                <w:rFonts w:cs="Jacobs Chronos"/>
                <w:color w:val="000000"/>
              </w:rPr>
              <w:t>+</w:t>
            </w:r>
          </w:p>
        </w:tc>
      </w:tr>
      <w:tr w:rsidR="00785AE6" w14:paraId="4E7DB214" w14:textId="77777777" w:rsidTr="00E60FD9">
        <w:trPr>
          <w:trHeight w:val="826"/>
        </w:trPr>
        <w:tc>
          <w:tcPr>
            <w:tcW w:w="582" w:type="pct"/>
          </w:tcPr>
          <w:p w14:paraId="3B19C234" w14:textId="77777777" w:rsidR="00E60FD9" w:rsidRDefault="00E60FD9" w:rsidP="00E60FD9">
            <w:pPr>
              <w:pStyle w:val="BodyText"/>
              <w:spacing w:before="0" w:after="0"/>
              <w:rPr>
                <w:highlight w:val="yellow"/>
              </w:rPr>
            </w:pPr>
            <w:r>
              <w:rPr>
                <w:rFonts w:ascii="Calibri" w:hAnsi="Calibri" w:cs="Calibri"/>
                <w:color w:val="000000"/>
                <w:sz w:val="22"/>
                <w:szCs w:val="22"/>
              </w:rPr>
              <w:t>Emissions from Transport</w:t>
            </w:r>
          </w:p>
        </w:tc>
        <w:tc>
          <w:tcPr>
            <w:tcW w:w="321" w:type="pct"/>
            <w:shd w:val="clear" w:color="auto" w:fill="92D050"/>
            <w:vAlign w:val="center"/>
          </w:tcPr>
          <w:p w14:paraId="663C1D4E"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516" w:type="pct"/>
            <w:gridSpan w:val="2"/>
            <w:shd w:val="clear" w:color="auto" w:fill="00B050"/>
            <w:vAlign w:val="center"/>
          </w:tcPr>
          <w:p w14:paraId="2B3D2010"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385" w:type="pct"/>
            <w:shd w:val="clear" w:color="auto" w:fill="92D050"/>
            <w:vAlign w:val="center"/>
          </w:tcPr>
          <w:p w14:paraId="6303E0C6"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453" w:type="pct"/>
            <w:shd w:val="clear" w:color="auto" w:fill="auto"/>
            <w:vAlign w:val="center"/>
          </w:tcPr>
          <w:p w14:paraId="26D2F967" w14:textId="77777777" w:rsidR="00E60FD9" w:rsidRDefault="00E60FD9" w:rsidP="00E60FD9">
            <w:pPr>
              <w:pStyle w:val="BodyText"/>
              <w:spacing w:before="0" w:after="0"/>
              <w:jc w:val="center"/>
              <w:rPr>
                <w:highlight w:val="yellow"/>
              </w:rPr>
            </w:pPr>
            <w:r>
              <w:rPr>
                <w:rFonts w:ascii="Calibri" w:hAnsi="Calibri" w:cs="Calibri"/>
                <w:color w:val="000000"/>
                <w:sz w:val="22"/>
                <w:szCs w:val="22"/>
              </w:rPr>
              <w:t>0</w:t>
            </w:r>
          </w:p>
        </w:tc>
        <w:tc>
          <w:tcPr>
            <w:tcW w:w="443" w:type="pct"/>
            <w:vAlign w:val="center"/>
          </w:tcPr>
          <w:p w14:paraId="06B6A65C" w14:textId="77777777" w:rsidR="00E60FD9" w:rsidRDefault="00E60FD9" w:rsidP="00E60FD9">
            <w:pPr>
              <w:pStyle w:val="BodyText"/>
              <w:spacing w:before="0" w:after="0"/>
              <w:jc w:val="center"/>
              <w:rPr>
                <w:highlight w:val="yellow"/>
              </w:rPr>
            </w:pPr>
            <w:r>
              <w:rPr>
                <w:rFonts w:ascii="Calibri" w:hAnsi="Calibri" w:cs="Calibri"/>
                <w:color w:val="000000"/>
                <w:sz w:val="22"/>
                <w:szCs w:val="22"/>
              </w:rPr>
              <w:t>0</w:t>
            </w:r>
          </w:p>
        </w:tc>
        <w:tc>
          <w:tcPr>
            <w:tcW w:w="542" w:type="pct"/>
            <w:shd w:val="clear" w:color="auto" w:fill="FFFFFF" w:themeFill="background1"/>
            <w:vAlign w:val="center"/>
          </w:tcPr>
          <w:p w14:paraId="2818C4E8" w14:textId="77777777" w:rsidR="00E60FD9" w:rsidRDefault="00E60FD9" w:rsidP="00E60FD9">
            <w:pPr>
              <w:pStyle w:val="BodyText"/>
              <w:spacing w:before="0" w:after="0"/>
              <w:jc w:val="center"/>
              <w:rPr>
                <w:highlight w:val="yellow"/>
              </w:rPr>
            </w:pPr>
            <w:r>
              <w:rPr>
                <w:rFonts w:cs="Jacobs Chronos"/>
                <w:color w:val="000000"/>
              </w:rPr>
              <w:t>0</w:t>
            </w:r>
          </w:p>
        </w:tc>
        <w:tc>
          <w:tcPr>
            <w:tcW w:w="373" w:type="pct"/>
            <w:shd w:val="clear" w:color="auto" w:fill="FFFFFF" w:themeFill="background1"/>
            <w:vAlign w:val="center"/>
          </w:tcPr>
          <w:p w14:paraId="5946B592" w14:textId="77777777" w:rsidR="00E60FD9" w:rsidRDefault="00E60FD9" w:rsidP="00E60FD9">
            <w:pPr>
              <w:pStyle w:val="BodyText"/>
              <w:spacing w:before="0" w:after="0"/>
              <w:jc w:val="center"/>
              <w:rPr>
                <w:highlight w:val="yellow"/>
              </w:rPr>
            </w:pPr>
            <w:r w:rsidRPr="000A0FD7">
              <w:rPr>
                <w:rFonts w:ascii="Calibri" w:hAnsi="Calibri" w:cs="Calibri"/>
                <w:color w:val="000000"/>
                <w:sz w:val="22"/>
                <w:szCs w:val="22"/>
              </w:rPr>
              <w:t>0</w:t>
            </w:r>
          </w:p>
        </w:tc>
        <w:tc>
          <w:tcPr>
            <w:tcW w:w="574" w:type="pct"/>
            <w:shd w:val="clear" w:color="auto" w:fill="FFFFFF" w:themeFill="background1"/>
            <w:vAlign w:val="center"/>
          </w:tcPr>
          <w:p w14:paraId="08B09236" w14:textId="77777777" w:rsidR="00E60FD9" w:rsidRDefault="00E60FD9" w:rsidP="00E60FD9">
            <w:pPr>
              <w:pStyle w:val="BodyText"/>
              <w:spacing w:before="0" w:after="0"/>
              <w:jc w:val="center"/>
              <w:rPr>
                <w:highlight w:val="yellow"/>
              </w:rPr>
            </w:pPr>
            <w:r w:rsidRPr="000A0FD7">
              <w:rPr>
                <w:rFonts w:ascii="Calibri" w:hAnsi="Calibri" w:cs="Calibri"/>
                <w:color w:val="000000"/>
                <w:sz w:val="22"/>
                <w:szCs w:val="22"/>
              </w:rPr>
              <w:t>0</w:t>
            </w:r>
          </w:p>
        </w:tc>
        <w:tc>
          <w:tcPr>
            <w:tcW w:w="406" w:type="pct"/>
            <w:shd w:val="clear" w:color="auto" w:fill="FFFFFF" w:themeFill="background1"/>
            <w:vAlign w:val="center"/>
          </w:tcPr>
          <w:p w14:paraId="78E5D1DE" w14:textId="77777777" w:rsidR="00E60FD9" w:rsidRDefault="00E60FD9" w:rsidP="00E60FD9">
            <w:pPr>
              <w:pStyle w:val="BodyText"/>
              <w:spacing w:before="0" w:after="0"/>
              <w:jc w:val="center"/>
              <w:rPr>
                <w:rFonts w:cs="Jacobs Chronos"/>
                <w:color w:val="000000"/>
              </w:rPr>
            </w:pPr>
            <w:r>
              <w:rPr>
                <w:rFonts w:cs="Jacobs Chronos"/>
                <w:color w:val="000000"/>
              </w:rPr>
              <w:t>0</w:t>
            </w:r>
          </w:p>
        </w:tc>
        <w:tc>
          <w:tcPr>
            <w:tcW w:w="405" w:type="pct"/>
            <w:shd w:val="clear" w:color="auto" w:fill="92D050"/>
          </w:tcPr>
          <w:p w14:paraId="01933C5D" w14:textId="3F18EE60" w:rsidR="00E60FD9" w:rsidRDefault="00E60FD9" w:rsidP="00E60FD9">
            <w:pPr>
              <w:pStyle w:val="BodyText"/>
              <w:spacing w:before="0" w:after="0"/>
              <w:jc w:val="center"/>
              <w:rPr>
                <w:rFonts w:cs="Jacobs Chronos"/>
                <w:color w:val="000000"/>
              </w:rPr>
            </w:pPr>
            <w:r w:rsidRPr="00125C64">
              <w:rPr>
                <w:rFonts w:cs="Jacobs Chronos"/>
                <w:color w:val="000000"/>
              </w:rPr>
              <w:t>+</w:t>
            </w:r>
          </w:p>
        </w:tc>
      </w:tr>
      <w:tr w:rsidR="00785AE6" w14:paraId="50B381E8" w14:textId="77777777" w:rsidTr="00E60FD9">
        <w:trPr>
          <w:trHeight w:val="666"/>
        </w:trPr>
        <w:tc>
          <w:tcPr>
            <w:tcW w:w="582" w:type="pct"/>
          </w:tcPr>
          <w:p w14:paraId="5FAFCB7E" w14:textId="77777777" w:rsidR="00E60FD9" w:rsidRDefault="00E60FD9" w:rsidP="00E60FD9">
            <w:pPr>
              <w:pStyle w:val="BodyText"/>
              <w:spacing w:before="0" w:after="0"/>
              <w:rPr>
                <w:highlight w:val="yellow"/>
              </w:rPr>
            </w:pPr>
            <w:r>
              <w:rPr>
                <w:rFonts w:ascii="Calibri" w:hAnsi="Calibri" w:cs="Calibri"/>
                <w:color w:val="000000"/>
                <w:sz w:val="22"/>
                <w:szCs w:val="22"/>
              </w:rPr>
              <w:t>Empowering Communities</w:t>
            </w:r>
          </w:p>
        </w:tc>
        <w:tc>
          <w:tcPr>
            <w:tcW w:w="321" w:type="pct"/>
            <w:shd w:val="clear" w:color="auto" w:fill="03D8FF" w:themeFill="accent3" w:themeFillShade="BF"/>
            <w:vAlign w:val="center"/>
          </w:tcPr>
          <w:p w14:paraId="761E8C38" w14:textId="77777777" w:rsidR="00E60FD9" w:rsidRDefault="00E60FD9" w:rsidP="00E60FD9">
            <w:pPr>
              <w:pStyle w:val="BodyText"/>
              <w:spacing w:before="0" w:after="0"/>
              <w:jc w:val="center"/>
              <w:rPr>
                <w:highlight w:val="yellow"/>
              </w:rPr>
            </w:pPr>
            <w:r>
              <w:rPr>
                <w:rFonts w:cs="Jacobs Chronos"/>
                <w:color w:val="000000"/>
              </w:rPr>
              <w:t>~</w:t>
            </w:r>
          </w:p>
        </w:tc>
        <w:tc>
          <w:tcPr>
            <w:tcW w:w="516" w:type="pct"/>
            <w:gridSpan w:val="2"/>
            <w:shd w:val="clear" w:color="auto" w:fill="92D050"/>
            <w:vAlign w:val="center"/>
          </w:tcPr>
          <w:p w14:paraId="0CF62C52"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385" w:type="pct"/>
            <w:shd w:val="clear" w:color="auto" w:fill="92D050"/>
            <w:vAlign w:val="center"/>
          </w:tcPr>
          <w:p w14:paraId="5B0EEF86"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453" w:type="pct"/>
            <w:shd w:val="clear" w:color="auto" w:fill="03D8FF" w:themeFill="accent3" w:themeFillShade="BF"/>
            <w:vAlign w:val="center"/>
          </w:tcPr>
          <w:p w14:paraId="6707C82F" w14:textId="77777777" w:rsidR="00E60FD9" w:rsidRDefault="00E60FD9" w:rsidP="00E60FD9">
            <w:pPr>
              <w:pStyle w:val="BodyText"/>
              <w:spacing w:before="0" w:after="0"/>
              <w:jc w:val="center"/>
              <w:rPr>
                <w:highlight w:val="yellow"/>
              </w:rPr>
            </w:pPr>
            <w:r>
              <w:rPr>
                <w:rFonts w:cs="Jacobs Chronos"/>
                <w:color w:val="000000"/>
              </w:rPr>
              <w:t>~</w:t>
            </w:r>
          </w:p>
        </w:tc>
        <w:tc>
          <w:tcPr>
            <w:tcW w:w="443" w:type="pct"/>
            <w:shd w:val="clear" w:color="auto" w:fill="03D8FF" w:themeFill="accent3" w:themeFillShade="BF"/>
            <w:vAlign w:val="center"/>
          </w:tcPr>
          <w:p w14:paraId="3097B17B" w14:textId="77777777" w:rsidR="00E60FD9" w:rsidRDefault="00E60FD9" w:rsidP="00E60FD9">
            <w:pPr>
              <w:pStyle w:val="BodyText"/>
              <w:spacing w:before="0" w:after="0"/>
              <w:jc w:val="center"/>
              <w:rPr>
                <w:highlight w:val="yellow"/>
              </w:rPr>
            </w:pPr>
            <w:r>
              <w:rPr>
                <w:rFonts w:cs="Jacobs Chronos"/>
                <w:color w:val="000000"/>
              </w:rPr>
              <w:t>~</w:t>
            </w:r>
          </w:p>
        </w:tc>
        <w:tc>
          <w:tcPr>
            <w:tcW w:w="542" w:type="pct"/>
            <w:shd w:val="clear" w:color="auto" w:fill="03D8FF" w:themeFill="accent3" w:themeFillShade="BF"/>
            <w:vAlign w:val="center"/>
          </w:tcPr>
          <w:p w14:paraId="46807F92" w14:textId="77777777" w:rsidR="00E60FD9" w:rsidRDefault="00E60FD9" w:rsidP="00E60FD9">
            <w:pPr>
              <w:pStyle w:val="BodyText"/>
              <w:spacing w:before="0" w:after="0"/>
              <w:jc w:val="center"/>
              <w:rPr>
                <w:highlight w:val="yellow"/>
              </w:rPr>
            </w:pPr>
            <w:r>
              <w:rPr>
                <w:rFonts w:cs="Jacobs Chronos"/>
                <w:color w:val="000000"/>
              </w:rPr>
              <w:t>~</w:t>
            </w:r>
          </w:p>
        </w:tc>
        <w:tc>
          <w:tcPr>
            <w:tcW w:w="373" w:type="pct"/>
            <w:shd w:val="clear" w:color="auto" w:fill="03D8FF" w:themeFill="accent3" w:themeFillShade="BF"/>
            <w:vAlign w:val="center"/>
          </w:tcPr>
          <w:p w14:paraId="4AAACD3E" w14:textId="77777777" w:rsidR="00E60FD9" w:rsidRDefault="00E60FD9" w:rsidP="00E60FD9">
            <w:pPr>
              <w:pStyle w:val="BodyText"/>
              <w:spacing w:before="0" w:after="0"/>
              <w:jc w:val="center"/>
              <w:rPr>
                <w:highlight w:val="yellow"/>
              </w:rPr>
            </w:pPr>
            <w:r>
              <w:rPr>
                <w:rFonts w:cs="Jacobs Chronos"/>
                <w:color w:val="000000"/>
              </w:rPr>
              <w:t>~</w:t>
            </w:r>
          </w:p>
        </w:tc>
        <w:tc>
          <w:tcPr>
            <w:tcW w:w="574" w:type="pct"/>
            <w:shd w:val="clear" w:color="auto" w:fill="03D8FF" w:themeFill="accent3" w:themeFillShade="BF"/>
            <w:vAlign w:val="center"/>
          </w:tcPr>
          <w:p w14:paraId="1590AF20" w14:textId="77777777" w:rsidR="00E60FD9" w:rsidRDefault="00E60FD9" w:rsidP="00E60FD9">
            <w:pPr>
              <w:pStyle w:val="BodyText"/>
              <w:spacing w:before="0" w:after="0"/>
              <w:jc w:val="center"/>
              <w:rPr>
                <w:highlight w:val="yellow"/>
              </w:rPr>
            </w:pPr>
            <w:r>
              <w:rPr>
                <w:rFonts w:cs="Jacobs Chronos"/>
                <w:color w:val="000000"/>
              </w:rPr>
              <w:t>~</w:t>
            </w:r>
          </w:p>
        </w:tc>
        <w:tc>
          <w:tcPr>
            <w:tcW w:w="406" w:type="pct"/>
            <w:shd w:val="clear" w:color="auto" w:fill="03D8FF" w:themeFill="accent3" w:themeFillShade="BF"/>
            <w:vAlign w:val="center"/>
          </w:tcPr>
          <w:p w14:paraId="6A9B0BCE" w14:textId="77777777" w:rsidR="00E60FD9" w:rsidRDefault="00E60FD9" w:rsidP="00E60FD9">
            <w:pPr>
              <w:pStyle w:val="BodyText"/>
              <w:spacing w:before="0" w:after="0"/>
              <w:jc w:val="center"/>
              <w:rPr>
                <w:rFonts w:cs="Jacobs Chronos"/>
                <w:color w:val="000000"/>
              </w:rPr>
            </w:pPr>
            <w:r w:rsidRPr="00462D14">
              <w:rPr>
                <w:rFonts w:cs="Jacobs Chronos"/>
                <w:color w:val="000000"/>
              </w:rPr>
              <w:t>~</w:t>
            </w:r>
          </w:p>
        </w:tc>
        <w:tc>
          <w:tcPr>
            <w:tcW w:w="405" w:type="pct"/>
            <w:shd w:val="clear" w:color="auto" w:fill="92D050"/>
          </w:tcPr>
          <w:p w14:paraId="19FC249D" w14:textId="3A7DA71A" w:rsidR="00E60FD9" w:rsidRPr="00462D14" w:rsidRDefault="00E60FD9" w:rsidP="00E60FD9">
            <w:pPr>
              <w:pStyle w:val="BodyText"/>
              <w:spacing w:before="0" w:after="0"/>
              <w:jc w:val="center"/>
              <w:rPr>
                <w:rFonts w:cs="Jacobs Chronos"/>
                <w:color w:val="000000"/>
              </w:rPr>
            </w:pPr>
            <w:r w:rsidRPr="00125C64">
              <w:rPr>
                <w:rFonts w:cs="Jacobs Chronos"/>
                <w:color w:val="000000"/>
              </w:rPr>
              <w:t>+</w:t>
            </w:r>
          </w:p>
        </w:tc>
      </w:tr>
      <w:tr w:rsidR="00785AE6" w14:paraId="51EA33D3" w14:textId="77777777" w:rsidTr="00E60FD9">
        <w:trPr>
          <w:trHeight w:val="542"/>
        </w:trPr>
        <w:tc>
          <w:tcPr>
            <w:tcW w:w="582" w:type="pct"/>
          </w:tcPr>
          <w:p w14:paraId="5A3E3679" w14:textId="77777777" w:rsidR="00E60FD9" w:rsidRDefault="00E60FD9" w:rsidP="00E60FD9">
            <w:pPr>
              <w:pStyle w:val="BodyText"/>
              <w:spacing w:before="0" w:after="0"/>
              <w:rPr>
                <w:highlight w:val="yellow"/>
              </w:rPr>
            </w:pPr>
            <w:r>
              <w:rPr>
                <w:rFonts w:ascii="Calibri" w:hAnsi="Calibri" w:cs="Calibri"/>
                <w:color w:val="000000"/>
                <w:sz w:val="22"/>
                <w:szCs w:val="22"/>
              </w:rPr>
              <w:t>Investing in Change</w:t>
            </w:r>
          </w:p>
        </w:tc>
        <w:tc>
          <w:tcPr>
            <w:tcW w:w="321" w:type="pct"/>
            <w:vAlign w:val="center"/>
          </w:tcPr>
          <w:p w14:paraId="1FBC9514" w14:textId="77777777" w:rsidR="00E60FD9" w:rsidRDefault="00E60FD9" w:rsidP="00E60FD9">
            <w:pPr>
              <w:pStyle w:val="BodyText"/>
              <w:spacing w:before="0" w:after="0"/>
              <w:jc w:val="center"/>
              <w:rPr>
                <w:highlight w:val="yellow"/>
              </w:rPr>
            </w:pPr>
            <w:r>
              <w:rPr>
                <w:rFonts w:ascii="Calibri" w:hAnsi="Calibri" w:cs="Calibri"/>
                <w:color w:val="000000"/>
                <w:sz w:val="22"/>
                <w:szCs w:val="22"/>
              </w:rPr>
              <w:t>0</w:t>
            </w:r>
          </w:p>
        </w:tc>
        <w:tc>
          <w:tcPr>
            <w:tcW w:w="516" w:type="pct"/>
            <w:gridSpan w:val="2"/>
            <w:shd w:val="clear" w:color="auto" w:fill="00B050"/>
            <w:vAlign w:val="center"/>
          </w:tcPr>
          <w:p w14:paraId="20AFE0EE"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385" w:type="pct"/>
            <w:shd w:val="clear" w:color="auto" w:fill="92D050"/>
            <w:vAlign w:val="center"/>
          </w:tcPr>
          <w:p w14:paraId="1654DAF0"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453" w:type="pct"/>
            <w:shd w:val="clear" w:color="auto" w:fill="FFFFFF" w:themeFill="background1"/>
            <w:vAlign w:val="center"/>
          </w:tcPr>
          <w:p w14:paraId="505FDFCF" w14:textId="77777777" w:rsidR="00E60FD9" w:rsidRDefault="00E60FD9" w:rsidP="00E60FD9">
            <w:pPr>
              <w:pStyle w:val="BodyText"/>
              <w:spacing w:before="0" w:after="0"/>
              <w:jc w:val="center"/>
              <w:rPr>
                <w:highlight w:val="yellow"/>
              </w:rPr>
            </w:pPr>
            <w:r>
              <w:rPr>
                <w:rFonts w:cs="Jacobs Chronos"/>
                <w:color w:val="000000"/>
              </w:rPr>
              <w:t>0</w:t>
            </w:r>
          </w:p>
        </w:tc>
        <w:tc>
          <w:tcPr>
            <w:tcW w:w="443" w:type="pct"/>
            <w:shd w:val="clear" w:color="auto" w:fill="92D050"/>
            <w:vAlign w:val="center"/>
          </w:tcPr>
          <w:p w14:paraId="0919F200" w14:textId="77777777" w:rsidR="00E60FD9" w:rsidRDefault="00E60FD9" w:rsidP="00E60FD9">
            <w:pPr>
              <w:pStyle w:val="BodyText"/>
              <w:spacing w:before="0" w:after="0"/>
              <w:jc w:val="center"/>
              <w:rPr>
                <w:highlight w:val="yellow"/>
              </w:rPr>
            </w:pPr>
            <w:r>
              <w:rPr>
                <w:rFonts w:ascii="Calibri" w:hAnsi="Calibri" w:cs="Calibri"/>
                <w:color w:val="000000"/>
                <w:sz w:val="22"/>
                <w:szCs w:val="22"/>
              </w:rPr>
              <w:t>+</w:t>
            </w:r>
          </w:p>
        </w:tc>
        <w:tc>
          <w:tcPr>
            <w:tcW w:w="542" w:type="pct"/>
            <w:shd w:val="clear" w:color="auto" w:fill="FFFFFF" w:themeFill="background1"/>
            <w:vAlign w:val="center"/>
          </w:tcPr>
          <w:p w14:paraId="4365AFC2" w14:textId="77777777" w:rsidR="00E60FD9" w:rsidRDefault="00E60FD9" w:rsidP="00E60FD9">
            <w:pPr>
              <w:pStyle w:val="BodyText"/>
              <w:spacing w:before="0" w:after="0"/>
              <w:jc w:val="center"/>
              <w:rPr>
                <w:highlight w:val="yellow"/>
              </w:rPr>
            </w:pPr>
            <w:r>
              <w:rPr>
                <w:rFonts w:cs="Jacobs Chronos"/>
                <w:color w:val="000000"/>
              </w:rPr>
              <w:t>0</w:t>
            </w:r>
          </w:p>
        </w:tc>
        <w:tc>
          <w:tcPr>
            <w:tcW w:w="373" w:type="pct"/>
            <w:shd w:val="clear" w:color="auto" w:fill="FFFFFF" w:themeFill="background1"/>
            <w:vAlign w:val="center"/>
          </w:tcPr>
          <w:p w14:paraId="2F148370" w14:textId="77777777" w:rsidR="00E60FD9" w:rsidRDefault="00E60FD9" w:rsidP="00E60FD9">
            <w:pPr>
              <w:pStyle w:val="BodyText"/>
              <w:spacing w:before="0" w:after="0"/>
              <w:jc w:val="center"/>
              <w:rPr>
                <w:highlight w:val="yellow"/>
              </w:rPr>
            </w:pPr>
            <w:r>
              <w:rPr>
                <w:rFonts w:cs="Jacobs Chronos"/>
                <w:color w:val="000000"/>
              </w:rPr>
              <w:t>0</w:t>
            </w:r>
          </w:p>
        </w:tc>
        <w:tc>
          <w:tcPr>
            <w:tcW w:w="574" w:type="pct"/>
            <w:shd w:val="clear" w:color="auto" w:fill="FFFFFF" w:themeFill="background1"/>
            <w:vAlign w:val="center"/>
          </w:tcPr>
          <w:p w14:paraId="410330FC" w14:textId="77777777" w:rsidR="00E60FD9" w:rsidRDefault="00E60FD9" w:rsidP="00E60FD9">
            <w:pPr>
              <w:pStyle w:val="BodyText"/>
              <w:spacing w:before="0" w:after="0"/>
              <w:jc w:val="center"/>
              <w:rPr>
                <w:highlight w:val="yellow"/>
              </w:rPr>
            </w:pPr>
            <w:r>
              <w:rPr>
                <w:rFonts w:cs="Jacobs Chronos"/>
                <w:color w:val="000000"/>
              </w:rPr>
              <w:t>0</w:t>
            </w:r>
          </w:p>
        </w:tc>
        <w:tc>
          <w:tcPr>
            <w:tcW w:w="406" w:type="pct"/>
            <w:shd w:val="clear" w:color="auto" w:fill="FFFFFF" w:themeFill="background1"/>
            <w:vAlign w:val="center"/>
          </w:tcPr>
          <w:p w14:paraId="327B1076" w14:textId="77777777" w:rsidR="00E60FD9" w:rsidRDefault="00E60FD9" w:rsidP="00E60FD9">
            <w:pPr>
              <w:pStyle w:val="BodyText"/>
              <w:spacing w:before="0" w:after="0"/>
              <w:jc w:val="center"/>
              <w:rPr>
                <w:rFonts w:cs="Jacobs Chronos"/>
                <w:color w:val="000000"/>
              </w:rPr>
            </w:pPr>
            <w:r>
              <w:rPr>
                <w:rFonts w:cs="Jacobs Chronos"/>
                <w:color w:val="000000"/>
              </w:rPr>
              <w:t>0</w:t>
            </w:r>
          </w:p>
        </w:tc>
        <w:tc>
          <w:tcPr>
            <w:tcW w:w="405" w:type="pct"/>
            <w:shd w:val="clear" w:color="auto" w:fill="92D050"/>
          </w:tcPr>
          <w:p w14:paraId="42C0AA32" w14:textId="01805C34" w:rsidR="00E60FD9" w:rsidRDefault="00E60FD9" w:rsidP="00E60FD9">
            <w:pPr>
              <w:pStyle w:val="BodyText"/>
              <w:spacing w:before="0" w:after="0"/>
              <w:jc w:val="center"/>
              <w:rPr>
                <w:rFonts w:cs="Jacobs Chronos"/>
                <w:color w:val="000000"/>
              </w:rPr>
            </w:pPr>
            <w:r w:rsidRPr="00125C64">
              <w:rPr>
                <w:rFonts w:cs="Jacobs Chronos"/>
                <w:color w:val="000000"/>
              </w:rPr>
              <w:t>+</w:t>
            </w:r>
          </w:p>
        </w:tc>
      </w:tr>
    </w:tbl>
    <w:p w14:paraId="4D6B1F85" w14:textId="4FEA4B60" w:rsidR="00E60FD9" w:rsidRPr="00E60FD9" w:rsidRDefault="00E60FD9" w:rsidP="00513560">
      <w:pPr>
        <w:tabs>
          <w:tab w:val="left" w:pos="720"/>
        </w:tabs>
        <w:sectPr w:rsidR="00E60FD9" w:rsidRPr="00E60FD9" w:rsidSect="00D202D2">
          <w:pgSz w:w="16838" w:h="11906" w:orient="landscape" w:code="9"/>
          <w:pgMar w:top="1134" w:right="1134" w:bottom="1134" w:left="567" w:header="567" w:footer="0" w:gutter="0"/>
          <w:cols w:space="720"/>
          <w:docGrid w:linePitch="360"/>
        </w:sectPr>
      </w:pPr>
    </w:p>
    <w:p w14:paraId="43626898" w14:textId="23494D81" w:rsidR="00C36A57" w:rsidRDefault="00C36A57" w:rsidP="0085704C">
      <w:pPr>
        <w:pStyle w:val="Heading2"/>
      </w:pPr>
      <w:bookmarkStart w:id="80" w:name="_Toc99035699"/>
      <w:bookmarkStart w:id="81" w:name="_Toc99035700"/>
      <w:bookmarkStart w:id="82" w:name="_Toc99035701"/>
      <w:bookmarkStart w:id="83" w:name="_Ref106974538"/>
      <w:bookmarkStart w:id="84" w:name="_Toc110433079"/>
      <w:bookmarkEnd w:id="80"/>
      <w:bookmarkEnd w:id="81"/>
      <w:bookmarkEnd w:id="82"/>
      <w:r>
        <w:lastRenderedPageBreak/>
        <w:t>Cumulative Effects</w:t>
      </w:r>
      <w:bookmarkEnd w:id="83"/>
      <w:bookmarkEnd w:id="84"/>
    </w:p>
    <w:p w14:paraId="754D5F1E" w14:textId="77777777" w:rsidR="00813D22" w:rsidRDefault="00813D22" w:rsidP="005556ED">
      <w:pPr>
        <w:pStyle w:val="BodyText"/>
      </w:pPr>
      <w:bookmarkStart w:id="85" w:name="_Ref107227825"/>
      <w:r w:rsidRPr="00F573D6">
        <w:t xml:space="preserve">Given that a number of the actions proposed within the Climate Strategy are captured within other PPS and therefore are already subject to an SEA, an inter-project cumulative assessment is not considered valuable for the Climate Strategy.  </w:t>
      </w:r>
    </w:p>
    <w:p w14:paraId="12707599" w14:textId="38D4985B" w:rsidR="00624FE4" w:rsidRDefault="00823B1E" w:rsidP="005556ED">
      <w:pPr>
        <w:pStyle w:val="BodyText"/>
      </w:pPr>
      <w:r>
        <w:t xml:space="preserve">To ensure a value driven assessment the assessment summarised in </w:t>
      </w:r>
      <w:r w:rsidR="00813D22">
        <w:fldChar w:fldCharType="begin"/>
      </w:r>
      <w:r w:rsidR="00813D22">
        <w:instrText xml:space="preserve"> REF _Ref107390937 \h </w:instrText>
      </w:r>
      <w:r w:rsidR="00813D22">
        <w:fldChar w:fldCharType="separate"/>
      </w:r>
      <w:r w:rsidR="00D76B8B">
        <w:t xml:space="preserve">Table </w:t>
      </w:r>
      <w:r w:rsidR="00D76B8B">
        <w:rPr>
          <w:noProof/>
        </w:rPr>
        <w:t>4</w:t>
      </w:r>
      <w:r w:rsidR="00D76B8B">
        <w:t>.</w:t>
      </w:r>
      <w:r w:rsidR="00D76B8B">
        <w:rPr>
          <w:noProof/>
        </w:rPr>
        <w:t>7</w:t>
      </w:r>
      <w:r w:rsidR="00813D22">
        <w:fldChar w:fldCharType="end"/>
      </w:r>
      <w:r w:rsidR="00813D22">
        <w:t xml:space="preserve"> </w:t>
      </w:r>
      <w:r>
        <w:t xml:space="preserve">demonstrated the potential for significant environmental effects of the ‘sifted in’ actions only, however in undertaking the cumulative assessment of the Strategy i.e. the intra plan cumulative assessment, the potential for significant environmental effects of those ‘sifted out ’actions were also considered. </w:t>
      </w:r>
      <w:r w:rsidR="00F23BBE">
        <w:t xml:space="preserve">This intra plan cumulative considers </w:t>
      </w:r>
      <w:r w:rsidR="005556ED" w:rsidRPr="00415412">
        <w:t xml:space="preserve">the cumulative impact across each SEA objective if all </w:t>
      </w:r>
      <w:r w:rsidR="00F23BBE">
        <w:t xml:space="preserve">of </w:t>
      </w:r>
      <w:r w:rsidR="00CE14A7">
        <w:t xml:space="preserve">the </w:t>
      </w:r>
      <w:r w:rsidR="005556ED" w:rsidRPr="00415412">
        <w:t xml:space="preserve">Strategic </w:t>
      </w:r>
      <w:r w:rsidR="000C261D" w:rsidRPr="00415412">
        <w:t>Action</w:t>
      </w:r>
      <w:r w:rsidR="000C261D">
        <w:t>s were</w:t>
      </w:r>
      <w:r w:rsidR="005556ED" w:rsidRPr="00415412">
        <w:t xml:space="preserve"> to be delivered at the same </w:t>
      </w:r>
      <w:r w:rsidR="005556ED" w:rsidRPr="00813D22">
        <w:t>time.</w:t>
      </w:r>
      <w:r w:rsidR="00A83D1D" w:rsidRPr="00813D22">
        <w:t xml:space="preserve"> </w:t>
      </w:r>
      <w:bookmarkStart w:id="86" w:name="_Ref106974527"/>
      <w:bookmarkStart w:id="87" w:name="_Ref107229780"/>
      <w:bookmarkEnd w:id="85"/>
      <w:r w:rsidR="00624FE4">
        <w:fldChar w:fldCharType="begin"/>
      </w:r>
      <w:r w:rsidR="00624FE4">
        <w:instrText xml:space="preserve"> REF _Ref108688830 \h </w:instrText>
      </w:r>
      <w:r w:rsidR="00624FE4">
        <w:fldChar w:fldCharType="separate"/>
      </w:r>
      <w:r w:rsidR="00D76B8B">
        <w:t xml:space="preserve">Table </w:t>
      </w:r>
      <w:r w:rsidR="00D76B8B">
        <w:rPr>
          <w:noProof/>
        </w:rPr>
        <w:t>4</w:t>
      </w:r>
      <w:r w:rsidR="00D76B8B">
        <w:t>.</w:t>
      </w:r>
      <w:r w:rsidR="00D76B8B">
        <w:rPr>
          <w:noProof/>
        </w:rPr>
        <w:t>8</w:t>
      </w:r>
      <w:r w:rsidR="00624FE4">
        <w:fldChar w:fldCharType="end"/>
      </w:r>
      <w:r w:rsidR="00624FE4">
        <w:t xml:space="preserve"> presents a summary of the </w:t>
      </w:r>
      <w:r w:rsidR="00813D22">
        <w:t xml:space="preserve">intra-plan </w:t>
      </w:r>
      <w:r w:rsidR="00624FE4">
        <w:t>cumulative effects on each SEA topic</w:t>
      </w:r>
      <w:r w:rsidR="00813D22">
        <w:t>.</w:t>
      </w:r>
    </w:p>
    <w:p w14:paraId="5FA003FC" w14:textId="5D2567E8" w:rsidR="00624FE4" w:rsidRDefault="00624FE4" w:rsidP="00624FE4">
      <w:pPr>
        <w:pStyle w:val="Caption"/>
      </w:pPr>
      <w:bookmarkStart w:id="88" w:name="_Ref108688830"/>
      <w:r>
        <w:t xml:space="preserve">Table </w:t>
      </w:r>
      <w:r w:rsidR="000F5AC7">
        <w:fldChar w:fldCharType="begin"/>
      </w:r>
      <w:r w:rsidR="000F5AC7">
        <w:instrText xml:space="preserve"> STYLEREF 1 \s </w:instrText>
      </w:r>
      <w:r w:rsidR="000F5AC7">
        <w:fldChar w:fldCharType="separate"/>
      </w:r>
      <w:r w:rsidR="00D76B8B">
        <w:rPr>
          <w:noProof/>
        </w:rPr>
        <w:t>4</w:t>
      </w:r>
      <w:r w:rsidR="000F5AC7">
        <w:rPr>
          <w:noProof/>
        </w:rPr>
        <w:fldChar w:fldCharType="end"/>
      </w:r>
      <w:r>
        <w:t>.</w:t>
      </w:r>
      <w:r w:rsidR="000F5AC7">
        <w:fldChar w:fldCharType="begin"/>
      </w:r>
      <w:r w:rsidR="000F5AC7">
        <w:instrText xml:space="preserve"> SEQ Table \* ARABIC \s 1 </w:instrText>
      </w:r>
      <w:r w:rsidR="000F5AC7">
        <w:fldChar w:fldCharType="separate"/>
      </w:r>
      <w:r w:rsidR="00D76B8B">
        <w:rPr>
          <w:noProof/>
        </w:rPr>
        <w:t>8</w:t>
      </w:r>
      <w:r w:rsidR="000F5AC7">
        <w:rPr>
          <w:noProof/>
        </w:rPr>
        <w:fldChar w:fldCharType="end"/>
      </w:r>
      <w:bookmarkEnd w:id="88"/>
      <w:r>
        <w:t>: Cumulative Assessment Summary</w:t>
      </w:r>
      <w:r w:rsidR="00813D22">
        <w:t xml:space="preserve"> for each SEA topic</w:t>
      </w:r>
    </w:p>
    <w:tbl>
      <w:tblPr>
        <w:tblStyle w:val="TableGrid"/>
        <w:tblW w:w="5000"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Description w:val="A table summarising the assessment findins against each SEA topic."/>
      </w:tblPr>
      <w:tblGrid>
        <w:gridCol w:w="1238"/>
        <w:gridCol w:w="1196"/>
        <w:gridCol w:w="7198"/>
      </w:tblGrid>
      <w:tr w:rsidR="00E60FD9" w14:paraId="3E6E9612" w14:textId="77777777" w:rsidTr="00D96D13">
        <w:trPr>
          <w:tblHeader/>
        </w:trPr>
        <w:tc>
          <w:tcPr>
            <w:tcW w:w="643" w:type="pct"/>
            <w:shd w:val="clear" w:color="auto" w:fill="231EDC" w:themeFill="accent1"/>
          </w:tcPr>
          <w:p w14:paraId="14236280" w14:textId="77777777" w:rsidR="00E60FD9" w:rsidRDefault="00E60FD9" w:rsidP="005D56D4">
            <w:pPr>
              <w:pStyle w:val="Tableheading0"/>
            </w:pPr>
            <w:r w:rsidRPr="00514B2D">
              <w:rPr>
                <w:lang w:eastAsia="en-GB"/>
              </w:rPr>
              <w:t>SEA Topic</w:t>
            </w:r>
            <w:r w:rsidRPr="00514B2D">
              <w:rPr>
                <w:rFonts w:ascii="Arial" w:hAnsi="Arial"/>
                <w:lang w:eastAsia="en-GB"/>
              </w:rPr>
              <w:t> </w:t>
            </w:r>
            <w:r w:rsidRPr="00514B2D">
              <w:rPr>
                <w:lang w:eastAsia="en-GB"/>
              </w:rPr>
              <w:t> </w:t>
            </w:r>
          </w:p>
        </w:tc>
        <w:tc>
          <w:tcPr>
            <w:tcW w:w="607" w:type="pct"/>
            <w:shd w:val="clear" w:color="auto" w:fill="231EDC" w:themeFill="accent1"/>
          </w:tcPr>
          <w:p w14:paraId="73AE9FEC" w14:textId="1F94AFEB" w:rsidR="00E60FD9" w:rsidRPr="00514B2D" w:rsidRDefault="00E60FD9" w:rsidP="005D56D4">
            <w:pPr>
              <w:pStyle w:val="Tableheading0"/>
              <w:rPr>
                <w:lang w:eastAsia="en-GB"/>
              </w:rPr>
            </w:pPr>
            <w:r>
              <w:rPr>
                <w:lang w:eastAsia="en-GB"/>
              </w:rPr>
              <w:t>Cumulative Score</w:t>
            </w:r>
          </w:p>
        </w:tc>
        <w:tc>
          <w:tcPr>
            <w:tcW w:w="3751" w:type="pct"/>
            <w:shd w:val="clear" w:color="auto" w:fill="231EDC" w:themeFill="accent1"/>
          </w:tcPr>
          <w:p w14:paraId="2C867CCD" w14:textId="1FBEBEE8" w:rsidR="00E60FD9" w:rsidRDefault="00E60FD9" w:rsidP="005D56D4">
            <w:pPr>
              <w:pStyle w:val="Tableheading0"/>
            </w:pPr>
            <w:r w:rsidRPr="00514B2D">
              <w:rPr>
                <w:lang w:eastAsia="en-GB"/>
              </w:rPr>
              <w:t>Summary of</w:t>
            </w:r>
            <w:r>
              <w:rPr>
                <w:lang w:eastAsia="en-GB"/>
              </w:rPr>
              <w:t xml:space="preserve"> Cumulative</w:t>
            </w:r>
            <w:r w:rsidRPr="00514B2D">
              <w:rPr>
                <w:lang w:eastAsia="en-GB"/>
              </w:rPr>
              <w:t xml:space="preserve"> Assessment </w:t>
            </w:r>
          </w:p>
        </w:tc>
      </w:tr>
      <w:tr w:rsidR="00E60FD9" w14:paraId="3476855C" w14:textId="77777777" w:rsidTr="00D96D13">
        <w:tc>
          <w:tcPr>
            <w:tcW w:w="643" w:type="pct"/>
          </w:tcPr>
          <w:p w14:paraId="338002F6" w14:textId="77777777" w:rsidR="00E60FD9" w:rsidRDefault="00E60FD9" w:rsidP="005D56D4">
            <w:pPr>
              <w:pStyle w:val="Tabletext0"/>
            </w:pPr>
            <w:r w:rsidRPr="00514B2D">
              <w:t xml:space="preserve">Air Quality </w:t>
            </w:r>
          </w:p>
        </w:tc>
        <w:tc>
          <w:tcPr>
            <w:tcW w:w="607" w:type="pct"/>
            <w:shd w:val="clear" w:color="auto" w:fill="00B050"/>
            <w:vAlign w:val="center"/>
          </w:tcPr>
          <w:p w14:paraId="07D8227D" w14:textId="0E5768AB" w:rsidR="00E60FD9" w:rsidRPr="00E60FD9" w:rsidDel="0026260B" w:rsidRDefault="00377A07" w:rsidP="00D96D13">
            <w:pPr>
              <w:pStyle w:val="Tabletext0"/>
              <w:jc w:val="center"/>
            </w:pPr>
            <w:r>
              <w:t>++</w:t>
            </w:r>
          </w:p>
        </w:tc>
        <w:tc>
          <w:tcPr>
            <w:tcW w:w="3751" w:type="pct"/>
          </w:tcPr>
          <w:p w14:paraId="025F5C7E" w14:textId="09A342E6" w:rsidR="00E60FD9" w:rsidRDefault="00E60FD9" w:rsidP="005D56D4">
            <w:pPr>
              <w:pStyle w:val="Tabletext0"/>
              <w:rPr>
                <w:rFonts w:ascii="Calibri" w:hAnsi="Calibri" w:cs="Calibri"/>
                <w:color w:val="000000"/>
                <w:sz w:val="22"/>
                <w:szCs w:val="22"/>
              </w:rPr>
            </w:pPr>
            <w:r>
              <w:t>Actions</w:t>
            </w:r>
            <w:r w:rsidRPr="00FD77AB">
              <w:t xml:space="preserve"> that set progressive planning policies to increase energy standards in new buildings and support renewable energy solutions that decarbonise the regions energy infrastructure, is expected to contribute towards reducing emissions to air from energy generation and heating.</w:t>
            </w:r>
            <w:r>
              <w:t xml:space="preserve"> </w:t>
            </w:r>
            <w:r>
              <w:rPr>
                <w:rFonts w:ascii="Calibri" w:hAnsi="Calibri" w:cs="Calibri"/>
                <w:color w:val="000000"/>
                <w:sz w:val="22"/>
                <w:szCs w:val="22"/>
              </w:rPr>
              <w:t>Strategic Actions that plan to reduce emissions and support the transition to electric vehicles will contribute to improving air quality.</w:t>
            </w:r>
          </w:p>
          <w:p w14:paraId="41ABA1EE" w14:textId="574A264E" w:rsidR="00775D64" w:rsidRDefault="00775D64" w:rsidP="00775D64">
            <w:pPr>
              <w:pStyle w:val="Tabletext0"/>
              <w:rPr>
                <w:rFonts w:ascii="Calibri" w:hAnsi="Calibri" w:cs="Calibri"/>
                <w:color w:val="000000"/>
                <w:sz w:val="22"/>
                <w:szCs w:val="22"/>
              </w:rPr>
            </w:pPr>
            <w:r>
              <w:rPr>
                <w:rFonts w:ascii="Calibri" w:hAnsi="Calibri" w:cs="Calibri"/>
                <w:color w:val="000000"/>
                <w:sz w:val="22"/>
                <w:szCs w:val="22"/>
              </w:rPr>
              <w:t xml:space="preserve">Actions such as the Low Emission Zone, 20-minute neighbourhoods and bus decarbonisation are expected to bring substantial air quality improvements to the city. By preventing older vehicles into the city, air pollutants are reduced creating a cleaner air quality environment. </w:t>
            </w:r>
          </w:p>
          <w:p w14:paraId="7070002C" w14:textId="77777777" w:rsidR="00775D64" w:rsidRDefault="00775D64" w:rsidP="00775D64">
            <w:pPr>
              <w:pStyle w:val="Tabletext0"/>
              <w:rPr>
                <w:rFonts w:ascii="Calibri" w:hAnsi="Calibri" w:cs="Calibri"/>
                <w:color w:val="000000"/>
                <w:sz w:val="22"/>
                <w:szCs w:val="22"/>
              </w:rPr>
            </w:pPr>
            <w:r>
              <w:rPr>
                <w:rFonts w:ascii="Calibri" w:hAnsi="Calibri" w:cs="Calibri"/>
                <w:color w:val="000000"/>
                <w:sz w:val="22"/>
                <w:szCs w:val="22"/>
              </w:rPr>
              <w:t>Sustainable 20-minute neighbourhoods will reduce the reliance on private vehicles for shorter journeys as people are able to make these trips using active travel modes (walking and cycling).</w:t>
            </w:r>
          </w:p>
          <w:p w14:paraId="3339336C" w14:textId="52AC5361" w:rsidR="00E60FD9" w:rsidRPr="00A83D1D" w:rsidRDefault="00E60FD9" w:rsidP="005D56D4">
            <w:pPr>
              <w:pStyle w:val="Tabletext0"/>
              <w:rPr>
                <w:b/>
                <w:bCs/>
              </w:rPr>
            </w:pPr>
            <w:r w:rsidRPr="00A83D1D">
              <w:rPr>
                <w:b/>
                <w:bCs/>
              </w:rPr>
              <w:t xml:space="preserve">Overall, a </w:t>
            </w:r>
            <w:r>
              <w:rPr>
                <w:b/>
                <w:bCs/>
              </w:rPr>
              <w:t>significant</w:t>
            </w:r>
            <w:r w:rsidRPr="00A83D1D">
              <w:rPr>
                <w:b/>
                <w:bCs/>
              </w:rPr>
              <w:t xml:space="preserve"> positive </w:t>
            </w:r>
            <w:r>
              <w:rPr>
                <w:b/>
                <w:bCs/>
              </w:rPr>
              <w:t xml:space="preserve">cumulative </w:t>
            </w:r>
            <w:r w:rsidRPr="00A83D1D">
              <w:rPr>
                <w:b/>
                <w:bCs/>
              </w:rPr>
              <w:t>effect on air quality</w:t>
            </w:r>
            <w:r>
              <w:rPr>
                <w:b/>
                <w:bCs/>
              </w:rPr>
              <w:t xml:space="preserve"> is expected</w:t>
            </w:r>
            <w:r w:rsidRPr="00A83D1D">
              <w:rPr>
                <w:b/>
                <w:bCs/>
              </w:rPr>
              <w:t xml:space="preserve"> </w:t>
            </w:r>
            <w:r>
              <w:rPr>
                <w:b/>
                <w:bCs/>
              </w:rPr>
              <w:t>from the Strategy</w:t>
            </w:r>
            <w:r w:rsidRPr="00A83D1D">
              <w:rPr>
                <w:b/>
                <w:bCs/>
              </w:rPr>
              <w:t>.</w:t>
            </w:r>
          </w:p>
        </w:tc>
      </w:tr>
      <w:tr w:rsidR="00E60FD9" w14:paraId="4FB7EAF9" w14:textId="77777777" w:rsidTr="00D96D13">
        <w:tc>
          <w:tcPr>
            <w:tcW w:w="643" w:type="pct"/>
          </w:tcPr>
          <w:p w14:paraId="41E6ED11" w14:textId="77777777" w:rsidR="00E60FD9" w:rsidRDefault="00E60FD9" w:rsidP="005D56D4">
            <w:pPr>
              <w:pStyle w:val="Tabletext0"/>
            </w:pPr>
            <w:r>
              <w:t>Climatic Factors</w:t>
            </w:r>
          </w:p>
        </w:tc>
        <w:tc>
          <w:tcPr>
            <w:tcW w:w="607" w:type="pct"/>
            <w:shd w:val="clear" w:color="auto" w:fill="00B050"/>
            <w:vAlign w:val="center"/>
          </w:tcPr>
          <w:p w14:paraId="3AAE7C20" w14:textId="707D482E" w:rsidR="00E60FD9" w:rsidRPr="00E60FD9" w:rsidRDefault="00E60FD9" w:rsidP="00513560">
            <w:pPr>
              <w:pStyle w:val="Tabletext0"/>
              <w:jc w:val="center"/>
            </w:pPr>
            <w:r w:rsidRPr="00E60FD9">
              <w:t>++</w:t>
            </w:r>
          </w:p>
        </w:tc>
        <w:tc>
          <w:tcPr>
            <w:tcW w:w="3751" w:type="pct"/>
          </w:tcPr>
          <w:p w14:paraId="491516FA" w14:textId="3807904C" w:rsidR="00E60FD9" w:rsidRDefault="00E60FD9" w:rsidP="005D56D4">
            <w:pPr>
              <w:pStyle w:val="Tabletext0"/>
              <w:rPr>
                <w:rFonts w:ascii="Calibri" w:hAnsi="Calibri" w:cs="Calibri"/>
                <w:color w:val="000000"/>
                <w:sz w:val="22"/>
                <w:szCs w:val="22"/>
              </w:rPr>
            </w:pPr>
            <w:r>
              <w:t>Some Actions are</w:t>
            </w:r>
            <w:r w:rsidRPr="0022204B">
              <w:t xml:space="preserve"> aimed at achieving net zero emissions and increasing the speed of adaptation of the city</w:t>
            </w:r>
            <w:r>
              <w:t>,</w:t>
            </w:r>
            <w:r>
              <w:rPr>
                <w:rFonts w:ascii="Calibri" w:hAnsi="Calibri" w:cs="Calibri"/>
                <w:color w:val="000000"/>
                <w:sz w:val="22"/>
                <w:szCs w:val="22"/>
              </w:rPr>
              <w:t xml:space="preserve"> encouraging the city to commit to becoming net zero, increase participation in circular programmes supporting sustainable practices, and the integration of legislation/frameworks to support the city's response to the climate emergency promote and enable adaptation to climate change.</w:t>
            </w:r>
          </w:p>
          <w:p w14:paraId="1FB87709" w14:textId="0E710F81" w:rsidR="00E60FD9" w:rsidRDefault="00E60FD9" w:rsidP="005D56D4">
            <w:pPr>
              <w:pStyle w:val="Tabletext0"/>
              <w:rPr>
                <w:rFonts w:ascii="Calibri" w:hAnsi="Calibri" w:cs="Calibri"/>
                <w:color w:val="000000"/>
                <w:sz w:val="22"/>
                <w:szCs w:val="22"/>
              </w:rPr>
            </w:pPr>
            <w:r>
              <w:rPr>
                <w:rFonts w:ascii="Calibri" w:hAnsi="Calibri" w:cs="Calibri"/>
                <w:color w:val="000000"/>
                <w:sz w:val="22"/>
                <w:szCs w:val="22"/>
              </w:rPr>
              <w:t>Actions that aim to reduce emissions in the city through innovative zero emission solutions - including investments into EV infrastructure for public transport and lobby for emission reductions in aviation - will help to reduce GHG emissions, promote and support the best use of clean fuels/technologies and promote and facilitate modal shift to more sustainable transport options.</w:t>
            </w:r>
          </w:p>
          <w:p w14:paraId="066296F0" w14:textId="77777777" w:rsidR="00775D64" w:rsidRDefault="00775D64" w:rsidP="00775D64">
            <w:pPr>
              <w:pStyle w:val="Tabletext0"/>
              <w:rPr>
                <w:rFonts w:ascii="Calibri" w:hAnsi="Calibri" w:cs="Calibri"/>
                <w:color w:val="000000"/>
                <w:sz w:val="22"/>
                <w:szCs w:val="22"/>
              </w:rPr>
            </w:pPr>
            <w:r>
              <w:rPr>
                <w:rFonts w:ascii="Calibri" w:hAnsi="Calibri" w:cs="Calibri"/>
                <w:color w:val="000000"/>
                <w:sz w:val="22"/>
                <w:szCs w:val="22"/>
              </w:rPr>
              <w:t>Decarbonising the city’s bus fleet will bring long-term improvements to air quality and support the transition to net zero which will in turn provide benefits to climatic factors objective.</w:t>
            </w:r>
          </w:p>
          <w:p w14:paraId="491F4571" w14:textId="525E2E70" w:rsidR="00E60FD9" w:rsidRDefault="00E60FD9" w:rsidP="005D56D4">
            <w:pPr>
              <w:pStyle w:val="Tabletext0"/>
            </w:pPr>
            <w:r w:rsidRPr="00A83D1D">
              <w:rPr>
                <w:b/>
                <w:bCs/>
              </w:rPr>
              <w:t xml:space="preserve">Overall, a </w:t>
            </w:r>
            <w:r>
              <w:rPr>
                <w:b/>
                <w:bCs/>
              </w:rPr>
              <w:t>significant</w:t>
            </w:r>
            <w:r w:rsidRPr="00A83D1D">
              <w:rPr>
                <w:b/>
                <w:bCs/>
              </w:rPr>
              <w:t xml:space="preserve"> positive </w:t>
            </w:r>
            <w:r>
              <w:rPr>
                <w:b/>
                <w:bCs/>
              </w:rPr>
              <w:t xml:space="preserve">cumulative </w:t>
            </w:r>
            <w:r w:rsidRPr="00A83D1D">
              <w:rPr>
                <w:b/>
                <w:bCs/>
              </w:rPr>
              <w:t xml:space="preserve">effect on </w:t>
            </w:r>
            <w:r>
              <w:rPr>
                <w:b/>
                <w:bCs/>
              </w:rPr>
              <w:t>climatic factors</w:t>
            </w:r>
            <w:r w:rsidRPr="00A83D1D">
              <w:rPr>
                <w:b/>
                <w:bCs/>
              </w:rPr>
              <w:t xml:space="preserve"> </w:t>
            </w:r>
            <w:r>
              <w:rPr>
                <w:b/>
                <w:bCs/>
              </w:rPr>
              <w:t>is expected</w:t>
            </w:r>
            <w:r w:rsidRPr="00A83D1D">
              <w:rPr>
                <w:b/>
                <w:bCs/>
              </w:rPr>
              <w:t xml:space="preserve"> </w:t>
            </w:r>
            <w:r>
              <w:rPr>
                <w:b/>
                <w:bCs/>
              </w:rPr>
              <w:t>from the Strategy</w:t>
            </w:r>
            <w:r w:rsidRPr="00A83D1D">
              <w:rPr>
                <w:b/>
                <w:bCs/>
              </w:rPr>
              <w:t>.</w:t>
            </w:r>
          </w:p>
        </w:tc>
      </w:tr>
      <w:tr w:rsidR="00E60FD9" w14:paraId="57BFB2BA" w14:textId="77777777" w:rsidTr="00D96D13">
        <w:tc>
          <w:tcPr>
            <w:tcW w:w="643" w:type="pct"/>
          </w:tcPr>
          <w:p w14:paraId="5DBE3403" w14:textId="77777777" w:rsidR="00E60FD9" w:rsidRPr="00514B2D" w:rsidRDefault="00E60FD9" w:rsidP="005D56D4">
            <w:pPr>
              <w:pStyle w:val="Tabletext0"/>
            </w:pPr>
            <w:r w:rsidRPr="00A30CD2">
              <w:lastRenderedPageBreak/>
              <w:t>Population and Human Health</w:t>
            </w:r>
          </w:p>
        </w:tc>
        <w:tc>
          <w:tcPr>
            <w:tcW w:w="607" w:type="pct"/>
            <w:shd w:val="clear" w:color="auto" w:fill="00B050"/>
            <w:vAlign w:val="center"/>
          </w:tcPr>
          <w:p w14:paraId="760CE55C" w14:textId="00D66C66" w:rsidR="00E60FD9" w:rsidRPr="00E60FD9" w:rsidRDefault="00E60FD9" w:rsidP="00D96D13">
            <w:pPr>
              <w:pStyle w:val="Tabletext0"/>
              <w:jc w:val="center"/>
            </w:pPr>
            <w:r w:rsidRPr="00E60FD9">
              <w:t>++</w:t>
            </w:r>
          </w:p>
        </w:tc>
        <w:tc>
          <w:tcPr>
            <w:tcW w:w="3751" w:type="pct"/>
          </w:tcPr>
          <w:p w14:paraId="3DE20B49" w14:textId="52DCA759" w:rsidR="00E60FD9" w:rsidRDefault="00E60FD9" w:rsidP="005D56D4">
            <w:pPr>
              <w:pStyle w:val="Tabletext0"/>
            </w:pPr>
            <w:r w:rsidRPr="0022204B">
              <w:t>Improvements to natural assets will have a beneficial impact on health and wellbeing, as residents can spend more time with nature, also encouraging physical activity.</w:t>
            </w:r>
          </w:p>
          <w:p w14:paraId="6AA619E5" w14:textId="77777777" w:rsidR="00775D64" w:rsidRDefault="00775D64" w:rsidP="00775D64">
            <w:pPr>
              <w:pStyle w:val="Tabletext0"/>
            </w:pPr>
            <w:r>
              <w:t>Investing and expanding the active travel network will promote walking and cycling and encourage a move to active travel modes of transport directly bringing benefits to the health and quality of life of residents.</w:t>
            </w:r>
          </w:p>
          <w:p w14:paraId="23D7BDF9" w14:textId="226C8ED3" w:rsidR="00E60FD9" w:rsidRDefault="00E60FD9" w:rsidP="005D56D4">
            <w:pPr>
              <w:pStyle w:val="Tabletext0"/>
            </w:pPr>
            <w:r>
              <w:t>Actions</w:t>
            </w:r>
            <w:r w:rsidRPr="00FD77AB">
              <w:t xml:space="preserve"> to build on community wealth (through net zero communities' pilots) and projects which maximise opportunities to deliver low-cost, clean, renewable energy to neighbourhoods and communities (with a focus on areas experiencing inequalities) is expected to improve human health and wellbeing.</w:t>
            </w:r>
          </w:p>
          <w:p w14:paraId="63CB6B95" w14:textId="77777777" w:rsidR="00E60FD9" w:rsidRDefault="00E60FD9" w:rsidP="005D56D4">
            <w:pPr>
              <w:pStyle w:val="Tabletext0"/>
              <w:rPr>
                <w:rFonts w:ascii="Calibri" w:hAnsi="Calibri" w:cs="Calibri"/>
                <w:color w:val="000000"/>
                <w:sz w:val="22"/>
                <w:szCs w:val="22"/>
              </w:rPr>
            </w:pPr>
            <w:r>
              <w:rPr>
                <w:rFonts w:ascii="Calibri" w:hAnsi="Calibri" w:cs="Calibri"/>
                <w:color w:val="000000"/>
                <w:sz w:val="22"/>
                <w:szCs w:val="22"/>
              </w:rPr>
              <w:t>Strategic actions that seek to support people from all backgrounds to access good quality jobs in a net zero economy and develop the skills necessary to meet the requirements of net zero businesses may have a beneficial effect on increasing sustainable access for all users to employment opportunities.</w:t>
            </w:r>
          </w:p>
          <w:p w14:paraId="269FB3C1" w14:textId="5F4C568F" w:rsidR="00E60FD9" w:rsidRPr="00514B2D" w:rsidRDefault="00E60FD9" w:rsidP="005D56D4">
            <w:pPr>
              <w:pStyle w:val="Tabletext0"/>
            </w:pPr>
            <w:r w:rsidRPr="00A83D1D">
              <w:rPr>
                <w:b/>
                <w:bCs/>
              </w:rPr>
              <w:t xml:space="preserve">Overall, a </w:t>
            </w:r>
            <w:r>
              <w:rPr>
                <w:b/>
                <w:bCs/>
              </w:rPr>
              <w:t>significant</w:t>
            </w:r>
            <w:r w:rsidRPr="00A83D1D">
              <w:rPr>
                <w:b/>
                <w:bCs/>
              </w:rPr>
              <w:t xml:space="preserve"> positive </w:t>
            </w:r>
            <w:r>
              <w:rPr>
                <w:b/>
                <w:bCs/>
              </w:rPr>
              <w:t xml:space="preserve">cumulative </w:t>
            </w:r>
            <w:r w:rsidRPr="00A83D1D">
              <w:rPr>
                <w:b/>
                <w:bCs/>
              </w:rPr>
              <w:t xml:space="preserve">effect on </w:t>
            </w:r>
            <w:r>
              <w:rPr>
                <w:b/>
                <w:bCs/>
              </w:rPr>
              <w:t>population and human health</w:t>
            </w:r>
            <w:r w:rsidRPr="00A83D1D">
              <w:rPr>
                <w:b/>
                <w:bCs/>
              </w:rPr>
              <w:t xml:space="preserve"> </w:t>
            </w:r>
            <w:r>
              <w:rPr>
                <w:b/>
                <w:bCs/>
              </w:rPr>
              <w:t>is expected</w:t>
            </w:r>
            <w:r w:rsidRPr="00A83D1D">
              <w:rPr>
                <w:b/>
                <w:bCs/>
              </w:rPr>
              <w:t xml:space="preserve"> </w:t>
            </w:r>
            <w:r>
              <w:rPr>
                <w:b/>
                <w:bCs/>
              </w:rPr>
              <w:t>from the Strategy</w:t>
            </w:r>
            <w:r w:rsidRPr="00A83D1D">
              <w:rPr>
                <w:b/>
                <w:bCs/>
              </w:rPr>
              <w:t>.</w:t>
            </w:r>
          </w:p>
        </w:tc>
      </w:tr>
      <w:tr w:rsidR="00E60FD9" w14:paraId="57FD3A9F" w14:textId="77777777" w:rsidTr="00D96D13">
        <w:tc>
          <w:tcPr>
            <w:tcW w:w="643" w:type="pct"/>
          </w:tcPr>
          <w:p w14:paraId="70386B93" w14:textId="77777777" w:rsidR="00E60FD9" w:rsidRPr="00514B2D" w:rsidRDefault="00E60FD9" w:rsidP="005D56D4">
            <w:pPr>
              <w:pStyle w:val="Tabletext0"/>
            </w:pPr>
            <w:r>
              <w:t>Cultural Heritage</w:t>
            </w:r>
          </w:p>
        </w:tc>
        <w:tc>
          <w:tcPr>
            <w:tcW w:w="607" w:type="pct"/>
            <w:shd w:val="clear" w:color="auto" w:fill="92D050"/>
            <w:vAlign w:val="center"/>
          </w:tcPr>
          <w:p w14:paraId="7AF85FB3" w14:textId="707F551B" w:rsidR="00E60FD9" w:rsidRPr="00E60FD9" w:rsidRDefault="00E60FD9" w:rsidP="00D96D13">
            <w:pPr>
              <w:pStyle w:val="Tabletext0"/>
              <w:jc w:val="center"/>
            </w:pPr>
            <w:r w:rsidRPr="00E60FD9">
              <w:t>+</w:t>
            </w:r>
          </w:p>
        </w:tc>
        <w:tc>
          <w:tcPr>
            <w:tcW w:w="3751" w:type="pct"/>
          </w:tcPr>
          <w:p w14:paraId="3F83D6B8" w14:textId="67C7E711" w:rsidR="00E60FD9" w:rsidRDefault="00E60FD9" w:rsidP="005D56D4">
            <w:pPr>
              <w:pStyle w:val="Tabletext0"/>
            </w:pPr>
            <w:r w:rsidRPr="0022204B">
              <w:t>Adapting Edinburgh’s World Heritage Site to be resilient to the impacts of climate change will conserve it for future generations.</w:t>
            </w:r>
          </w:p>
          <w:p w14:paraId="01822CC9" w14:textId="77777777" w:rsidR="00775D64" w:rsidRDefault="00775D64" w:rsidP="00775D64">
            <w:pPr>
              <w:pStyle w:val="Tabletext0"/>
              <w:rPr>
                <w:rFonts w:ascii="Calibri" w:hAnsi="Calibri" w:cs="Calibri"/>
                <w:color w:val="000000"/>
                <w:sz w:val="22"/>
                <w:szCs w:val="22"/>
              </w:rPr>
            </w:pPr>
            <w:r>
              <w:rPr>
                <w:rFonts w:ascii="Calibri" w:hAnsi="Calibri" w:cs="Calibri"/>
                <w:color w:val="000000"/>
                <w:sz w:val="22"/>
                <w:szCs w:val="22"/>
              </w:rPr>
              <w:t>Improvements to active travel will create better accessibility to cultural heritage resources, while improvements to air quality will help the fabric of historic buildings and the setting of cultural heritage resources.</w:t>
            </w:r>
          </w:p>
          <w:p w14:paraId="3FD13579" w14:textId="39AFE8A7" w:rsidR="00E60FD9" w:rsidRPr="000E3378" w:rsidRDefault="00E60FD9" w:rsidP="005D56D4">
            <w:pPr>
              <w:pStyle w:val="Tabletext0"/>
              <w:rPr>
                <w:b/>
                <w:bCs/>
              </w:rPr>
            </w:pPr>
            <w:r w:rsidRPr="000E3378">
              <w:rPr>
                <w:b/>
                <w:bCs/>
              </w:rPr>
              <w:t xml:space="preserve">Overall, a </w:t>
            </w:r>
            <w:r>
              <w:rPr>
                <w:b/>
                <w:bCs/>
              </w:rPr>
              <w:t xml:space="preserve">minor positive cumulative </w:t>
            </w:r>
            <w:r w:rsidRPr="000E3378">
              <w:rPr>
                <w:b/>
                <w:bCs/>
              </w:rPr>
              <w:t xml:space="preserve">effect on cultural heritage </w:t>
            </w:r>
            <w:r>
              <w:rPr>
                <w:b/>
                <w:bCs/>
              </w:rPr>
              <w:t>is expected</w:t>
            </w:r>
            <w:r w:rsidRPr="00A83D1D">
              <w:rPr>
                <w:b/>
                <w:bCs/>
              </w:rPr>
              <w:t xml:space="preserve"> </w:t>
            </w:r>
            <w:r>
              <w:rPr>
                <w:b/>
                <w:bCs/>
              </w:rPr>
              <w:t>from the Strategy</w:t>
            </w:r>
            <w:r w:rsidRPr="00A83D1D">
              <w:rPr>
                <w:b/>
                <w:bCs/>
              </w:rPr>
              <w:t>.</w:t>
            </w:r>
          </w:p>
        </w:tc>
      </w:tr>
      <w:tr w:rsidR="00E60FD9" w14:paraId="36857994" w14:textId="77777777" w:rsidTr="00D96D13">
        <w:tc>
          <w:tcPr>
            <w:tcW w:w="643" w:type="pct"/>
          </w:tcPr>
          <w:p w14:paraId="28BED389" w14:textId="77777777" w:rsidR="00E60FD9" w:rsidRPr="00514B2D" w:rsidRDefault="00E60FD9" w:rsidP="005D56D4">
            <w:pPr>
              <w:pStyle w:val="Tabletext0"/>
            </w:pPr>
            <w:r>
              <w:t>Material Assets</w:t>
            </w:r>
          </w:p>
        </w:tc>
        <w:tc>
          <w:tcPr>
            <w:tcW w:w="607" w:type="pct"/>
            <w:shd w:val="clear" w:color="auto" w:fill="00B050"/>
            <w:vAlign w:val="center"/>
          </w:tcPr>
          <w:p w14:paraId="2A812FBC" w14:textId="02B3AB30" w:rsidR="00E60FD9" w:rsidRPr="00E60FD9" w:rsidRDefault="00E60FD9" w:rsidP="00D96D13">
            <w:pPr>
              <w:pStyle w:val="Tabletext0"/>
              <w:jc w:val="center"/>
            </w:pPr>
            <w:r w:rsidRPr="00E60FD9">
              <w:t>++</w:t>
            </w:r>
          </w:p>
        </w:tc>
        <w:tc>
          <w:tcPr>
            <w:tcW w:w="3751" w:type="pct"/>
          </w:tcPr>
          <w:p w14:paraId="321DB5B5" w14:textId="2C7D2AC2" w:rsidR="00E60FD9" w:rsidRDefault="00E60FD9" w:rsidP="005D56D4">
            <w:pPr>
              <w:pStyle w:val="Tabletext0"/>
            </w:pPr>
            <w:r w:rsidRPr="00FD77AB">
              <w:t xml:space="preserve">Strategic actions, including </w:t>
            </w:r>
            <w:r>
              <w:t>Actions</w:t>
            </w:r>
            <w:r w:rsidRPr="00FD77AB">
              <w:t xml:space="preserve"> to increase energy standards, support the city's projected energy needs and improve</w:t>
            </w:r>
            <w:r>
              <w:t>d</w:t>
            </w:r>
            <w:r w:rsidRPr="00FD77AB">
              <w:t xml:space="preserve"> heat network connectivity is expected to promote sustainable use and management of existing energy and heat infrastructure.</w:t>
            </w:r>
          </w:p>
          <w:p w14:paraId="2837AB43" w14:textId="77A07FEF" w:rsidR="00E60FD9" w:rsidRDefault="00E60FD9" w:rsidP="005D56D4">
            <w:pPr>
              <w:pStyle w:val="Tabletext0"/>
              <w:rPr>
                <w:rFonts w:ascii="Calibri" w:hAnsi="Calibri" w:cs="Calibri"/>
                <w:color w:val="000000"/>
                <w:sz w:val="22"/>
                <w:szCs w:val="22"/>
              </w:rPr>
            </w:pPr>
            <w:r>
              <w:rPr>
                <w:rFonts w:ascii="Calibri" w:hAnsi="Calibri" w:cs="Calibri"/>
                <w:color w:val="000000"/>
                <w:sz w:val="22"/>
                <w:szCs w:val="22"/>
              </w:rPr>
              <w:t>Strategic actions that support a more circular economy may have a beneficial impact by contributing towards 'zero waste' objectives and increasing the amount of waste which is re-used, recycled and recovered.</w:t>
            </w:r>
          </w:p>
          <w:p w14:paraId="73D26C90" w14:textId="77777777" w:rsidR="00775D64" w:rsidRDefault="00775D64" w:rsidP="00775D64">
            <w:pPr>
              <w:pStyle w:val="Tabletext0"/>
              <w:rPr>
                <w:rFonts w:ascii="Calibri" w:hAnsi="Calibri" w:cs="Calibri"/>
                <w:color w:val="000000"/>
                <w:sz w:val="22"/>
                <w:szCs w:val="22"/>
              </w:rPr>
            </w:pPr>
            <w:r>
              <w:rPr>
                <w:rFonts w:ascii="Calibri" w:hAnsi="Calibri" w:cs="Calibri"/>
                <w:color w:val="000000"/>
                <w:sz w:val="22"/>
                <w:szCs w:val="22"/>
              </w:rPr>
              <w:t>Development of the electricity grid infrastructure and capacity to respond to increased demand for EVs will ensure that the city’s infrastructure meets future demand and is of a high quality.</w:t>
            </w:r>
          </w:p>
          <w:p w14:paraId="38D09F8B" w14:textId="58DE1104" w:rsidR="00E60FD9" w:rsidRPr="00514B2D" w:rsidRDefault="00E60FD9" w:rsidP="005D56D4">
            <w:pPr>
              <w:pStyle w:val="Tabletext0"/>
            </w:pPr>
            <w:r w:rsidRPr="000E3378">
              <w:rPr>
                <w:b/>
                <w:bCs/>
              </w:rPr>
              <w:t xml:space="preserve">Overall, a </w:t>
            </w:r>
            <w:r>
              <w:rPr>
                <w:b/>
                <w:bCs/>
              </w:rPr>
              <w:t>significant positive cumulative</w:t>
            </w:r>
            <w:r w:rsidRPr="000E3378">
              <w:rPr>
                <w:b/>
                <w:bCs/>
              </w:rPr>
              <w:t xml:space="preserve"> effect on </w:t>
            </w:r>
            <w:r>
              <w:rPr>
                <w:b/>
                <w:bCs/>
              </w:rPr>
              <w:t>material assets</w:t>
            </w:r>
            <w:r w:rsidRPr="000E3378">
              <w:rPr>
                <w:b/>
                <w:bCs/>
              </w:rPr>
              <w:t xml:space="preserve"> </w:t>
            </w:r>
            <w:r>
              <w:rPr>
                <w:b/>
                <w:bCs/>
              </w:rPr>
              <w:t>is expected</w:t>
            </w:r>
            <w:r w:rsidRPr="00A83D1D">
              <w:rPr>
                <w:b/>
                <w:bCs/>
              </w:rPr>
              <w:t xml:space="preserve"> </w:t>
            </w:r>
            <w:r>
              <w:rPr>
                <w:b/>
                <w:bCs/>
              </w:rPr>
              <w:t>from the Strategy.</w:t>
            </w:r>
          </w:p>
        </w:tc>
      </w:tr>
      <w:tr w:rsidR="00E60FD9" w14:paraId="12BBFA80" w14:textId="77777777" w:rsidTr="00D96D13">
        <w:tc>
          <w:tcPr>
            <w:tcW w:w="643" w:type="pct"/>
          </w:tcPr>
          <w:p w14:paraId="3995F3B0" w14:textId="77777777" w:rsidR="00E60FD9" w:rsidRPr="0090479E" w:rsidRDefault="00E60FD9" w:rsidP="005D56D4">
            <w:pPr>
              <w:pStyle w:val="Tabletext0"/>
              <w:rPr>
                <w:rFonts w:asciiTheme="majorHAnsi" w:hAnsiTheme="majorHAnsi" w:cstheme="majorHAnsi"/>
              </w:rPr>
            </w:pPr>
            <w:r w:rsidRPr="0090479E">
              <w:rPr>
                <w:rFonts w:asciiTheme="majorHAnsi" w:hAnsiTheme="majorHAnsi" w:cstheme="majorHAnsi"/>
              </w:rPr>
              <w:t>Landscape and Townscape</w:t>
            </w:r>
          </w:p>
        </w:tc>
        <w:tc>
          <w:tcPr>
            <w:tcW w:w="607" w:type="pct"/>
            <w:shd w:val="clear" w:color="auto" w:fill="92D050"/>
            <w:vAlign w:val="center"/>
          </w:tcPr>
          <w:p w14:paraId="5FD8C711" w14:textId="6CE2A1D2" w:rsidR="00E60FD9" w:rsidRPr="00E60FD9" w:rsidRDefault="00377A07" w:rsidP="00513560">
            <w:pPr>
              <w:pStyle w:val="Tabletext0"/>
              <w:jc w:val="center"/>
            </w:pPr>
            <w:r>
              <w:t>+</w:t>
            </w:r>
          </w:p>
        </w:tc>
        <w:tc>
          <w:tcPr>
            <w:tcW w:w="3751" w:type="pct"/>
          </w:tcPr>
          <w:p w14:paraId="7B0B7ED7" w14:textId="5A3FBDAA" w:rsidR="00775D64" w:rsidRDefault="00775D64" w:rsidP="00775D64">
            <w:pPr>
              <w:pStyle w:val="Tabletext0"/>
            </w:pPr>
            <w:r>
              <w:t>Most Actions would have some impact on landscape. Sustainable 20-minute neighbourhoods would seek to reduce private car use in the city and therefore lead to reduced congestion (associated reduction in noise and air pollution) and improved visual amenity.</w:t>
            </w:r>
          </w:p>
          <w:p w14:paraId="030E0701" w14:textId="506D6717" w:rsidR="00775D64" w:rsidRDefault="00775D64" w:rsidP="00775D64">
            <w:pPr>
              <w:pStyle w:val="Tabletext0"/>
            </w:pPr>
            <w:r>
              <w:t>Reducing the need to travel into the city with a private vehicle will provide more opportunity for public realm improvements with a focus on pedestrians and cyclists across the city.</w:t>
            </w:r>
          </w:p>
          <w:p w14:paraId="04001897" w14:textId="5A5BFC39" w:rsidR="00E60FD9" w:rsidRPr="00514B2D" w:rsidRDefault="00E60FD9" w:rsidP="005D56D4">
            <w:pPr>
              <w:pStyle w:val="Tabletext0"/>
            </w:pPr>
            <w:r w:rsidRPr="000E3378">
              <w:rPr>
                <w:b/>
                <w:bCs/>
              </w:rPr>
              <w:t xml:space="preserve">Overall, a </w:t>
            </w:r>
            <w:r>
              <w:rPr>
                <w:b/>
                <w:bCs/>
              </w:rPr>
              <w:t>minor positive</w:t>
            </w:r>
            <w:r w:rsidRPr="000E3378">
              <w:rPr>
                <w:b/>
                <w:bCs/>
              </w:rPr>
              <w:t xml:space="preserve"> </w:t>
            </w:r>
            <w:r>
              <w:rPr>
                <w:b/>
                <w:bCs/>
              </w:rPr>
              <w:t xml:space="preserve">cumulative </w:t>
            </w:r>
            <w:r w:rsidRPr="000E3378">
              <w:rPr>
                <w:b/>
                <w:bCs/>
              </w:rPr>
              <w:t xml:space="preserve">effect on </w:t>
            </w:r>
            <w:r>
              <w:rPr>
                <w:b/>
                <w:bCs/>
              </w:rPr>
              <w:t>landscape and townscape</w:t>
            </w:r>
            <w:r w:rsidRPr="000E3378">
              <w:rPr>
                <w:b/>
                <w:bCs/>
              </w:rPr>
              <w:t xml:space="preserve"> </w:t>
            </w:r>
            <w:r>
              <w:rPr>
                <w:b/>
                <w:bCs/>
              </w:rPr>
              <w:t>is expected</w:t>
            </w:r>
            <w:r w:rsidRPr="00A83D1D">
              <w:rPr>
                <w:b/>
                <w:bCs/>
              </w:rPr>
              <w:t xml:space="preserve"> </w:t>
            </w:r>
            <w:r>
              <w:rPr>
                <w:b/>
                <w:bCs/>
              </w:rPr>
              <w:t>from the Strategy</w:t>
            </w:r>
            <w:r w:rsidRPr="00A83D1D">
              <w:rPr>
                <w:b/>
                <w:bCs/>
              </w:rPr>
              <w:t>.</w:t>
            </w:r>
          </w:p>
        </w:tc>
      </w:tr>
      <w:tr w:rsidR="00E60FD9" w14:paraId="763597F6" w14:textId="77777777" w:rsidTr="00D96D13">
        <w:tc>
          <w:tcPr>
            <w:tcW w:w="643" w:type="pct"/>
          </w:tcPr>
          <w:p w14:paraId="5085C954" w14:textId="77777777" w:rsidR="00E60FD9" w:rsidRPr="00514B2D" w:rsidRDefault="00E60FD9" w:rsidP="005D56D4">
            <w:pPr>
              <w:pStyle w:val="Tabletext0"/>
            </w:pPr>
            <w:r>
              <w:lastRenderedPageBreak/>
              <w:t>Water</w:t>
            </w:r>
          </w:p>
        </w:tc>
        <w:tc>
          <w:tcPr>
            <w:tcW w:w="607" w:type="pct"/>
            <w:shd w:val="clear" w:color="auto" w:fill="92D050"/>
            <w:vAlign w:val="center"/>
          </w:tcPr>
          <w:p w14:paraId="001EFEA7" w14:textId="4E7D8376" w:rsidR="00E60FD9" w:rsidRPr="00E60FD9" w:rsidRDefault="00E60FD9" w:rsidP="00513560">
            <w:pPr>
              <w:pStyle w:val="Tabletext0"/>
              <w:jc w:val="center"/>
            </w:pPr>
            <w:r w:rsidRPr="00E60FD9">
              <w:t>+</w:t>
            </w:r>
          </w:p>
        </w:tc>
        <w:tc>
          <w:tcPr>
            <w:tcW w:w="3751" w:type="pct"/>
          </w:tcPr>
          <w:p w14:paraId="32985101" w14:textId="4698308C" w:rsidR="00E60FD9" w:rsidRDefault="00E60FD9" w:rsidP="005D56D4">
            <w:pPr>
              <w:pStyle w:val="Tabletext0"/>
            </w:pPr>
            <w:r w:rsidRPr="0022204B">
              <w:t xml:space="preserve">A number of the </w:t>
            </w:r>
            <w:r>
              <w:t>Strategic Actions</w:t>
            </w:r>
            <w:r w:rsidRPr="0022204B">
              <w:t xml:space="preserve"> are aimed at developing a long-term approach to water management. Improving water management in the city will reduce the risk of flooding and will allow for better integration of</w:t>
            </w:r>
            <w:r>
              <w:t xml:space="preserve"> the</w:t>
            </w:r>
            <w:r w:rsidRPr="0022204B">
              <w:t xml:space="preserve"> blue and green network. This is likely to enhance the </w:t>
            </w:r>
            <w:r>
              <w:t xml:space="preserve">water quality </w:t>
            </w:r>
            <w:r w:rsidRPr="0022204B">
              <w:t>status</w:t>
            </w:r>
            <w:r>
              <w:t xml:space="preserve">, amenity value and accessibility </w:t>
            </w:r>
            <w:r w:rsidRPr="0022204B">
              <w:t>of Edinburgh's water bodies</w:t>
            </w:r>
            <w:r>
              <w:t>.</w:t>
            </w:r>
          </w:p>
          <w:p w14:paraId="3D77E914" w14:textId="15E7EBE7" w:rsidR="00775D64" w:rsidRDefault="00775D64" w:rsidP="00775D64">
            <w:pPr>
              <w:pStyle w:val="Tabletext0"/>
            </w:pPr>
            <w:r w:rsidRPr="00E41A4B">
              <w:t>Adapt</w:t>
            </w:r>
            <w:r>
              <w:t>ing</w:t>
            </w:r>
            <w:r w:rsidRPr="00E41A4B">
              <w:t xml:space="preserve"> the city’s coast to be resilient to </w:t>
            </w:r>
            <w:r>
              <w:t>extreme weather events as a result of climate change would have a beneficial impact on protecting homes from flood risk and meeting the water objective.</w:t>
            </w:r>
          </w:p>
          <w:p w14:paraId="18685946" w14:textId="44EE2193" w:rsidR="00E60FD9" w:rsidRPr="00514B2D" w:rsidRDefault="00E60FD9" w:rsidP="00E41A4B">
            <w:pPr>
              <w:pStyle w:val="Tabletext0"/>
            </w:pPr>
            <w:r w:rsidRPr="000E3378">
              <w:rPr>
                <w:b/>
                <w:bCs/>
              </w:rPr>
              <w:t xml:space="preserve">Overall, </w:t>
            </w:r>
            <w:r>
              <w:rPr>
                <w:b/>
                <w:bCs/>
              </w:rPr>
              <w:t>a minor positive</w:t>
            </w:r>
            <w:r w:rsidR="00775D64">
              <w:rPr>
                <w:b/>
                <w:bCs/>
              </w:rPr>
              <w:t xml:space="preserve"> cumulative</w:t>
            </w:r>
            <w:r>
              <w:rPr>
                <w:b/>
                <w:bCs/>
              </w:rPr>
              <w:t xml:space="preserve"> </w:t>
            </w:r>
            <w:r w:rsidRPr="000E3378">
              <w:rPr>
                <w:b/>
                <w:bCs/>
              </w:rPr>
              <w:t xml:space="preserve">effect on </w:t>
            </w:r>
            <w:r>
              <w:rPr>
                <w:b/>
                <w:bCs/>
              </w:rPr>
              <w:t>water</w:t>
            </w:r>
            <w:r w:rsidRPr="000E3378">
              <w:rPr>
                <w:b/>
                <w:bCs/>
              </w:rPr>
              <w:t xml:space="preserve"> </w:t>
            </w:r>
            <w:r>
              <w:rPr>
                <w:b/>
                <w:bCs/>
              </w:rPr>
              <w:t>is expected</w:t>
            </w:r>
            <w:r w:rsidRPr="00A83D1D">
              <w:rPr>
                <w:b/>
                <w:bCs/>
              </w:rPr>
              <w:t xml:space="preserve"> </w:t>
            </w:r>
            <w:r>
              <w:rPr>
                <w:b/>
                <w:bCs/>
              </w:rPr>
              <w:t>from the Strategy</w:t>
            </w:r>
            <w:r w:rsidRPr="00A83D1D">
              <w:rPr>
                <w:b/>
                <w:bCs/>
              </w:rPr>
              <w:t>.</w:t>
            </w:r>
          </w:p>
        </w:tc>
      </w:tr>
      <w:tr w:rsidR="00E60FD9" w14:paraId="343865A8" w14:textId="77777777" w:rsidTr="00D96D13">
        <w:tc>
          <w:tcPr>
            <w:tcW w:w="643" w:type="pct"/>
          </w:tcPr>
          <w:p w14:paraId="0113A7CA" w14:textId="77777777" w:rsidR="00E60FD9" w:rsidRPr="00514B2D" w:rsidRDefault="00E60FD9" w:rsidP="005D56D4">
            <w:pPr>
              <w:pStyle w:val="Tabletext0"/>
            </w:pPr>
            <w:r>
              <w:t>Biodiversity, Flora and Fauna</w:t>
            </w:r>
          </w:p>
        </w:tc>
        <w:tc>
          <w:tcPr>
            <w:tcW w:w="607" w:type="pct"/>
            <w:shd w:val="clear" w:color="auto" w:fill="92D050"/>
            <w:vAlign w:val="center"/>
          </w:tcPr>
          <w:p w14:paraId="0C3E88A1" w14:textId="054171E4" w:rsidR="00E60FD9" w:rsidRPr="00E60FD9" w:rsidRDefault="00E60FD9" w:rsidP="00513560">
            <w:pPr>
              <w:pStyle w:val="Tabletext0"/>
              <w:jc w:val="center"/>
            </w:pPr>
            <w:r w:rsidRPr="00E60FD9">
              <w:t>+</w:t>
            </w:r>
          </w:p>
        </w:tc>
        <w:tc>
          <w:tcPr>
            <w:tcW w:w="3751" w:type="pct"/>
          </w:tcPr>
          <w:p w14:paraId="4EE879DF" w14:textId="401BF97A" w:rsidR="00E60FD9" w:rsidRDefault="00E60FD9" w:rsidP="005D56D4">
            <w:pPr>
              <w:pStyle w:val="Tabletext0"/>
            </w:pPr>
            <w:r w:rsidRPr="00A35FC6">
              <w:t xml:space="preserve">Managing and enhancing Edinburgh’s natural assets across key public sector operational estate site and protecting and enhancing greenspace will have a beneficial </w:t>
            </w:r>
            <w:r>
              <w:t>effe</w:t>
            </w:r>
            <w:r w:rsidRPr="00A35FC6">
              <w:t>ct on biodiversity.</w:t>
            </w:r>
            <w:r>
              <w:t xml:space="preserve">  </w:t>
            </w:r>
          </w:p>
          <w:p w14:paraId="4A7218E1" w14:textId="77777777" w:rsidR="00E41A4B" w:rsidRDefault="00E60FD9" w:rsidP="00E41A4B">
            <w:pPr>
              <w:pStyle w:val="Tabletext0"/>
            </w:pPr>
            <w:r w:rsidRPr="00D96D13">
              <w:t>A number of the emissions reductions actions will result in the potential for positive effects on biodiversity</w:t>
            </w:r>
            <w:r>
              <w:t xml:space="preserve"> as there would be fewer carbon emissions however not significant enough to score. </w:t>
            </w:r>
          </w:p>
          <w:p w14:paraId="6ACF0801" w14:textId="77777777" w:rsidR="00775D64" w:rsidRDefault="00775D64" w:rsidP="00775D64">
            <w:pPr>
              <w:pStyle w:val="Tabletext0"/>
            </w:pPr>
            <w:r>
              <w:t>Developing nature-based solutions will not only support the transition to net zero but will also provide more habitats for biodiversity and support the city’s ecosystem services.</w:t>
            </w:r>
          </w:p>
          <w:p w14:paraId="47982E63" w14:textId="6A66AC74" w:rsidR="00E60FD9" w:rsidRPr="00514B2D" w:rsidRDefault="00E60FD9" w:rsidP="00E41A4B">
            <w:pPr>
              <w:pStyle w:val="Tabletext0"/>
            </w:pPr>
            <w:r w:rsidRPr="000E3378">
              <w:rPr>
                <w:b/>
                <w:bCs/>
              </w:rPr>
              <w:t xml:space="preserve">Overall, a </w:t>
            </w:r>
            <w:r>
              <w:rPr>
                <w:b/>
                <w:bCs/>
              </w:rPr>
              <w:t xml:space="preserve">minor positive cumulative </w:t>
            </w:r>
            <w:r w:rsidRPr="000E3378">
              <w:rPr>
                <w:b/>
                <w:bCs/>
              </w:rPr>
              <w:t xml:space="preserve">effect on </w:t>
            </w:r>
            <w:r>
              <w:rPr>
                <w:b/>
                <w:bCs/>
              </w:rPr>
              <w:t>biodiversity</w:t>
            </w:r>
            <w:r w:rsidRPr="000E3378">
              <w:rPr>
                <w:b/>
                <w:bCs/>
              </w:rPr>
              <w:t xml:space="preserve"> </w:t>
            </w:r>
            <w:r>
              <w:rPr>
                <w:b/>
                <w:bCs/>
              </w:rPr>
              <w:t>is expected</w:t>
            </w:r>
            <w:r w:rsidRPr="00A83D1D">
              <w:rPr>
                <w:b/>
                <w:bCs/>
              </w:rPr>
              <w:t xml:space="preserve"> </w:t>
            </w:r>
            <w:r>
              <w:rPr>
                <w:b/>
                <w:bCs/>
              </w:rPr>
              <w:t>from the Strategy</w:t>
            </w:r>
            <w:r w:rsidRPr="00A83D1D">
              <w:rPr>
                <w:b/>
                <w:bCs/>
              </w:rPr>
              <w:t>.</w:t>
            </w:r>
          </w:p>
        </w:tc>
      </w:tr>
      <w:tr w:rsidR="00E60FD9" w14:paraId="7501884A" w14:textId="77777777" w:rsidTr="00D96D13">
        <w:trPr>
          <w:trHeight w:val="69"/>
        </w:trPr>
        <w:tc>
          <w:tcPr>
            <w:tcW w:w="643" w:type="pct"/>
          </w:tcPr>
          <w:p w14:paraId="72A0A1C3" w14:textId="77777777" w:rsidR="00E60FD9" w:rsidRDefault="00E60FD9" w:rsidP="005D56D4">
            <w:pPr>
              <w:pStyle w:val="Tabletext0"/>
            </w:pPr>
            <w:r>
              <w:t>Land and Soil</w:t>
            </w:r>
          </w:p>
        </w:tc>
        <w:tc>
          <w:tcPr>
            <w:tcW w:w="607" w:type="pct"/>
            <w:vAlign w:val="center"/>
          </w:tcPr>
          <w:p w14:paraId="2DF52973" w14:textId="2CE6D52F" w:rsidR="00E60FD9" w:rsidRPr="00513560" w:rsidRDefault="00E60FD9" w:rsidP="00513560">
            <w:pPr>
              <w:pStyle w:val="Tabletext0"/>
              <w:jc w:val="center"/>
              <w:rPr>
                <w:highlight w:val="yellow"/>
              </w:rPr>
            </w:pPr>
            <w:r w:rsidRPr="00513560">
              <w:t>0</w:t>
            </w:r>
          </w:p>
        </w:tc>
        <w:tc>
          <w:tcPr>
            <w:tcW w:w="3751" w:type="pct"/>
          </w:tcPr>
          <w:p w14:paraId="7F925138" w14:textId="2093E6CF" w:rsidR="001C4BF6" w:rsidRDefault="00775D64" w:rsidP="005D56D4">
            <w:pPr>
              <w:pStyle w:val="Tabletext0"/>
            </w:pPr>
            <w:r>
              <w:t>A number of Strategic Action Areas would bring indirect benefits to the land and soil objective. For example, improvements to</w:t>
            </w:r>
            <w:r w:rsidRPr="00C95B1A">
              <w:t xml:space="preserve"> water management </w:t>
            </w:r>
            <w:r>
              <w:t xml:space="preserve">would </w:t>
            </w:r>
            <w:r w:rsidRPr="00C95B1A">
              <w:t>alleviat</w:t>
            </w:r>
            <w:r>
              <w:t>e</w:t>
            </w:r>
            <w:r w:rsidRPr="00C95B1A">
              <w:t xml:space="preserve"> the impacts of flooding </w:t>
            </w:r>
            <w:r>
              <w:t>and would</w:t>
            </w:r>
            <w:r w:rsidRPr="00C95B1A">
              <w:t xml:space="preserve"> protect valuable land resources, while conserving biodiversity </w:t>
            </w:r>
            <w:r>
              <w:t>and</w:t>
            </w:r>
            <w:r w:rsidRPr="00C95B1A">
              <w:t xml:space="preserve"> promot</w:t>
            </w:r>
            <w:r>
              <w:t>ing</w:t>
            </w:r>
            <w:r w:rsidRPr="00C95B1A">
              <w:t xml:space="preserve"> soil restoration</w:t>
            </w:r>
            <w:r>
              <w:t>.</w:t>
            </w:r>
          </w:p>
          <w:p w14:paraId="26BE0321" w14:textId="7C9B1C30" w:rsidR="001C4BF6" w:rsidRDefault="001C4BF6" w:rsidP="001C4BF6">
            <w:pPr>
              <w:pStyle w:val="Tabletext0"/>
              <w:rPr>
                <w:highlight w:val="yellow"/>
              </w:rPr>
            </w:pPr>
            <w:r>
              <w:rPr>
                <w:szCs w:val="20"/>
              </w:rPr>
              <w:t>Reducing the emissions associated with GHGs will have an indirect benefit on land and soil with the reduction of surface water pollution affecting soil quality.</w:t>
            </w:r>
            <w:r w:rsidRPr="00E751C8">
              <w:rPr>
                <w:highlight w:val="yellow"/>
              </w:rPr>
              <w:t xml:space="preserve"> </w:t>
            </w:r>
          </w:p>
          <w:p w14:paraId="176ABDD6" w14:textId="7BF53462" w:rsidR="00E60FD9" w:rsidRPr="000E3378" w:rsidRDefault="00E60FD9" w:rsidP="005D56D4">
            <w:pPr>
              <w:pStyle w:val="Tabletext0"/>
              <w:rPr>
                <w:b/>
                <w:bCs/>
              </w:rPr>
            </w:pPr>
            <w:r w:rsidRPr="000E3378">
              <w:rPr>
                <w:b/>
                <w:bCs/>
              </w:rPr>
              <w:t xml:space="preserve">Overall, </w:t>
            </w:r>
            <w:r>
              <w:rPr>
                <w:b/>
                <w:bCs/>
              </w:rPr>
              <w:t>a neutral</w:t>
            </w:r>
            <w:r w:rsidRPr="000E3378">
              <w:rPr>
                <w:b/>
                <w:bCs/>
              </w:rPr>
              <w:t xml:space="preserve"> cumulative effect </w:t>
            </w:r>
            <w:r w:rsidR="00533821">
              <w:rPr>
                <w:b/>
                <w:bCs/>
              </w:rPr>
              <w:t>has</w:t>
            </w:r>
            <w:r w:rsidRPr="000E3378">
              <w:rPr>
                <w:b/>
                <w:bCs/>
              </w:rPr>
              <w:t xml:space="preserve"> been identified on land and soil.</w:t>
            </w:r>
          </w:p>
        </w:tc>
      </w:tr>
    </w:tbl>
    <w:p w14:paraId="49AD9B20" w14:textId="77777777" w:rsidR="00624FE4" w:rsidRPr="00836A74" w:rsidRDefault="00624FE4" w:rsidP="005556ED">
      <w:pPr>
        <w:pStyle w:val="BodyText"/>
      </w:pPr>
    </w:p>
    <w:p w14:paraId="7B8275C6" w14:textId="617DDF2E" w:rsidR="00EB2B6B" w:rsidRPr="00EB2B6B" w:rsidRDefault="00F66302" w:rsidP="00A30CD2">
      <w:pPr>
        <w:pStyle w:val="Heading1"/>
      </w:pPr>
      <w:bookmarkStart w:id="89" w:name="_Ref107390800"/>
      <w:bookmarkStart w:id="90" w:name="_Toc110433080"/>
      <w:r>
        <w:lastRenderedPageBreak/>
        <w:t xml:space="preserve">Enhancement </w:t>
      </w:r>
      <w:r w:rsidR="00EB2B6B" w:rsidRPr="00EB2B6B">
        <w:t>Recommendations for the Climate Strategy Implementation Plan</w:t>
      </w:r>
      <w:bookmarkEnd w:id="86"/>
      <w:bookmarkEnd w:id="87"/>
      <w:bookmarkEnd w:id="89"/>
      <w:bookmarkEnd w:id="90"/>
    </w:p>
    <w:p w14:paraId="76E81FC7" w14:textId="34ECE681" w:rsidR="005556ED" w:rsidRDefault="005556ED" w:rsidP="005556ED">
      <w:pPr>
        <w:pStyle w:val="BodyText"/>
      </w:pPr>
      <w:r>
        <w:t xml:space="preserve">The assessment of the Climate Strategy </w:t>
      </w:r>
      <w:r w:rsidR="00181D88" w:rsidRPr="00181D88">
        <w:t xml:space="preserve">Strategic Actions </w:t>
      </w:r>
      <w:r>
        <w:t xml:space="preserve">(Section </w:t>
      </w:r>
      <w:r>
        <w:fldChar w:fldCharType="begin"/>
      </w:r>
      <w:r>
        <w:instrText xml:space="preserve"> REF _Ref107229967 \r \h </w:instrText>
      </w:r>
      <w:r>
        <w:fldChar w:fldCharType="separate"/>
      </w:r>
      <w:r w:rsidR="00D76B8B">
        <w:t>4.1</w:t>
      </w:r>
      <w:r>
        <w:fldChar w:fldCharType="end"/>
      </w:r>
      <w:r>
        <w:t xml:space="preserve">) and the assessment of cumulative effects (Section </w:t>
      </w:r>
      <w:r>
        <w:fldChar w:fldCharType="begin"/>
      </w:r>
      <w:r>
        <w:instrText xml:space="preserve"> REF _Ref106974538 \r \h </w:instrText>
      </w:r>
      <w:r>
        <w:fldChar w:fldCharType="separate"/>
      </w:r>
      <w:r w:rsidR="00D76B8B">
        <w:t>4.2</w:t>
      </w:r>
      <w:r>
        <w:fldChar w:fldCharType="end"/>
      </w:r>
      <w:r>
        <w:t xml:space="preserve">) have not identified any negative impacts that could occur on the environment as a result of the Strategy. No mitigation </w:t>
      </w:r>
      <w:r w:rsidRPr="009B318D">
        <w:rPr>
          <w:rFonts w:cs="Jacobs Chronos"/>
        </w:rPr>
        <w:t>measures are therefore required</w:t>
      </w:r>
      <w:r w:rsidR="00E32B59" w:rsidRPr="009B318D">
        <w:rPr>
          <w:rFonts w:cs="Jacobs Chronos"/>
        </w:rPr>
        <w:t>. Instead focus has been on developing a suit</w:t>
      </w:r>
      <w:r w:rsidR="00485CBD" w:rsidRPr="009B318D">
        <w:rPr>
          <w:rFonts w:cs="Jacobs Chronos"/>
        </w:rPr>
        <w:t>e</w:t>
      </w:r>
      <w:r w:rsidR="00E32B59" w:rsidRPr="009B318D">
        <w:rPr>
          <w:rFonts w:cs="Jacobs Chronos"/>
        </w:rPr>
        <w:t xml:space="preserve"> of </w:t>
      </w:r>
      <w:r w:rsidR="00485CBD" w:rsidRPr="009B318D">
        <w:rPr>
          <w:rFonts w:cs="Jacobs Chronos"/>
        </w:rPr>
        <w:t xml:space="preserve">enhancement measures to be considered in the </w:t>
      </w:r>
      <w:r w:rsidR="001B2622" w:rsidRPr="009B318D">
        <w:rPr>
          <w:rFonts w:cs="Jacobs Chronos"/>
        </w:rPr>
        <w:t>I</w:t>
      </w:r>
      <w:r w:rsidR="00485CBD" w:rsidRPr="009B318D">
        <w:rPr>
          <w:rFonts w:cs="Jacobs Chronos"/>
        </w:rPr>
        <w:t>mplementation</w:t>
      </w:r>
      <w:r w:rsidR="00485CBD">
        <w:t xml:space="preserve"> </w:t>
      </w:r>
      <w:r w:rsidR="001B2622">
        <w:t>P</w:t>
      </w:r>
      <w:r w:rsidR="00485CBD">
        <w:t>lan</w:t>
      </w:r>
      <w:r w:rsidR="001B2622">
        <w:t>.</w:t>
      </w:r>
      <w:r w:rsidR="00485CBD">
        <w:t xml:space="preserve"> </w:t>
      </w:r>
    </w:p>
    <w:p w14:paraId="42181472" w14:textId="00E07074" w:rsidR="005556ED" w:rsidRDefault="00A95B1F" w:rsidP="005556ED">
      <w:pPr>
        <w:pStyle w:val="BodyText"/>
      </w:pPr>
      <w:r>
        <w:t xml:space="preserve">A </w:t>
      </w:r>
      <w:r w:rsidR="005556ED">
        <w:t xml:space="preserve">number of </w:t>
      </w:r>
      <w:r w:rsidR="002D5D27">
        <w:t xml:space="preserve">neutral and minor positive </w:t>
      </w:r>
      <w:r w:rsidR="005556ED">
        <w:t xml:space="preserve">significant positive </w:t>
      </w:r>
      <w:r w:rsidR="00181D88">
        <w:t xml:space="preserve">effects </w:t>
      </w:r>
      <w:r w:rsidR="00F24FB2">
        <w:t>were identified in the assessment findings</w:t>
      </w:r>
      <w:r w:rsidR="005556ED">
        <w:t xml:space="preserve">. To enhance the positive </w:t>
      </w:r>
      <w:r w:rsidR="00181D88">
        <w:t xml:space="preserve">effects </w:t>
      </w:r>
      <w:r w:rsidR="005556ED">
        <w:t xml:space="preserve">identified in this Environmental </w:t>
      </w:r>
      <w:r w:rsidR="00181D88">
        <w:t>R</w:t>
      </w:r>
      <w:r w:rsidR="005556ED">
        <w:t>eport</w:t>
      </w:r>
      <w:r w:rsidR="00181D88">
        <w:t>,</w:t>
      </w:r>
      <w:r w:rsidR="005556ED">
        <w:t xml:space="preserve"> the recommendations for the Climate Strategy Implementation Plan are </w:t>
      </w:r>
      <w:r w:rsidR="001B2622">
        <w:t>provided</w:t>
      </w:r>
      <w:r>
        <w:t xml:space="preserve"> in </w:t>
      </w:r>
      <w:r>
        <w:fldChar w:fldCharType="begin"/>
      </w:r>
      <w:r>
        <w:instrText xml:space="preserve"> REF _Ref108616715 \h </w:instrText>
      </w:r>
      <w:r>
        <w:fldChar w:fldCharType="separate"/>
      </w:r>
      <w:r w:rsidR="00D76B8B">
        <w:t xml:space="preserve">Table </w:t>
      </w:r>
      <w:r w:rsidR="00D76B8B">
        <w:rPr>
          <w:noProof/>
        </w:rPr>
        <w:t>5</w:t>
      </w:r>
      <w:r w:rsidR="00D76B8B">
        <w:t>.</w:t>
      </w:r>
      <w:r w:rsidR="00D76B8B">
        <w:rPr>
          <w:noProof/>
        </w:rPr>
        <w:t>1</w:t>
      </w:r>
      <w:r>
        <w:fldChar w:fldCharType="end"/>
      </w:r>
      <w:r>
        <w:t>.</w:t>
      </w:r>
    </w:p>
    <w:p w14:paraId="767A6F69" w14:textId="65B08DAE" w:rsidR="00114EEE" w:rsidRPr="00513560" w:rsidRDefault="00114EEE" w:rsidP="00F573D6">
      <w:pPr>
        <w:pStyle w:val="Figurecaption0"/>
        <w:ind w:left="0"/>
      </w:pPr>
      <w:bookmarkStart w:id="91" w:name="_Ref108616715"/>
      <w:r>
        <w:t xml:space="preserve">Table </w:t>
      </w:r>
      <w:r w:rsidR="00533821">
        <w:fldChar w:fldCharType="begin"/>
      </w:r>
      <w:r w:rsidR="00533821">
        <w:instrText xml:space="preserve"> STYLEREF 1 \s </w:instrText>
      </w:r>
      <w:r w:rsidR="00533821">
        <w:fldChar w:fldCharType="separate"/>
      </w:r>
      <w:r w:rsidR="00D76B8B">
        <w:rPr>
          <w:noProof/>
        </w:rPr>
        <w:t>5</w:t>
      </w:r>
      <w:r w:rsidR="00533821">
        <w:rPr>
          <w:noProof/>
        </w:rPr>
        <w:fldChar w:fldCharType="end"/>
      </w:r>
      <w:r>
        <w:t>.</w:t>
      </w:r>
      <w:r w:rsidR="00533821">
        <w:fldChar w:fldCharType="begin"/>
      </w:r>
      <w:r w:rsidR="00533821">
        <w:instrText xml:space="preserve"> SEQ Table \* ARABIC \s 1 </w:instrText>
      </w:r>
      <w:r w:rsidR="00533821">
        <w:fldChar w:fldCharType="separate"/>
      </w:r>
      <w:r w:rsidR="00D76B8B">
        <w:rPr>
          <w:noProof/>
        </w:rPr>
        <w:t>1</w:t>
      </w:r>
      <w:r w:rsidR="00533821">
        <w:rPr>
          <w:noProof/>
        </w:rPr>
        <w:fldChar w:fldCharType="end"/>
      </w:r>
      <w:bookmarkEnd w:id="91"/>
      <w:r>
        <w:t>:</w:t>
      </w:r>
      <w:r w:rsidRPr="00A95B1F">
        <w:t xml:space="preserve"> </w:t>
      </w:r>
      <w:r w:rsidR="002A5076">
        <w:t>Enhancement r</w:t>
      </w:r>
      <w:r>
        <w:t>ecommendations for the Climate Strategy Implementation Plan</w:t>
      </w:r>
    </w:p>
    <w:tbl>
      <w:tblPr>
        <w:tblStyle w:val="JacobsTable1accentprimarythemes"/>
        <w:tblW w:w="0" w:type="auto"/>
        <w:tblLook w:val="04A0" w:firstRow="1" w:lastRow="0" w:firstColumn="1" w:lastColumn="0" w:noHBand="0" w:noVBand="1"/>
      </w:tblPr>
      <w:tblGrid>
        <w:gridCol w:w="7286"/>
        <w:gridCol w:w="2352"/>
      </w:tblGrid>
      <w:tr w:rsidR="00B84842" w14:paraId="28E6CF0E" w14:textId="77777777" w:rsidTr="00F573D6">
        <w:trPr>
          <w:cnfStyle w:val="100000000000" w:firstRow="1" w:lastRow="0" w:firstColumn="0" w:lastColumn="0" w:oddVBand="0" w:evenVBand="0" w:oddHBand="0" w:evenHBand="0" w:firstRowFirstColumn="0" w:firstRowLastColumn="0" w:lastRowFirstColumn="0" w:lastRowLastColumn="0"/>
        </w:trPr>
        <w:tc>
          <w:tcPr>
            <w:tcW w:w="7286" w:type="dxa"/>
          </w:tcPr>
          <w:p w14:paraId="33164F7D" w14:textId="5B4E76E8" w:rsidR="00B84842" w:rsidRDefault="002A5076" w:rsidP="00B84842">
            <w:r>
              <w:t xml:space="preserve">Enhancement </w:t>
            </w:r>
            <w:r w:rsidR="00B84842">
              <w:t>Recommendation</w:t>
            </w:r>
            <w:r>
              <w:t>s</w:t>
            </w:r>
            <w:r w:rsidR="00B84842">
              <w:t xml:space="preserve"> for Implementation Plan</w:t>
            </w:r>
          </w:p>
        </w:tc>
        <w:tc>
          <w:tcPr>
            <w:tcW w:w="2352" w:type="dxa"/>
          </w:tcPr>
          <w:p w14:paraId="79F436CA" w14:textId="49188564" w:rsidR="00B84842" w:rsidRDefault="00B84842" w:rsidP="00B84842">
            <w:r>
              <w:t>Relevant SEA Topic</w:t>
            </w:r>
          </w:p>
        </w:tc>
      </w:tr>
      <w:tr w:rsidR="00B84842" w14:paraId="07B76FDE" w14:textId="77777777" w:rsidTr="0062177A">
        <w:tc>
          <w:tcPr>
            <w:tcW w:w="9638" w:type="dxa"/>
            <w:gridSpan w:val="2"/>
            <w:shd w:val="clear" w:color="auto" w:fill="E6E6E6" w:themeFill="background2"/>
          </w:tcPr>
          <w:p w14:paraId="1CB2857B" w14:textId="5C531CBD" w:rsidR="00B84842" w:rsidRPr="00533821" w:rsidRDefault="00B84842" w:rsidP="00B84842">
            <w:pPr>
              <w:rPr>
                <w:rFonts w:ascii="Jacobs Chronos" w:hAnsi="Jacobs Chronos" w:cs="Jacobs Chronos"/>
                <w:sz w:val="20"/>
              </w:rPr>
            </w:pPr>
            <w:r w:rsidRPr="00533821">
              <w:rPr>
                <w:rFonts w:ascii="Jacobs Chronos" w:hAnsi="Jacobs Chronos" w:cs="Jacobs Chronos"/>
                <w:sz w:val="20"/>
              </w:rPr>
              <w:t>Net zero, climate resilient development and growth</w:t>
            </w:r>
          </w:p>
        </w:tc>
      </w:tr>
      <w:tr w:rsidR="0062177A" w14:paraId="1467BA7B" w14:textId="77777777" w:rsidTr="00F573D6">
        <w:tc>
          <w:tcPr>
            <w:tcW w:w="7286" w:type="dxa"/>
          </w:tcPr>
          <w:p w14:paraId="234B4342" w14:textId="4B41C6C7"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Develop an outline business case for a programme of building assessments, beginning with buildings in areas identified for future joint retrofit investment.</w:t>
            </w:r>
          </w:p>
        </w:tc>
        <w:tc>
          <w:tcPr>
            <w:tcW w:w="2352" w:type="dxa"/>
          </w:tcPr>
          <w:p w14:paraId="196009E1" w14:textId="323DDB81" w:rsidR="0062177A" w:rsidRPr="00533821" w:rsidRDefault="0062177A" w:rsidP="00114EEE">
            <w:pPr>
              <w:rPr>
                <w:rFonts w:ascii="Jacobs Chronos" w:hAnsi="Jacobs Chronos" w:cs="Jacobs Chronos"/>
                <w:sz w:val="20"/>
              </w:rPr>
            </w:pPr>
            <w:r w:rsidRPr="00533821">
              <w:rPr>
                <w:rFonts w:ascii="Jacobs Chronos" w:hAnsi="Jacobs Chronos" w:cs="Jacobs Chronos"/>
                <w:sz w:val="20"/>
              </w:rPr>
              <w:t>Climatic factors</w:t>
            </w:r>
          </w:p>
        </w:tc>
      </w:tr>
      <w:tr w:rsidR="0062177A" w14:paraId="530A9074" w14:textId="77777777" w:rsidTr="00F573D6">
        <w:tc>
          <w:tcPr>
            <w:tcW w:w="7286" w:type="dxa"/>
          </w:tcPr>
          <w:p w14:paraId="6A69CDEF" w14:textId="2999DCD4" w:rsidR="0062177A" w:rsidRPr="00533821" w:rsidRDefault="0062177A" w:rsidP="00B84842">
            <w:pPr>
              <w:rPr>
                <w:rFonts w:ascii="Jacobs Chronos" w:hAnsi="Jacobs Chronos" w:cs="Jacobs Chronos"/>
                <w:sz w:val="20"/>
              </w:rPr>
            </w:pPr>
            <w:r w:rsidRPr="00533821">
              <w:rPr>
                <w:rFonts w:ascii="Jacobs Chronos" w:hAnsi="Jacobs Chronos" w:cs="Jacobs Chronos"/>
                <w:sz w:val="20"/>
              </w:rPr>
              <w:t>Clarify the members of the city’s climate adaptation partnerships referred to in the outcome ‘Renewing the focus on climate resilience and accelerating the adaptation of the city’.</w:t>
            </w:r>
          </w:p>
        </w:tc>
        <w:tc>
          <w:tcPr>
            <w:tcW w:w="2352" w:type="dxa"/>
          </w:tcPr>
          <w:p w14:paraId="780E2E13" w14:textId="13B239B5" w:rsidR="0062177A" w:rsidRPr="00533821" w:rsidRDefault="00074C69" w:rsidP="00B84842">
            <w:pPr>
              <w:rPr>
                <w:rFonts w:ascii="Jacobs Chronos" w:hAnsi="Jacobs Chronos" w:cs="Jacobs Chronos"/>
                <w:sz w:val="20"/>
              </w:rPr>
            </w:pPr>
            <w:r w:rsidRPr="00533821">
              <w:rPr>
                <w:rFonts w:ascii="Jacobs Chronos" w:hAnsi="Jacobs Chronos" w:cs="Jacobs Chronos"/>
                <w:sz w:val="20"/>
              </w:rPr>
              <w:t>All topics</w:t>
            </w:r>
          </w:p>
        </w:tc>
      </w:tr>
      <w:tr w:rsidR="0062177A" w14:paraId="549BB985" w14:textId="77777777" w:rsidTr="00F573D6">
        <w:tc>
          <w:tcPr>
            <w:tcW w:w="7286" w:type="dxa"/>
          </w:tcPr>
          <w:p w14:paraId="6A37CCA4" w14:textId="2AEA5C0C" w:rsidR="0062177A" w:rsidRPr="00533821" w:rsidRDefault="0062177A" w:rsidP="00B84842">
            <w:pPr>
              <w:rPr>
                <w:rFonts w:ascii="Jacobs Chronos" w:hAnsi="Jacobs Chronos" w:cs="Jacobs Chronos"/>
                <w:sz w:val="20"/>
              </w:rPr>
            </w:pPr>
            <w:r w:rsidRPr="00533821">
              <w:rPr>
                <w:rFonts w:ascii="Jacobs Chronos" w:hAnsi="Jacobs Chronos" w:cs="Jacobs Chronos"/>
                <w:sz w:val="20"/>
              </w:rPr>
              <w:t>Include actions that show ongoing collaboration between sectors and neighbouring councils to reduce GHG emissions.</w:t>
            </w:r>
          </w:p>
        </w:tc>
        <w:tc>
          <w:tcPr>
            <w:tcW w:w="2352" w:type="dxa"/>
          </w:tcPr>
          <w:p w14:paraId="79B29F71" w14:textId="6C728BCC" w:rsidR="0062177A" w:rsidRPr="00533821" w:rsidRDefault="0062177A" w:rsidP="00B84842">
            <w:pPr>
              <w:rPr>
                <w:rFonts w:ascii="Jacobs Chronos" w:hAnsi="Jacobs Chronos" w:cs="Jacobs Chronos"/>
                <w:sz w:val="20"/>
              </w:rPr>
            </w:pPr>
            <w:r w:rsidRPr="00533821">
              <w:rPr>
                <w:rFonts w:ascii="Jacobs Chronos" w:hAnsi="Jacobs Chronos" w:cs="Jacobs Chronos"/>
                <w:sz w:val="20"/>
              </w:rPr>
              <w:t xml:space="preserve">Climatic </w:t>
            </w:r>
            <w:r w:rsidR="00114EEE" w:rsidRPr="00533821">
              <w:rPr>
                <w:rFonts w:ascii="Jacobs Chronos" w:hAnsi="Jacobs Chronos" w:cs="Jacobs Chronos"/>
                <w:sz w:val="20"/>
              </w:rPr>
              <w:t>Factors, Air Quality, Biodiversity, Water</w:t>
            </w:r>
          </w:p>
        </w:tc>
      </w:tr>
      <w:tr w:rsidR="00CE14A7" w14:paraId="6DC13CFB" w14:textId="77777777" w:rsidTr="00F573D6">
        <w:tc>
          <w:tcPr>
            <w:tcW w:w="7286" w:type="dxa"/>
          </w:tcPr>
          <w:p w14:paraId="15A4E628" w14:textId="2FF5A20F" w:rsidR="0020238A" w:rsidRPr="00533821" w:rsidRDefault="0020238A" w:rsidP="0020238A">
            <w:pPr>
              <w:rPr>
                <w:rFonts w:ascii="Jacobs Chronos" w:hAnsi="Jacobs Chronos" w:cs="Jacobs Chronos"/>
                <w:sz w:val="20"/>
              </w:rPr>
            </w:pPr>
            <w:r w:rsidRPr="00533821">
              <w:rPr>
                <w:rFonts w:ascii="Jacobs Chronos" w:hAnsi="Jacobs Chronos" w:cs="Jacobs Chronos"/>
                <w:sz w:val="20"/>
              </w:rPr>
              <w:t xml:space="preserve">Include commitment to </w:t>
            </w:r>
            <w:r w:rsidR="006D4D06" w:rsidRPr="00533821">
              <w:rPr>
                <w:rFonts w:ascii="Jacobs Chronos" w:hAnsi="Jacobs Chronos" w:cs="Jacobs Chronos"/>
                <w:sz w:val="20"/>
              </w:rPr>
              <w:t>ensure a collaborative approach with World Heritage and Historic Environment Scotland when developing an approach to retrofit</w:t>
            </w:r>
            <w:r w:rsidR="002A5076" w:rsidRPr="00533821">
              <w:rPr>
                <w:rFonts w:ascii="Jacobs Chronos" w:hAnsi="Jacobs Chronos" w:cs="Jacobs Chronos"/>
                <w:sz w:val="20"/>
              </w:rPr>
              <w:t xml:space="preserve"> </w:t>
            </w:r>
            <w:r w:rsidRPr="00533821">
              <w:rPr>
                <w:rFonts w:ascii="Jacobs Chronos" w:hAnsi="Jacobs Chronos" w:cs="Jacobs Chronos"/>
                <w:sz w:val="20"/>
              </w:rPr>
              <w:t>properties located in conservation areas or listed buildings.</w:t>
            </w:r>
          </w:p>
        </w:tc>
        <w:tc>
          <w:tcPr>
            <w:tcW w:w="2352" w:type="dxa"/>
          </w:tcPr>
          <w:p w14:paraId="721E5941" w14:textId="0E48FCF8" w:rsidR="006D4D06" w:rsidRPr="00533821" w:rsidRDefault="006D4D06" w:rsidP="00B84842">
            <w:pPr>
              <w:rPr>
                <w:rFonts w:ascii="Jacobs Chronos" w:hAnsi="Jacobs Chronos" w:cs="Jacobs Chronos"/>
                <w:sz w:val="20"/>
              </w:rPr>
            </w:pPr>
            <w:r w:rsidRPr="00533821">
              <w:rPr>
                <w:rFonts w:ascii="Jacobs Chronos" w:hAnsi="Jacobs Chronos" w:cs="Jacobs Chronos"/>
                <w:sz w:val="20"/>
              </w:rPr>
              <w:t>Cultural Heritage, Material Assets</w:t>
            </w:r>
          </w:p>
        </w:tc>
      </w:tr>
      <w:tr w:rsidR="0062177A" w14:paraId="7250B1CB" w14:textId="77777777" w:rsidTr="00F573D6">
        <w:tc>
          <w:tcPr>
            <w:tcW w:w="7286" w:type="dxa"/>
          </w:tcPr>
          <w:p w14:paraId="5967FD27" w14:textId="7C8AE5E8" w:rsidR="0062177A" w:rsidRPr="00533821" w:rsidRDefault="0062177A" w:rsidP="00B84842">
            <w:pPr>
              <w:rPr>
                <w:rFonts w:ascii="Jacobs Chronos" w:hAnsi="Jacobs Chronos" w:cs="Jacobs Chronos"/>
                <w:sz w:val="20"/>
              </w:rPr>
            </w:pPr>
            <w:r w:rsidRPr="00533821">
              <w:rPr>
                <w:rFonts w:ascii="Jacobs Chronos" w:hAnsi="Jacobs Chronos" w:cs="Jacobs Chronos"/>
                <w:sz w:val="20"/>
              </w:rPr>
              <w:t>Include actions that show ongoing collaboration with national and international organisations to share best practice on GHG emissions reduction, climate adaptation and nature-based solutions.</w:t>
            </w:r>
          </w:p>
        </w:tc>
        <w:tc>
          <w:tcPr>
            <w:tcW w:w="2352" w:type="dxa"/>
          </w:tcPr>
          <w:p w14:paraId="05679877" w14:textId="6113E740" w:rsidR="0062177A" w:rsidRPr="00533821" w:rsidRDefault="006D4D06" w:rsidP="00B84842">
            <w:pPr>
              <w:rPr>
                <w:rFonts w:ascii="Jacobs Chronos" w:hAnsi="Jacobs Chronos" w:cs="Jacobs Chronos"/>
                <w:sz w:val="20"/>
              </w:rPr>
            </w:pPr>
            <w:r w:rsidRPr="00533821">
              <w:rPr>
                <w:rFonts w:ascii="Jacobs Chronos" w:hAnsi="Jacobs Chronos" w:cs="Jacobs Chronos"/>
                <w:sz w:val="20"/>
              </w:rPr>
              <w:t>All topics</w:t>
            </w:r>
          </w:p>
        </w:tc>
      </w:tr>
      <w:tr w:rsidR="0062177A" w14:paraId="6ACE1AD2" w14:textId="77777777" w:rsidTr="00F573D6">
        <w:tc>
          <w:tcPr>
            <w:tcW w:w="7286" w:type="dxa"/>
          </w:tcPr>
          <w:p w14:paraId="5B533CB9" w14:textId="77A2F302" w:rsidR="0062177A" w:rsidRPr="00533821" w:rsidRDefault="0062177A" w:rsidP="00B84842">
            <w:pPr>
              <w:rPr>
                <w:rFonts w:ascii="Jacobs Chronos" w:hAnsi="Jacobs Chronos" w:cs="Jacobs Chronos"/>
                <w:sz w:val="20"/>
              </w:rPr>
            </w:pPr>
            <w:r w:rsidRPr="00533821">
              <w:rPr>
                <w:rFonts w:ascii="Jacobs Chronos" w:hAnsi="Jacobs Chronos" w:cs="Jacobs Chronos"/>
                <w:sz w:val="20"/>
              </w:rPr>
              <w:t>Include wider description of how the city’s infrastructure will be resilient to specific climate impacts, including specific reference to changes in temperature extremes, flooding, high winds and storminess.</w:t>
            </w:r>
          </w:p>
        </w:tc>
        <w:tc>
          <w:tcPr>
            <w:tcW w:w="2352" w:type="dxa"/>
          </w:tcPr>
          <w:p w14:paraId="234D62A5" w14:textId="1EB8FA0A" w:rsidR="0062177A" w:rsidRPr="00533821" w:rsidRDefault="006D4D06" w:rsidP="00B84842">
            <w:pPr>
              <w:rPr>
                <w:rFonts w:ascii="Jacobs Chronos" w:hAnsi="Jacobs Chronos" w:cs="Jacobs Chronos"/>
                <w:sz w:val="20"/>
              </w:rPr>
            </w:pPr>
            <w:r w:rsidRPr="00533821">
              <w:rPr>
                <w:rFonts w:ascii="Jacobs Chronos" w:hAnsi="Jacobs Chronos" w:cs="Jacobs Chronos"/>
                <w:sz w:val="20"/>
              </w:rPr>
              <w:t>Climatic Factors</w:t>
            </w:r>
          </w:p>
        </w:tc>
      </w:tr>
      <w:tr w:rsidR="0062177A" w14:paraId="3CAFF289" w14:textId="77777777" w:rsidTr="00F573D6">
        <w:tc>
          <w:tcPr>
            <w:tcW w:w="7286" w:type="dxa"/>
          </w:tcPr>
          <w:p w14:paraId="75778482" w14:textId="41519A5F"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Include actions that describe how land management practices on council-owned land will be adapted to enable increased carbon sequestration and biodiversity enhancement (e.g. type of land cover, vegetation cutting regimes).</w:t>
            </w:r>
          </w:p>
        </w:tc>
        <w:tc>
          <w:tcPr>
            <w:tcW w:w="2352" w:type="dxa"/>
          </w:tcPr>
          <w:p w14:paraId="0523779A" w14:textId="0CBAF26A" w:rsidR="0062177A" w:rsidRPr="00533821" w:rsidRDefault="006D4D06" w:rsidP="0062177A">
            <w:pPr>
              <w:rPr>
                <w:rFonts w:ascii="Jacobs Chronos" w:hAnsi="Jacobs Chronos" w:cs="Jacobs Chronos"/>
                <w:sz w:val="20"/>
              </w:rPr>
            </w:pPr>
            <w:r w:rsidRPr="00533821">
              <w:rPr>
                <w:rFonts w:ascii="Jacobs Chronos" w:hAnsi="Jacobs Chronos" w:cs="Jacobs Chronos"/>
                <w:sz w:val="20"/>
              </w:rPr>
              <w:t>Biodiversity, Climatic Factors</w:t>
            </w:r>
          </w:p>
        </w:tc>
      </w:tr>
      <w:tr w:rsidR="0062177A" w14:paraId="46BBED3E" w14:textId="77777777" w:rsidTr="00F573D6">
        <w:tc>
          <w:tcPr>
            <w:tcW w:w="7286" w:type="dxa"/>
          </w:tcPr>
          <w:p w14:paraId="4EE9DCD0" w14:textId="729C1815"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Add annual milestone targets in relation to tree planting for the Million Tree City Initiative. In addition to target numbers, this should also consider, for example, referring to areas of the city where tree planting could be most effective for amenity value, pollutant removal, cooling and shading.</w:t>
            </w:r>
          </w:p>
        </w:tc>
        <w:tc>
          <w:tcPr>
            <w:tcW w:w="2352" w:type="dxa"/>
          </w:tcPr>
          <w:p w14:paraId="7CC9046E" w14:textId="7F96647A"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Population and Human Health</w:t>
            </w:r>
            <w:r w:rsidR="002A5076" w:rsidRPr="00533821">
              <w:rPr>
                <w:rFonts w:ascii="Jacobs Chronos" w:hAnsi="Jacobs Chronos" w:cs="Jacobs Chronos"/>
                <w:sz w:val="20"/>
              </w:rPr>
              <w:t>, Biodiversity</w:t>
            </w:r>
          </w:p>
        </w:tc>
      </w:tr>
      <w:tr w:rsidR="0062177A" w14:paraId="5E553722" w14:textId="77777777" w:rsidTr="00F573D6">
        <w:tc>
          <w:tcPr>
            <w:tcW w:w="7286" w:type="dxa"/>
          </w:tcPr>
          <w:p w14:paraId="0E05EC73" w14:textId="6954DB35"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Include general, high-level reference to cultural heritage resources in the city at risk of climate impacts, describing how they are vulnerable (e.g. parks and gardens, historic buildings, archaeological resources) and how they will be protected.</w:t>
            </w:r>
          </w:p>
        </w:tc>
        <w:tc>
          <w:tcPr>
            <w:tcW w:w="2352" w:type="dxa"/>
          </w:tcPr>
          <w:p w14:paraId="144CB8AB" w14:textId="7790402D"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Cultural Heritage</w:t>
            </w:r>
          </w:p>
        </w:tc>
      </w:tr>
      <w:tr w:rsidR="0062177A" w14:paraId="7396A323" w14:textId="77777777" w:rsidTr="00F573D6">
        <w:tc>
          <w:tcPr>
            <w:tcW w:w="7286" w:type="dxa"/>
          </w:tcPr>
          <w:p w14:paraId="4000D230" w14:textId="2344EFD1"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Add milestone targets in relation to reducing flood risk to the population. These should be informed by and linked to the Water Management Vision and Strategy, Strategic Flood Risk Assessment, and other relevant flood risk management plans. The targets should include reference to the specific locations of population most at risk and areas of deprivation.</w:t>
            </w:r>
          </w:p>
        </w:tc>
        <w:tc>
          <w:tcPr>
            <w:tcW w:w="2352" w:type="dxa"/>
            <w:vMerge w:val="restart"/>
          </w:tcPr>
          <w:p w14:paraId="7A8C4DEE" w14:textId="227C725D"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Water</w:t>
            </w:r>
          </w:p>
        </w:tc>
      </w:tr>
      <w:tr w:rsidR="0062177A" w14:paraId="66DDC678" w14:textId="77777777" w:rsidTr="00F573D6">
        <w:tc>
          <w:tcPr>
            <w:tcW w:w="7286" w:type="dxa"/>
          </w:tcPr>
          <w:p w14:paraId="631BBEB2" w14:textId="776A6A93"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Add milestone targets in relation to SUDS installation and the efficacy of new and existing SUDS for surface water management. Monitoring of their biodiversity and amenity value should also be considered.</w:t>
            </w:r>
          </w:p>
        </w:tc>
        <w:tc>
          <w:tcPr>
            <w:tcW w:w="2352" w:type="dxa"/>
            <w:vMerge/>
          </w:tcPr>
          <w:p w14:paraId="3A6F9CC3" w14:textId="77777777" w:rsidR="0062177A" w:rsidRPr="00533821" w:rsidRDefault="0062177A" w:rsidP="0062177A">
            <w:pPr>
              <w:rPr>
                <w:rFonts w:ascii="Jacobs Chronos" w:hAnsi="Jacobs Chronos" w:cs="Jacobs Chronos"/>
                <w:sz w:val="20"/>
              </w:rPr>
            </w:pPr>
          </w:p>
        </w:tc>
      </w:tr>
      <w:tr w:rsidR="0062177A" w14:paraId="1A2F6065" w14:textId="77777777" w:rsidTr="00F573D6">
        <w:tc>
          <w:tcPr>
            <w:tcW w:w="7286" w:type="dxa"/>
          </w:tcPr>
          <w:p w14:paraId="3AB6D70C" w14:textId="48877FF0" w:rsidR="0062177A" w:rsidRPr="00533821" w:rsidRDefault="0062177A" w:rsidP="0062177A">
            <w:pPr>
              <w:rPr>
                <w:rFonts w:ascii="Jacobs Chronos" w:hAnsi="Jacobs Chronos" w:cs="Jacobs Chronos"/>
                <w:sz w:val="20"/>
              </w:rPr>
            </w:pPr>
            <w:r w:rsidRPr="00533821">
              <w:rPr>
                <w:rFonts w:ascii="Jacobs Chronos" w:hAnsi="Jacobs Chronos" w:cs="Jacobs Chronos"/>
                <w:sz w:val="20"/>
              </w:rPr>
              <w:lastRenderedPageBreak/>
              <w:t>Consider public education campaigns and demonstrator projects to show the benefits of SUDS techniques (e.g. green roofs, rainwater harvesting) for private homes.</w:t>
            </w:r>
          </w:p>
        </w:tc>
        <w:tc>
          <w:tcPr>
            <w:tcW w:w="2352" w:type="dxa"/>
            <w:vMerge/>
          </w:tcPr>
          <w:p w14:paraId="1364B98F" w14:textId="77777777" w:rsidR="0062177A" w:rsidRPr="00533821" w:rsidRDefault="0062177A" w:rsidP="0062177A">
            <w:pPr>
              <w:rPr>
                <w:rFonts w:ascii="Jacobs Chronos" w:hAnsi="Jacobs Chronos" w:cs="Jacobs Chronos"/>
                <w:sz w:val="20"/>
              </w:rPr>
            </w:pPr>
          </w:p>
        </w:tc>
      </w:tr>
      <w:tr w:rsidR="0062177A" w14:paraId="1B25CE59" w14:textId="77777777" w:rsidTr="00F573D6">
        <w:tc>
          <w:tcPr>
            <w:tcW w:w="7286" w:type="dxa"/>
          </w:tcPr>
          <w:p w14:paraId="7F00B88F" w14:textId="55E58421"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Include commitment to reduce water demand on the public sector estate and through working with the general public, private sector and Scottish Water.</w:t>
            </w:r>
          </w:p>
        </w:tc>
        <w:tc>
          <w:tcPr>
            <w:tcW w:w="2352" w:type="dxa"/>
            <w:vMerge/>
          </w:tcPr>
          <w:p w14:paraId="59B54BB2" w14:textId="77777777" w:rsidR="0062177A" w:rsidRPr="00533821" w:rsidRDefault="0062177A" w:rsidP="0062177A">
            <w:pPr>
              <w:rPr>
                <w:rFonts w:ascii="Jacobs Chronos" w:hAnsi="Jacobs Chronos" w:cs="Jacobs Chronos"/>
                <w:sz w:val="20"/>
              </w:rPr>
            </w:pPr>
          </w:p>
        </w:tc>
      </w:tr>
      <w:tr w:rsidR="00114EEE" w14:paraId="16CCC5AE" w14:textId="77777777" w:rsidTr="00F573D6">
        <w:tc>
          <w:tcPr>
            <w:tcW w:w="7286" w:type="dxa"/>
          </w:tcPr>
          <w:p w14:paraId="6F1E9164" w14:textId="1FE7BE82" w:rsidR="00114EEE" w:rsidRPr="00533821" w:rsidRDefault="00114EEE" w:rsidP="0062177A">
            <w:pPr>
              <w:rPr>
                <w:rFonts w:ascii="Jacobs Chronos" w:hAnsi="Jacobs Chronos" w:cs="Jacobs Chronos"/>
                <w:sz w:val="20"/>
              </w:rPr>
            </w:pPr>
            <w:r w:rsidRPr="00533821">
              <w:rPr>
                <w:rFonts w:ascii="Jacobs Chronos" w:hAnsi="Jacobs Chronos" w:cs="Jacobs Chronos"/>
                <w:sz w:val="20"/>
              </w:rPr>
              <w:t>Include general reference to the use of Green blue infrastructure or nature</w:t>
            </w:r>
            <w:r w:rsidR="00533821">
              <w:rPr>
                <w:rFonts w:ascii="Jacobs Chronos" w:hAnsi="Jacobs Chronos" w:cs="Jacobs Chronos"/>
                <w:sz w:val="20"/>
              </w:rPr>
              <w:t>-</w:t>
            </w:r>
            <w:r w:rsidRPr="00533821">
              <w:rPr>
                <w:rFonts w:ascii="Jacobs Chronos" w:hAnsi="Jacobs Chronos" w:cs="Jacobs Chronos"/>
                <w:sz w:val="20"/>
              </w:rPr>
              <w:t>based solutions to be explored and used to help infrastructure adapt to climate change</w:t>
            </w:r>
          </w:p>
        </w:tc>
        <w:tc>
          <w:tcPr>
            <w:tcW w:w="2352" w:type="dxa"/>
          </w:tcPr>
          <w:p w14:paraId="02BC8F29" w14:textId="6DF2DDB3" w:rsidR="00114EEE" w:rsidRPr="00533821" w:rsidRDefault="00114EEE" w:rsidP="0062177A">
            <w:pPr>
              <w:rPr>
                <w:rFonts w:ascii="Jacobs Chronos" w:hAnsi="Jacobs Chronos" w:cs="Jacobs Chronos"/>
                <w:sz w:val="20"/>
              </w:rPr>
            </w:pPr>
            <w:r w:rsidRPr="00533821">
              <w:rPr>
                <w:rFonts w:ascii="Jacobs Chronos" w:hAnsi="Jacobs Chronos" w:cs="Jacobs Chronos"/>
                <w:sz w:val="20"/>
              </w:rPr>
              <w:t>Biodiversity</w:t>
            </w:r>
            <w:r w:rsidR="00074C69" w:rsidRPr="00533821">
              <w:rPr>
                <w:rFonts w:ascii="Jacobs Chronos" w:hAnsi="Jacobs Chronos" w:cs="Jacobs Chronos"/>
                <w:sz w:val="20"/>
              </w:rPr>
              <w:t>, Water, Land use, Climatic Factors</w:t>
            </w:r>
          </w:p>
        </w:tc>
      </w:tr>
      <w:tr w:rsidR="0062177A" w14:paraId="16142CAC" w14:textId="77777777" w:rsidTr="0062177A">
        <w:tc>
          <w:tcPr>
            <w:tcW w:w="9638" w:type="dxa"/>
            <w:gridSpan w:val="2"/>
            <w:shd w:val="clear" w:color="auto" w:fill="E6E6E6" w:themeFill="background2"/>
          </w:tcPr>
          <w:p w14:paraId="61E129F9" w14:textId="2CF5CF99"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Net zero emission transport</w:t>
            </w:r>
          </w:p>
        </w:tc>
      </w:tr>
      <w:tr w:rsidR="0062177A" w14:paraId="2903B792" w14:textId="77777777" w:rsidTr="00F573D6">
        <w:tc>
          <w:tcPr>
            <w:tcW w:w="7286" w:type="dxa"/>
          </w:tcPr>
          <w:p w14:paraId="1F027596" w14:textId="0CA553B8"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Include actions for city partners to use their procurement and purchasing power to support reductions in emissions from freight and shipping.</w:t>
            </w:r>
          </w:p>
        </w:tc>
        <w:tc>
          <w:tcPr>
            <w:tcW w:w="2352" w:type="dxa"/>
          </w:tcPr>
          <w:p w14:paraId="3C65D0B0" w14:textId="0DE24926"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Climatic Factors</w:t>
            </w:r>
            <w:r w:rsidR="00114EEE" w:rsidRPr="00533821">
              <w:rPr>
                <w:rFonts w:ascii="Jacobs Chronos" w:hAnsi="Jacobs Chronos" w:cs="Jacobs Chronos"/>
                <w:sz w:val="20"/>
              </w:rPr>
              <w:t>, Water, Air Quality</w:t>
            </w:r>
          </w:p>
        </w:tc>
      </w:tr>
      <w:tr w:rsidR="0062177A" w14:paraId="54D40725" w14:textId="77777777" w:rsidTr="0062177A">
        <w:tc>
          <w:tcPr>
            <w:tcW w:w="9638" w:type="dxa"/>
            <w:gridSpan w:val="2"/>
            <w:shd w:val="clear" w:color="auto" w:fill="E6E6E6" w:themeFill="background2"/>
          </w:tcPr>
          <w:p w14:paraId="113C63F9" w14:textId="5FBFCB59"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Supporting a more circular economy and reducing waste</w:t>
            </w:r>
          </w:p>
        </w:tc>
      </w:tr>
      <w:tr w:rsidR="0062177A" w14:paraId="361BB8FB" w14:textId="77777777" w:rsidTr="00F573D6">
        <w:tc>
          <w:tcPr>
            <w:tcW w:w="7286" w:type="dxa"/>
          </w:tcPr>
          <w:p w14:paraId="7FD38B05" w14:textId="72CF5B0D"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Develop an outline business case for new circular economy projects in Edinburgh, including appropriate output and outcome targets.</w:t>
            </w:r>
          </w:p>
        </w:tc>
        <w:tc>
          <w:tcPr>
            <w:tcW w:w="2352" w:type="dxa"/>
          </w:tcPr>
          <w:p w14:paraId="718929F6" w14:textId="62F39703"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Material Assets</w:t>
            </w:r>
          </w:p>
        </w:tc>
      </w:tr>
      <w:tr w:rsidR="0062177A" w14:paraId="4C1002F2" w14:textId="77777777" w:rsidTr="00F573D6">
        <w:tc>
          <w:tcPr>
            <w:tcW w:w="7286" w:type="dxa"/>
          </w:tcPr>
          <w:p w14:paraId="68F0D41A" w14:textId="7D56F874" w:rsidR="0062177A" w:rsidRPr="00533821" w:rsidRDefault="005C2243" w:rsidP="0062177A">
            <w:pPr>
              <w:rPr>
                <w:rFonts w:ascii="Jacobs Chronos" w:hAnsi="Jacobs Chronos" w:cs="Jacobs Chronos"/>
                <w:sz w:val="20"/>
              </w:rPr>
            </w:pPr>
            <w:r w:rsidRPr="00533821">
              <w:rPr>
                <w:rFonts w:ascii="Jacobs Chronos" w:hAnsi="Jacobs Chronos" w:cs="Jacobs Chronos"/>
                <w:sz w:val="20"/>
              </w:rPr>
              <w:t>Consider</w:t>
            </w:r>
            <w:r w:rsidR="0062177A" w:rsidRPr="00533821">
              <w:rPr>
                <w:rFonts w:ascii="Jacobs Chronos" w:hAnsi="Jacobs Chronos" w:cs="Jacobs Chronos"/>
                <w:sz w:val="20"/>
              </w:rPr>
              <w:t xml:space="preserve"> </w:t>
            </w:r>
            <w:r w:rsidRPr="00533821">
              <w:rPr>
                <w:rFonts w:ascii="Jacobs Chronos" w:hAnsi="Jacobs Chronos" w:cs="Jacobs Chronos"/>
                <w:sz w:val="20"/>
              </w:rPr>
              <w:t xml:space="preserve">what </w:t>
            </w:r>
            <w:r w:rsidR="0062177A" w:rsidRPr="00533821">
              <w:rPr>
                <w:rFonts w:ascii="Jacobs Chronos" w:hAnsi="Jacobs Chronos" w:cs="Jacobs Chronos"/>
                <w:sz w:val="20"/>
              </w:rPr>
              <w:t xml:space="preserve">milestone targets </w:t>
            </w:r>
            <w:r w:rsidRPr="00533821">
              <w:rPr>
                <w:rFonts w:ascii="Jacobs Chronos" w:hAnsi="Jacobs Chronos" w:cs="Jacobs Chronos"/>
                <w:sz w:val="20"/>
              </w:rPr>
              <w:t xml:space="preserve">would be appropriate </w:t>
            </w:r>
            <w:r w:rsidR="0062177A" w:rsidRPr="00533821">
              <w:rPr>
                <w:rFonts w:ascii="Jacobs Chronos" w:hAnsi="Jacobs Chronos" w:cs="Jacobs Chronos"/>
                <w:sz w:val="20"/>
              </w:rPr>
              <w:t>to help achieve the CEC target of all new investment and purchase decisions being net zero by 2030.</w:t>
            </w:r>
          </w:p>
        </w:tc>
        <w:tc>
          <w:tcPr>
            <w:tcW w:w="2352" w:type="dxa"/>
          </w:tcPr>
          <w:p w14:paraId="7A05D02B" w14:textId="392732B8" w:rsidR="0062177A" w:rsidRPr="00533821" w:rsidRDefault="00074C69" w:rsidP="0062177A">
            <w:pPr>
              <w:rPr>
                <w:rFonts w:ascii="Jacobs Chronos" w:hAnsi="Jacobs Chronos" w:cs="Jacobs Chronos"/>
                <w:sz w:val="20"/>
              </w:rPr>
            </w:pPr>
            <w:r w:rsidRPr="00533821">
              <w:rPr>
                <w:rFonts w:ascii="Jacobs Chronos" w:hAnsi="Jacobs Chronos" w:cs="Jacobs Chronos"/>
                <w:sz w:val="20"/>
              </w:rPr>
              <w:t xml:space="preserve">Material Assets </w:t>
            </w:r>
          </w:p>
        </w:tc>
      </w:tr>
      <w:tr w:rsidR="0062177A" w14:paraId="252E33AE" w14:textId="77777777" w:rsidTr="00F573D6">
        <w:tc>
          <w:tcPr>
            <w:tcW w:w="7286" w:type="dxa"/>
          </w:tcPr>
          <w:p w14:paraId="46D8A38B" w14:textId="6EDE85D2"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Add milestones to increase the number of businesses participating in the Circular Edinburgh programme across each of the implementation plan delivery phases.</w:t>
            </w:r>
          </w:p>
        </w:tc>
        <w:tc>
          <w:tcPr>
            <w:tcW w:w="2352" w:type="dxa"/>
          </w:tcPr>
          <w:p w14:paraId="0006EFE7" w14:textId="45AEC2C6" w:rsidR="0062177A" w:rsidRPr="00533821" w:rsidRDefault="00074C69" w:rsidP="0062177A">
            <w:pPr>
              <w:rPr>
                <w:rFonts w:ascii="Jacobs Chronos" w:hAnsi="Jacobs Chronos" w:cs="Jacobs Chronos"/>
                <w:sz w:val="20"/>
              </w:rPr>
            </w:pPr>
            <w:r w:rsidRPr="00533821">
              <w:rPr>
                <w:rFonts w:ascii="Jacobs Chronos" w:hAnsi="Jacobs Chronos" w:cs="Jacobs Chronos"/>
                <w:sz w:val="20"/>
              </w:rPr>
              <w:t>Material Assets</w:t>
            </w:r>
          </w:p>
        </w:tc>
      </w:tr>
      <w:tr w:rsidR="0062177A" w14:paraId="0578925F" w14:textId="77777777" w:rsidTr="00F573D6">
        <w:tc>
          <w:tcPr>
            <w:tcW w:w="7286" w:type="dxa"/>
          </w:tcPr>
          <w:p w14:paraId="7A9CEB79" w14:textId="566EAC8D"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Add reference to the need to consider carbon emissions at construction, operational and maintenance project stages and consider life cycle analysis for materials and technologies in relation to public sector procurement.</w:t>
            </w:r>
          </w:p>
        </w:tc>
        <w:tc>
          <w:tcPr>
            <w:tcW w:w="2352" w:type="dxa"/>
          </w:tcPr>
          <w:p w14:paraId="71026F66" w14:textId="1543F81F" w:rsidR="0062177A" w:rsidRPr="00533821" w:rsidRDefault="00074C69" w:rsidP="0062177A">
            <w:pPr>
              <w:rPr>
                <w:rFonts w:ascii="Jacobs Chronos" w:hAnsi="Jacobs Chronos" w:cs="Jacobs Chronos"/>
                <w:sz w:val="20"/>
              </w:rPr>
            </w:pPr>
            <w:r w:rsidRPr="00533821">
              <w:rPr>
                <w:rFonts w:ascii="Jacobs Chronos" w:hAnsi="Jacobs Chronos" w:cs="Jacobs Chronos"/>
                <w:sz w:val="20"/>
              </w:rPr>
              <w:t xml:space="preserve">Air Quality, Climatic Factors, Material Assets </w:t>
            </w:r>
          </w:p>
        </w:tc>
      </w:tr>
      <w:tr w:rsidR="0062177A" w14:paraId="6C09F635" w14:textId="77777777" w:rsidTr="00F573D6">
        <w:tc>
          <w:tcPr>
            <w:tcW w:w="7286" w:type="dxa"/>
            <w:shd w:val="clear" w:color="auto" w:fill="E6E6E6" w:themeFill="background2"/>
          </w:tcPr>
          <w:p w14:paraId="43B23FC1" w14:textId="437D62E1"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General</w:t>
            </w:r>
          </w:p>
        </w:tc>
        <w:tc>
          <w:tcPr>
            <w:tcW w:w="2352" w:type="dxa"/>
            <w:shd w:val="clear" w:color="auto" w:fill="E6E6E6" w:themeFill="background2"/>
          </w:tcPr>
          <w:p w14:paraId="2844A210" w14:textId="77777777" w:rsidR="0062177A" w:rsidRPr="00533821" w:rsidRDefault="0062177A" w:rsidP="0062177A">
            <w:pPr>
              <w:rPr>
                <w:rFonts w:ascii="Jacobs Chronos" w:hAnsi="Jacobs Chronos" w:cs="Jacobs Chronos"/>
                <w:sz w:val="20"/>
              </w:rPr>
            </w:pPr>
          </w:p>
        </w:tc>
      </w:tr>
      <w:tr w:rsidR="0062177A" w14:paraId="62690A11" w14:textId="77777777" w:rsidTr="00F573D6">
        <w:tc>
          <w:tcPr>
            <w:tcW w:w="7286" w:type="dxa"/>
          </w:tcPr>
          <w:p w14:paraId="3711E3D3" w14:textId="1BA4F106"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 xml:space="preserve">Ensure implementation plan actions and milestone are clearly </w:t>
            </w:r>
            <w:r w:rsidR="005C2243" w:rsidRPr="00533821">
              <w:rPr>
                <w:rFonts w:ascii="Jacobs Chronos" w:hAnsi="Jacobs Chronos" w:cs="Jacobs Chronos"/>
                <w:sz w:val="20"/>
              </w:rPr>
              <w:t xml:space="preserve">attributed </w:t>
            </w:r>
            <w:r w:rsidRPr="00533821">
              <w:rPr>
                <w:rFonts w:ascii="Jacobs Chronos" w:hAnsi="Jacobs Chronos" w:cs="Jacobs Chronos"/>
                <w:sz w:val="20"/>
              </w:rPr>
              <w:t>to the new city partnerships established to drive delivery of the Strategy priorities</w:t>
            </w:r>
          </w:p>
        </w:tc>
        <w:tc>
          <w:tcPr>
            <w:tcW w:w="2352" w:type="dxa"/>
          </w:tcPr>
          <w:p w14:paraId="445DED65" w14:textId="564C2E78" w:rsidR="0062177A" w:rsidRPr="00533821" w:rsidRDefault="0062177A" w:rsidP="0062177A">
            <w:pPr>
              <w:rPr>
                <w:rFonts w:ascii="Jacobs Chronos" w:hAnsi="Jacobs Chronos" w:cs="Jacobs Chronos"/>
                <w:sz w:val="20"/>
              </w:rPr>
            </w:pPr>
            <w:r w:rsidRPr="00533821">
              <w:rPr>
                <w:rFonts w:ascii="Jacobs Chronos" w:hAnsi="Jacobs Chronos" w:cs="Jacobs Chronos"/>
                <w:sz w:val="20"/>
              </w:rPr>
              <w:t>All topics</w:t>
            </w:r>
          </w:p>
        </w:tc>
      </w:tr>
    </w:tbl>
    <w:p w14:paraId="0DFAE6FE" w14:textId="77777777" w:rsidR="00B84842" w:rsidRPr="009B318D" w:rsidRDefault="00B84842" w:rsidP="00B84842"/>
    <w:p w14:paraId="5544E553" w14:textId="77777777" w:rsidR="00B84842" w:rsidRDefault="00B84842" w:rsidP="00B84842">
      <w:pPr>
        <w:rPr>
          <w:rFonts w:ascii="Jacobs Chronos" w:hAnsi="Jacobs Chronos"/>
        </w:rPr>
      </w:pPr>
    </w:p>
    <w:p w14:paraId="7E668241" w14:textId="6D7C5139" w:rsidR="00B84842" w:rsidRPr="00B84842" w:rsidRDefault="00B84842" w:rsidP="00B84842">
      <w:pPr>
        <w:sectPr w:rsidR="00B84842" w:rsidRPr="00B84842" w:rsidSect="0064586A">
          <w:pgSz w:w="11906" w:h="16838" w:code="9"/>
          <w:pgMar w:top="1134" w:right="1134" w:bottom="567" w:left="1134" w:header="567" w:footer="0" w:gutter="0"/>
          <w:cols w:space="720"/>
          <w:docGrid w:linePitch="360"/>
        </w:sectPr>
      </w:pPr>
    </w:p>
    <w:p w14:paraId="59AF6ADA" w14:textId="54F58FCA" w:rsidR="00C00577" w:rsidRDefault="00C36A57" w:rsidP="00152743">
      <w:pPr>
        <w:pStyle w:val="Heading1"/>
      </w:pPr>
      <w:bookmarkStart w:id="92" w:name="_Toc110433081"/>
      <w:r>
        <w:lastRenderedPageBreak/>
        <w:t>Next Steps</w:t>
      </w:r>
      <w:bookmarkEnd w:id="92"/>
    </w:p>
    <w:p w14:paraId="0A8B4BA6" w14:textId="5B68CA77" w:rsidR="00C36A57" w:rsidRDefault="00C36A57" w:rsidP="00C36A57">
      <w:pPr>
        <w:pStyle w:val="Heading2"/>
      </w:pPr>
      <w:bookmarkStart w:id="93" w:name="_Ref110430505"/>
      <w:bookmarkStart w:id="94" w:name="_Toc110433082"/>
      <w:r>
        <w:t>Monitoring</w:t>
      </w:r>
      <w:bookmarkEnd w:id="93"/>
      <w:bookmarkEnd w:id="94"/>
    </w:p>
    <w:p w14:paraId="5E2C2B71" w14:textId="1E20D478" w:rsidR="00C36A57" w:rsidRDefault="00F67C02" w:rsidP="00C36A57">
      <w:pPr>
        <w:pStyle w:val="BodyText"/>
      </w:pPr>
      <w:r w:rsidRPr="00F67C02">
        <w:t xml:space="preserve">Section 19 of the 2005 Act requires the CEC, as the Responsible Authority, to monitor the significant environmental effects of the implementation of the Strategy.  </w:t>
      </w:r>
    </w:p>
    <w:p w14:paraId="124B70DB" w14:textId="733542F8" w:rsidR="00CE1A6A" w:rsidRDefault="00836A74" w:rsidP="00C36A57">
      <w:pPr>
        <w:pStyle w:val="BodyText"/>
        <w:rPr>
          <w:rFonts w:eastAsia="Times New Roman" w:cs="Jacobs Chronos"/>
        </w:rPr>
      </w:pPr>
      <w:r w:rsidRPr="00F67C02">
        <w:rPr>
          <w:rFonts w:eastAsia="Times New Roman" w:cs="Jacobs Chronos"/>
        </w:rPr>
        <w:t xml:space="preserve">Best practice in SEA Monitoring requires that a detailed monitoring framework reflects the implementation of the </w:t>
      </w:r>
      <w:r w:rsidR="00241B6F">
        <w:rPr>
          <w:rFonts w:eastAsia="Times New Roman" w:cs="Jacobs Chronos"/>
        </w:rPr>
        <w:t xml:space="preserve">Strategy’s </w:t>
      </w:r>
      <w:r w:rsidR="00566937">
        <w:rPr>
          <w:rFonts w:eastAsia="Times New Roman" w:cs="Jacobs Chronos"/>
        </w:rPr>
        <w:t>S</w:t>
      </w:r>
      <w:r>
        <w:rPr>
          <w:rFonts w:eastAsia="Times New Roman" w:cs="Jacobs Chronos"/>
        </w:rPr>
        <w:t>trategi</w:t>
      </w:r>
      <w:r w:rsidR="00241B6F">
        <w:rPr>
          <w:rFonts w:eastAsia="Times New Roman" w:cs="Jacobs Chronos"/>
        </w:rPr>
        <w:t>c</w:t>
      </w:r>
      <w:r w:rsidRPr="00F67C02">
        <w:rPr>
          <w:rFonts w:eastAsia="Times New Roman" w:cs="Jacobs Chronos"/>
        </w:rPr>
        <w:t xml:space="preserve"> </w:t>
      </w:r>
      <w:r w:rsidR="00566937">
        <w:rPr>
          <w:rFonts w:eastAsia="Times New Roman" w:cs="Jacobs Chronos"/>
        </w:rPr>
        <w:t>A</w:t>
      </w:r>
      <w:r w:rsidRPr="00F67C02">
        <w:rPr>
          <w:rFonts w:eastAsia="Times New Roman" w:cs="Jacobs Chronos"/>
        </w:rPr>
        <w:t>ctions</w:t>
      </w:r>
      <w:r>
        <w:rPr>
          <w:rFonts w:eastAsia="Times New Roman" w:cs="Jacobs Chronos"/>
        </w:rPr>
        <w:t xml:space="preserve"> and</w:t>
      </w:r>
      <w:r w:rsidRPr="00F67C02">
        <w:rPr>
          <w:rFonts w:eastAsia="Times New Roman" w:cs="Jacobs Chronos"/>
        </w:rPr>
        <w:t xml:space="preserve"> identifies where existing indicators (from the delivery of </w:t>
      </w:r>
      <w:r>
        <w:rPr>
          <w:rFonts w:eastAsia="Times New Roman" w:cs="Jacobs Chronos"/>
        </w:rPr>
        <w:t>the strategy</w:t>
      </w:r>
      <w:r w:rsidRPr="00F67C02">
        <w:rPr>
          <w:rFonts w:eastAsia="Times New Roman" w:cs="Jacobs Chronos"/>
        </w:rPr>
        <w:t xml:space="preserve">) can be used to track progress and, ideally, is embedded within the final </w:t>
      </w:r>
      <w:r>
        <w:rPr>
          <w:rFonts w:eastAsia="Times New Roman" w:cs="Jacobs Chronos"/>
        </w:rPr>
        <w:t>Strategy</w:t>
      </w:r>
      <w:r w:rsidRPr="00F67C02">
        <w:rPr>
          <w:rFonts w:eastAsia="Times New Roman" w:cs="Jacobs Chronos"/>
        </w:rPr>
        <w:t xml:space="preserve"> to ensure that monitoring is undertaken as part of </w:t>
      </w:r>
      <w:r>
        <w:rPr>
          <w:rFonts w:eastAsia="Times New Roman" w:cs="Jacobs Chronos"/>
        </w:rPr>
        <w:t>the</w:t>
      </w:r>
      <w:r w:rsidRPr="00F67C02">
        <w:rPr>
          <w:rFonts w:eastAsia="Times New Roman" w:cs="Jacobs Chronos"/>
        </w:rPr>
        <w:t xml:space="preserve"> delivery.</w:t>
      </w:r>
      <w:r w:rsidR="00241B6F">
        <w:rPr>
          <w:rFonts w:eastAsia="Times New Roman" w:cs="Jacobs Chronos"/>
        </w:rPr>
        <w:t xml:space="preserve"> </w:t>
      </w:r>
    </w:p>
    <w:p w14:paraId="5D5713E3" w14:textId="2769FE7D" w:rsidR="00CE1A6A" w:rsidRDefault="00CE1A6A" w:rsidP="00CE1A6A">
      <w:pPr>
        <w:pStyle w:val="BodyText"/>
        <w:rPr>
          <w:rFonts w:eastAsia="Times New Roman" w:cs="Jacobs Chronos"/>
        </w:rPr>
      </w:pPr>
      <w:r w:rsidRPr="00CE1A6A">
        <w:rPr>
          <w:rFonts w:eastAsia="Times New Roman" w:cs="Jacobs Chronos"/>
        </w:rPr>
        <w:t xml:space="preserve">CEC has developed a monitoring framework to determine the success of the strategy. The Implementation Plan identifies a number of indicators that relate outcomes identified within the Strategy. The intention is to review those indicators </w:t>
      </w:r>
      <w:r w:rsidR="000F5AC7">
        <w:t>as required and on an ongoing basis</w:t>
      </w:r>
      <w:r w:rsidR="000F5AC7" w:rsidRPr="00CE1A6A" w:rsidDel="000F5AC7">
        <w:rPr>
          <w:rFonts w:eastAsia="Times New Roman" w:cs="Jacobs Chronos"/>
        </w:rPr>
        <w:t xml:space="preserve"> </w:t>
      </w:r>
      <w:r w:rsidRPr="00CE1A6A">
        <w:rPr>
          <w:rFonts w:eastAsia="Times New Roman" w:cs="Jacobs Chronos"/>
        </w:rPr>
        <w:t>and determine if they are still fit for purpose. Any new indicators will be identified following the consultation period and published in the post adoption statement</w:t>
      </w:r>
    </w:p>
    <w:p w14:paraId="6C83D143" w14:textId="437651CC" w:rsidR="00836A74" w:rsidRDefault="00836A74" w:rsidP="00C36A57">
      <w:pPr>
        <w:pStyle w:val="BodyText"/>
        <w:rPr>
          <w:rFonts w:eastAsia="Times New Roman" w:cs="Jacobs Chronos"/>
        </w:rPr>
      </w:pPr>
      <w:r>
        <w:rPr>
          <w:rFonts w:eastAsia="Times New Roman" w:cs="Jacobs Chronos"/>
        </w:rPr>
        <w:t xml:space="preserve">The </w:t>
      </w:r>
      <w:r w:rsidR="00A65980">
        <w:rPr>
          <w:rFonts w:eastAsia="Times New Roman" w:cs="Jacobs Chronos"/>
        </w:rPr>
        <w:t xml:space="preserve">first iteration of </w:t>
      </w:r>
      <w:r>
        <w:rPr>
          <w:rFonts w:eastAsia="Times New Roman" w:cs="Jacobs Chronos"/>
        </w:rPr>
        <w:t xml:space="preserve">Climate Strategy Implementation Plan has been produced and </w:t>
      </w:r>
      <w:r w:rsidR="00F24FB2">
        <w:rPr>
          <w:rFonts w:eastAsia="Times New Roman" w:cs="Jacobs Chronos"/>
        </w:rPr>
        <w:t>was signed off by partners in December 2021</w:t>
      </w:r>
      <w:r>
        <w:rPr>
          <w:rFonts w:eastAsia="Times New Roman" w:cs="Jacobs Chronos"/>
        </w:rPr>
        <w:t xml:space="preserve">. </w:t>
      </w:r>
      <w:r w:rsidR="00A65980">
        <w:rPr>
          <w:rFonts w:eastAsia="Times New Roman" w:cs="Jacobs Chronos"/>
        </w:rPr>
        <w:t>It is expected that the Implementation Plan will</w:t>
      </w:r>
      <w:r>
        <w:rPr>
          <w:rFonts w:eastAsia="Times New Roman" w:cs="Jacobs Chronos"/>
        </w:rPr>
        <w:t xml:space="preserve"> be updated </w:t>
      </w:r>
      <w:r w:rsidR="005556ED">
        <w:rPr>
          <w:rFonts w:eastAsia="Times New Roman" w:cs="Jacobs Chronos"/>
        </w:rPr>
        <w:t>following the</w:t>
      </w:r>
      <w:r w:rsidR="00F24FB2">
        <w:rPr>
          <w:rFonts w:eastAsia="Times New Roman" w:cs="Jacobs Chronos"/>
        </w:rPr>
        <w:t xml:space="preserve"> consideration of the</w:t>
      </w:r>
      <w:r w:rsidR="005556ED">
        <w:rPr>
          <w:rFonts w:eastAsia="Times New Roman" w:cs="Jacobs Chronos"/>
        </w:rPr>
        <w:t xml:space="preserve"> </w:t>
      </w:r>
      <w:r w:rsidR="008F1659">
        <w:rPr>
          <w:rFonts w:eastAsia="Times New Roman" w:cs="Jacobs Chronos"/>
        </w:rPr>
        <w:t xml:space="preserve">enhancement </w:t>
      </w:r>
      <w:r w:rsidR="0030486E">
        <w:rPr>
          <w:rFonts w:eastAsia="Times New Roman" w:cs="Jacobs Chronos"/>
        </w:rPr>
        <w:t xml:space="preserve">measures </w:t>
      </w:r>
      <w:r w:rsidR="005556ED">
        <w:rPr>
          <w:rFonts w:eastAsia="Times New Roman" w:cs="Jacobs Chronos"/>
        </w:rPr>
        <w:t xml:space="preserve">provided in Section </w:t>
      </w:r>
      <w:r w:rsidR="00181D88">
        <w:rPr>
          <w:rFonts w:eastAsia="Times New Roman" w:cs="Jacobs Chronos"/>
        </w:rPr>
        <w:t xml:space="preserve">5 </w:t>
      </w:r>
      <w:r w:rsidR="005556ED">
        <w:rPr>
          <w:rFonts w:eastAsia="Times New Roman" w:cs="Jacobs Chronos"/>
        </w:rPr>
        <w:t>of this Environmental Report</w:t>
      </w:r>
      <w:r w:rsidR="00F24FB2">
        <w:rPr>
          <w:rFonts w:eastAsia="Times New Roman" w:cs="Jacobs Chronos"/>
        </w:rPr>
        <w:t xml:space="preserve"> and incline with the ongoing monitoring framework</w:t>
      </w:r>
      <w:r w:rsidR="005556ED">
        <w:rPr>
          <w:rFonts w:eastAsia="Times New Roman" w:cs="Jacobs Chronos"/>
        </w:rPr>
        <w:t>.</w:t>
      </w:r>
      <w:r w:rsidR="008F1659">
        <w:rPr>
          <w:rFonts w:eastAsia="Times New Roman" w:cs="Jacobs Chronos"/>
        </w:rPr>
        <w:t xml:space="preserve"> </w:t>
      </w:r>
    </w:p>
    <w:p w14:paraId="40F625F2" w14:textId="2C510BF6" w:rsidR="007F0155" w:rsidRDefault="00C36A57" w:rsidP="00C36A57">
      <w:pPr>
        <w:pStyle w:val="Heading2"/>
      </w:pPr>
      <w:bookmarkStart w:id="95" w:name="_Toc110433083"/>
      <w:r>
        <w:t>SEA activities to date and next steps</w:t>
      </w:r>
      <w:bookmarkEnd w:id="95"/>
    </w:p>
    <w:p w14:paraId="79A34B04" w14:textId="3ACEBE33" w:rsidR="005556ED" w:rsidRDefault="008D498E" w:rsidP="00C95469">
      <w:pPr>
        <w:pStyle w:val="BodyText"/>
      </w:pPr>
      <w:r>
        <w:fldChar w:fldCharType="begin"/>
      </w:r>
      <w:r>
        <w:instrText xml:space="preserve"> REF _Ref107390974 \h </w:instrText>
      </w:r>
      <w:r>
        <w:fldChar w:fldCharType="separate"/>
      </w:r>
      <w:r w:rsidR="00D76B8B">
        <w:t xml:space="preserve">Table </w:t>
      </w:r>
      <w:r w:rsidR="00D76B8B">
        <w:rPr>
          <w:noProof/>
        </w:rPr>
        <w:t>6</w:t>
      </w:r>
      <w:r w:rsidR="00D76B8B">
        <w:t>.</w:t>
      </w:r>
      <w:r w:rsidR="00D76B8B">
        <w:rPr>
          <w:noProof/>
        </w:rPr>
        <w:t>1</w:t>
      </w:r>
      <w:r>
        <w:fldChar w:fldCharType="end"/>
      </w:r>
      <w:r>
        <w:t xml:space="preserve"> </w:t>
      </w:r>
      <w:r w:rsidR="00C95469">
        <w:t>outlines the next steps of the SEA process and an indicative timeframe for each stage.</w:t>
      </w:r>
      <w:r w:rsidR="00836A74">
        <w:t xml:space="preserve"> A workshop was held with the Statutory Authorities </w:t>
      </w:r>
      <w:r w:rsidR="00A30CD2" w:rsidRPr="00A95B1F">
        <w:t>in</w:t>
      </w:r>
      <w:r w:rsidR="00836A74" w:rsidRPr="00A95B1F">
        <w:t xml:space="preserve"> July 2022</w:t>
      </w:r>
      <w:r w:rsidR="00836A74">
        <w:t xml:space="preserve"> ahead of the Environmental Report</w:t>
      </w:r>
      <w:r w:rsidR="005556ED">
        <w:t xml:space="preserve"> and the Climate Strategy</w:t>
      </w:r>
      <w:r w:rsidR="00836A74">
        <w:t xml:space="preserve"> public consultation</w:t>
      </w:r>
      <w:r w:rsidR="00181D88">
        <w:t xml:space="preserve"> period commencing</w:t>
      </w:r>
      <w:r w:rsidR="005556ED">
        <w:t xml:space="preserve"> in August</w:t>
      </w:r>
      <w:r w:rsidR="00836A74">
        <w:t>.</w:t>
      </w:r>
    </w:p>
    <w:p w14:paraId="3AC88D13" w14:textId="1CD5E223" w:rsidR="00562EBE" w:rsidRPr="00C95469" w:rsidRDefault="00562EBE" w:rsidP="00C95469">
      <w:pPr>
        <w:pStyle w:val="BodyText"/>
      </w:pPr>
      <w:r>
        <w:rPr>
          <w:color w:val="000000"/>
        </w:rPr>
        <w:t>CEC is proposing to use the statutory consultation on th</w:t>
      </w:r>
      <w:r w:rsidR="00181D88">
        <w:rPr>
          <w:color w:val="000000"/>
        </w:rPr>
        <w:t>is</w:t>
      </w:r>
      <w:r>
        <w:rPr>
          <w:color w:val="000000"/>
        </w:rPr>
        <w:t xml:space="preserve"> draft Environmental </w:t>
      </w:r>
      <w:r w:rsidR="00181D88">
        <w:rPr>
          <w:color w:val="000000"/>
        </w:rPr>
        <w:t xml:space="preserve">Report </w:t>
      </w:r>
      <w:r>
        <w:rPr>
          <w:color w:val="000000"/>
        </w:rPr>
        <w:t>as a broader opportunity for key partners and the public to sense check the strategy a year on from the draft strategy and in light of action taken to deliver the strategy over 2022.</w:t>
      </w:r>
    </w:p>
    <w:p w14:paraId="3ED3B0F5" w14:textId="089428B5" w:rsidR="00E42E3B" w:rsidRDefault="008D498E" w:rsidP="006E21B9">
      <w:pPr>
        <w:pStyle w:val="Figurecaption0"/>
        <w:ind w:left="0"/>
      </w:pPr>
      <w:bookmarkStart w:id="96" w:name="_Ref107390974"/>
      <w:r>
        <w:t xml:space="preserve">Table </w:t>
      </w:r>
      <w:r w:rsidR="000F5AC7">
        <w:fldChar w:fldCharType="begin"/>
      </w:r>
      <w:r w:rsidR="000F5AC7">
        <w:instrText xml:space="preserve"> STYLEREF 1 \s </w:instrText>
      </w:r>
      <w:r w:rsidR="000F5AC7">
        <w:fldChar w:fldCharType="separate"/>
      </w:r>
      <w:r w:rsidR="00D76B8B">
        <w:rPr>
          <w:noProof/>
        </w:rPr>
        <w:t>6</w:t>
      </w:r>
      <w:r w:rsidR="000F5AC7">
        <w:rPr>
          <w:noProof/>
        </w:rPr>
        <w:fldChar w:fldCharType="end"/>
      </w:r>
      <w:r w:rsidR="00624FE4">
        <w:t>.</w:t>
      </w:r>
      <w:r w:rsidR="000F5AC7">
        <w:fldChar w:fldCharType="begin"/>
      </w:r>
      <w:r w:rsidR="000F5AC7">
        <w:instrText xml:space="preserve"> SEQ Table \* ARABIC \s 1 </w:instrText>
      </w:r>
      <w:r w:rsidR="000F5AC7">
        <w:fldChar w:fldCharType="separate"/>
      </w:r>
      <w:r w:rsidR="00D76B8B">
        <w:rPr>
          <w:noProof/>
        </w:rPr>
        <w:t>1</w:t>
      </w:r>
      <w:r w:rsidR="000F5AC7">
        <w:rPr>
          <w:noProof/>
        </w:rPr>
        <w:fldChar w:fldCharType="end"/>
      </w:r>
      <w:bookmarkEnd w:id="96"/>
      <w:r>
        <w:t xml:space="preserve">: </w:t>
      </w:r>
      <w:r w:rsidRPr="00DB356C">
        <w:t>SEA Timeline</w:t>
      </w:r>
    </w:p>
    <w:tbl>
      <w:tblPr>
        <w:tblStyle w:val="JacobsTable1accentprimarythemes"/>
        <w:tblW w:w="9669" w:type="dxa"/>
        <w:tblLook w:val="04A0" w:firstRow="1" w:lastRow="0" w:firstColumn="1" w:lastColumn="0" w:noHBand="0" w:noVBand="1"/>
      </w:tblPr>
      <w:tblGrid>
        <w:gridCol w:w="7088"/>
        <w:gridCol w:w="2581"/>
      </w:tblGrid>
      <w:tr w:rsidR="00F17E33" w14:paraId="28EF58F7" w14:textId="77777777" w:rsidTr="00C934D8">
        <w:trPr>
          <w:cnfStyle w:val="100000000000" w:firstRow="1" w:lastRow="0" w:firstColumn="0" w:lastColumn="0" w:oddVBand="0" w:evenVBand="0" w:oddHBand="0" w:evenHBand="0" w:firstRowFirstColumn="0" w:firstRowLastColumn="0" w:lastRowFirstColumn="0" w:lastRowLastColumn="0"/>
          <w:trHeight w:val="227"/>
        </w:trPr>
        <w:tc>
          <w:tcPr>
            <w:tcW w:w="7088" w:type="dxa"/>
          </w:tcPr>
          <w:p w14:paraId="5A388A22" w14:textId="77777777" w:rsidR="00F17E33" w:rsidRPr="00890CF7" w:rsidRDefault="00F17E33" w:rsidP="00890CF7">
            <w:pPr>
              <w:pStyle w:val="TableText"/>
              <w:rPr>
                <w:b/>
                <w:bCs/>
              </w:rPr>
            </w:pPr>
            <w:r w:rsidRPr="00890CF7">
              <w:rPr>
                <w:b/>
                <w:bCs/>
              </w:rPr>
              <w:t>SEA Stage</w:t>
            </w:r>
          </w:p>
        </w:tc>
        <w:tc>
          <w:tcPr>
            <w:tcW w:w="2581" w:type="dxa"/>
          </w:tcPr>
          <w:p w14:paraId="269478E9" w14:textId="77777777" w:rsidR="00F17E33" w:rsidRPr="00890CF7" w:rsidRDefault="00F17E33" w:rsidP="00890CF7">
            <w:pPr>
              <w:pStyle w:val="TableText"/>
              <w:rPr>
                <w:b/>
                <w:bCs/>
              </w:rPr>
            </w:pPr>
            <w:r w:rsidRPr="00890CF7">
              <w:rPr>
                <w:b/>
                <w:bCs/>
              </w:rPr>
              <w:t>Timescale</w:t>
            </w:r>
          </w:p>
        </w:tc>
      </w:tr>
      <w:tr w:rsidR="00FD7229" w14:paraId="5DD83737" w14:textId="77777777" w:rsidTr="00C934D8">
        <w:trPr>
          <w:trHeight w:val="972"/>
        </w:trPr>
        <w:tc>
          <w:tcPr>
            <w:tcW w:w="7088" w:type="dxa"/>
          </w:tcPr>
          <w:p w14:paraId="0134B8CD" w14:textId="77777777" w:rsidR="00FD7229" w:rsidRPr="00F6189C" w:rsidRDefault="00FD7229" w:rsidP="00FD7229">
            <w:pPr>
              <w:pStyle w:val="TableText"/>
              <w:rPr>
                <w:rFonts w:cs="Arial"/>
                <w:bCs/>
                <w:sz w:val="20"/>
              </w:rPr>
            </w:pPr>
            <w:r w:rsidRPr="00F6189C">
              <w:rPr>
                <w:rFonts w:cs="Arial"/>
                <w:bCs/>
                <w:sz w:val="20"/>
              </w:rPr>
              <w:t>Scoping Report</w:t>
            </w:r>
          </w:p>
          <w:p w14:paraId="5EA2455F" w14:textId="506B9AF5" w:rsidR="00FD7229" w:rsidRPr="00F6189C" w:rsidRDefault="00FD7229" w:rsidP="00FD7229">
            <w:pPr>
              <w:pStyle w:val="TableText"/>
              <w:rPr>
                <w:rFonts w:cs="Arial"/>
                <w:sz w:val="20"/>
              </w:rPr>
            </w:pPr>
            <w:r w:rsidRPr="00F6189C">
              <w:rPr>
                <w:rFonts w:cs="Arial"/>
                <w:sz w:val="20"/>
              </w:rPr>
              <w:t>Prepared and issued scoping request to consultation authorities</w:t>
            </w:r>
          </w:p>
          <w:p w14:paraId="124C307F" w14:textId="77777777" w:rsidR="00FD7229" w:rsidRPr="00F6189C" w:rsidRDefault="00FD7229" w:rsidP="00FD7229">
            <w:pPr>
              <w:pStyle w:val="TableText"/>
              <w:rPr>
                <w:rFonts w:cs="Arial"/>
                <w:sz w:val="20"/>
              </w:rPr>
            </w:pPr>
            <w:r w:rsidRPr="00F6189C">
              <w:rPr>
                <w:rFonts w:cs="Arial"/>
                <w:sz w:val="20"/>
              </w:rPr>
              <w:t>(5-week consultation)</w:t>
            </w:r>
          </w:p>
        </w:tc>
        <w:tc>
          <w:tcPr>
            <w:tcW w:w="2581" w:type="dxa"/>
          </w:tcPr>
          <w:p w14:paraId="5209D25E" w14:textId="76EBCBC5" w:rsidR="00FD7229" w:rsidRPr="00F6189C" w:rsidRDefault="00FD7229" w:rsidP="00FD7229">
            <w:pPr>
              <w:pStyle w:val="TableText"/>
              <w:rPr>
                <w:rFonts w:cs="Arial"/>
                <w:sz w:val="20"/>
              </w:rPr>
            </w:pPr>
            <w:r w:rsidRPr="00F6189C">
              <w:rPr>
                <w:rFonts w:cs="Arial"/>
                <w:sz w:val="20"/>
              </w:rPr>
              <w:t>April - May 2022</w:t>
            </w:r>
          </w:p>
        </w:tc>
      </w:tr>
      <w:tr w:rsidR="00836A74" w14:paraId="49506343" w14:textId="77777777" w:rsidTr="00C934D8">
        <w:trPr>
          <w:trHeight w:val="578"/>
        </w:trPr>
        <w:tc>
          <w:tcPr>
            <w:tcW w:w="7088" w:type="dxa"/>
          </w:tcPr>
          <w:p w14:paraId="139CC674" w14:textId="54511854" w:rsidR="00836A74" w:rsidRPr="00F6189C" w:rsidRDefault="00836A74" w:rsidP="006E5B12">
            <w:pPr>
              <w:pStyle w:val="TableText"/>
              <w:rPr>
                <w:rFonts w:cs="Arial"/>
                <w:bCs/>
                <w:sz w:val="20"/>
              </w:rPr>
            </w:pPr>
            <w:r w:rsidRPr="00F6189C">
              <w:rPr>
                <w:rFonts w:cs="Arial"/>
                <w:bCs/>
                <w:sz w:val="20"/>
              </w:rPr>
              <w:t xml:space="preserve">Received responses on Scoping report from </w:t>
            </w:r>
            <w:r w:rsidR="00523AA8" w:rsidRPr="00F6189C">
              <w:rPr>
                <w:rFonts w:cs="Arial"/>
                <w:bCs/>
                <w:sz w:val="20"/>
              </w:rPr>
              <w:t>S</w:t>
            </w:r>
            <w:r w:rsidRPr="00F6189C">
              <w:rPr>
                <w:rFonts w:cs="Arial"/>
                <w:bCs/>
                <w:sz w:val="20"/>
              </w:rPr>
              <w:t>tatutory Authorities</w:t>
            </w:r>
          </w:p>
        </w:tc>
        <w:tc>
          <w:tcPr>
            <w:tcW w:w="2581" w:type="dxa"/>
          </w:tcPr>
          <w:p w14:paraId="0075FBFA" w14:textId="77777777" w:rsidR="00836A74" w:rsidRPr="00F6189C" w:rsidRDefault="00836A74" w:rsidP="006E5B12">
            <w:pPr>
              <w:pStyle w:val="TableText"/>
              <w:rPr>
                <w:rFonts w:cs="Arial"/>
                <w:sz w:val="20"/>
              </w:rPr>
            </w:pPr>
            <w:r w:rsidRPr="00F6189C">
              <w:rPr>
                <w:rFonts w:cs="Arial"/>
                <w:sz w:val="20"/>
              </w:rPr>
              <w:t>June 13 2022</w:t>
            </w:r>
          </w:p>
        </w:tc>
      </w:tr>
      <w:tr w:rsidR="00FD7229" w14:paraId="4D61929A" w14:textId="77777777" w:rsidTr="00C934D8">
        <w:trPr>
          <w:trHeight w:val="988"/>
        </w:trPr>
        <w:tc>
          <w:tcPr>
            <w:tcW w:w="7088" w:type="dxa"/>
          </w:tcPr>
          <w:p w14:paraId="4ACB155E" w14:textId="4166D068" w:rsidR="00FD7229" w:rsidRPr="00F6189C" w:rsidRDefault="00FD7229" w:rsidP="00FD7229">
            <w:pPr>
              <w:pStyle w:val="TableText"/>
              <w:rPr>
                <w:rFonts w:cs="Arial"/>
                <w:bCs/>
                <w:sz w:val="20"/>
              </w:rPr>
            </w:pPr>
            <w:r w:rsidRPr="00F6189C">
              <w:rPr>
                <w:rFonts w:cs="Arial"/>
                <w:bCs/>
                <w:sz w:val="20"/>
              </w:rPr>
              <w:t xml:space="preserve">Draft Environmental Report </w:t>
            </w:r>
          </w:p>
          <w:p w14:paraId="3E1150AC" w14:textId="5BCBE3F9" w:rsidR="00FD7229" w:rsidRPr="00F6189C" w:rsidRDefault="00FD7229" w:rsidP="006C7177">
            <w:pPr>
              <w:pStyle w:val="TableText"/>
              <w:rPr>
                <w:rFonts w:cs="Arial"/>
                <w:sz w:val="20"/>
              </w:rPr>
            </w:pPr>
            <w:r w:rsidRPr="00F6189C">
              <w:rPr>
                <w:rFonts w:cs="Arial"/>
                <w:sz w:val="20"/>
              </w:rPr>
              <w:t>Carry out assessment and prepare and issue draft Environmental Report to Consultation Authorities and</w:t>
            </w:r>
            <w:r w:rsidR="006C7177" w:rsidRPr="00F6189C">
              <w:rPr>
                <w:rFonts w:cs="Arial"/>
                <w:sz w:val="20"/>
              </w:rPr>
              <w:t xml:space="preserve"> </w:t>
            </w:r>
            <w:r w:rsidRPr="00F6189C">
              <w:rPr>
                <w:rFonts w:cs="Arial"/>
                <w:sz w:val="20"/>
              </w:rPr>
              <w:t>make available for public comment</w:t>
            </w:r>
          </w:p>
        </w:tc>
        <w:tc>
          <w:tcPr>
            <w:tcW w:w="2581" w:type="dxa"/>
          </w:tcPr>
          <w:p w14:paraId="311D5563" w14:textId="4B494393" w:rsidR="00FD7229" w:rsidRPr="00F6189C" w:rsidRDefault="00533821" w:rsidP="00FD7229">
            <w:pPr>
              <w:pStyle w:val="TableText"/>
              <w:rPr>
                <w:rFonts w:cs="Arial"/>
                <w:sz w:val="20"/>
              </w:rPr>
            </w:pPr>
            <w:r>
              <w:rPr>
                <w:rFonts w:cs="Arial"/>
                <w:sz w:val="20"/>
              </w:rPr>
              <w:t>August</w:t>
            </w:r>
            <w:r w:rsidR="00FD7229" w:rsidRPr="00F6189C">
              <w:rPr>
                <w:rFonts w:cs="Arial"/>
                <w:sz w:val="20"/>
              </w:rPr>
              <w:t xml:space="preserve"> 2022</w:t>
            </w:r>
          </w:p>
        </w:tc>
      </w:tr>
      <w:tr w:rsidR="00FD7229" w14:paraId="7E1299BB" w14:textId="77777777" w:rsidTr="00C934D8">
        <w:trPr>
          <w:trHeight w:val="248"/>
        </w:trPr>
        <w:tc>
          <w:tcPr>
            <w:tcW w:w="7088" w:type="dxa"/>
          </w:tcPr>
          <w:p w14:paraId="3341FD68" w14:textId="19A5B9D2" w:rsidR="00FD7229" w:rsidRPr="00F6189C" w:rsidRDefault="006C7177" w:rsidP="00FD7229">
            <w:pPr>
              <w:pStyle w:val="TableText"/>
              <w:rPr>
                <w:rFonts w:cs="Arial"/>
                <w:sz w:val="20"/>
              </w:rPr>
            </w:pPr>
            <w:r w:rsidRPr="00F6189C">
              <w:rPr>
                <w:rFonts w:cs="Arial"/>
                <w:sz w:val="20"/>
              </w:rPr>
              <w:t>Statutory</w:t>
            </w:r>
            <w:r w:rsidR="00FD7229" w:rsidRPr="00F6189C">
              <w:rPr>
                <w:rFonts w:cs="Arial"/>
                <w:sz w:val="20"/>
              </w:rPr>
              <w:t xml:space="preserve"> Consultation</w:t>
            </w:r>
            <w:r w:rsidR="005556ED" w:rsidRPr="00F6189C">
              <w:rPr>
                <w:rFonts w:cs="Arial"/>
                <w:sz w:val="20"/>
              </w:rPr>
              <w:t xml:space="preserve"> on Environmental Report and Climate Strategy </w:t>
            </w:r>
            <w:r w:rsidR="00836A74" w:rsidRPr="00F6189C">
              <w:rPr>
                <w:rFonts w:cs="Arial"/>
                <w:sz w:val="20"/>
              </w:rPr>
              <w:t>(6 week – consultation)</w:t>
            </w:r>
          </w:p>
        </w:tc>
        <w:tc>
          <w:tcPr>
            <w:tcW w:w="2581" w:type="dxa"/>
          </w:tcPr>
          <w:p w14:paraId="6327847D" w14:textId="29372DFE" w:rsidR="00FD7229" w:rsidRPr="00F6189C" w:rsidRDefault="00624FE4" w:rsidP="00FD7229">
            <w:pPr>
              <w:pStyle w:val="TableText"/>
              <w:rPr>
                <w:rFonts w:cs="Arial"/>
                <w:sz w:val="20"/>
              </w:rPr>
            </w:pPr>
            <w:r w:rsidRPr="00F6189C">
              <w:rPr>
                <w:rFonts w:cs="Arial"/>
                <w:sz w:val="20"/>
              </w:rPr>
              <w:t>September to October</w:t>
            </w:r>
            <w:r w:rsidR="00FD7229" w:rsidRPr="00F6189C">
              <w:rPr>
                <w:rFonts w:cs="Arial"/>
                <w:sz w:val="20"/>
              </w:rPr>
              <w:t xml:space="preserve"> 2022</w:t>
            </w:r>
          </w:p>
        </w:tc>
      </w:tr>
      <w:tr w:rsidR="00FD7229" w14:paraId="794FE4D1" w14:textId="77777777" w:rsidTr="00C934D8">
        <w:trPr>
          <w:trHeight w:val="475"/>
        </w:trPr>
        <w:tc>
          <w:tcPr>
            <w:tcW w:w="7088" w:type="dxa"/>
          </w:tcPr>
          <w:p w14:paraId="2AA09179" w14:textId="77777777" w:rsidR="00FD7229" w:rsidRPr="00F6189C" w:rsidRDefault="00FD7229" w:rsidP="00FD7229">
            <w:pPr>
              <w:pStyle w:val="TableText"/>
              <w:rPr>
                <w:rFonts w:cs="Arial"/>
                <w:sz w:val="20"/>
              </w:rPr>
            </w:pPr>
            <w:r w:rsidRPr="00F6189C">
              <w:rPr>
                <w:rFonts w:cs="Arial"/>
                <w:sz w:val="20"/>
              </w:rPr>
              <w:t>Consider responses and amend</w:t>
            </w:r>
          </w:p>
          <w:p w14:paraId="6CF99038" w14:textId="77777777" w:rsidR="00FD7229" w:rsidRPr="00F6189C" w:rsidRDefault="00FD7229" w:rsidP="00FD7229">
            <w:pPr>
              <w:pStyle w:val="TableText"/>
              <w:rPr>
                <w:rFonts w:cs="Arial"/>
                <w:sz w:val="20"/>
              </w:rPr>
            </w:pPr>
            <w:r w:rsidRPr="00F6189C">
              <w:rPr>
                <w:rFonts w:cs="Arial"/>
                <w:sz w:val="20"/>
              </w:rPr>
              <w:t>Environmental Report as necessary</w:t>
            </w:r>
          </w:p>
        </w:tc>
        <w:tc>
          <w:tcPr>
            <w:tcW w:w="2581" w:type="dxa"/>
          </w:tcPr>
          <w:p w14:paraId="5975050F" w14:textId="1A966B9F" w:rsidR="00FD7229" w:rsidRPr="00F6189C" w:rsidRDefault="00624FE4" w:rsidP="00FD7229">
            <w:pPr>
              <w:pStyle w:val="TableText"/>
              <w:rPr>
                <w:rFonts w:cs="Arial"/>
                <w:sz w:val="20"/>
              </w:rPr>
            </w:pPr>
            <w:r w:rsidRPr="00F6189C">
              <w:rPr>
                <w:rFonts w:cs="Arial"/>
                <w:sz w:val="20"/>
              </w:rPr>
              <w:t>October</w:t>
            </w:r>
            <w:r w:rsidR="00FD7229" w:rsidRPr="00F6189C">
              <w:rPr>
                <w:rFonts w:cs="Arial"/>
                <w:sz w:val="20"/>
              </w:rPr>
              <w:t xml:space="preserve"> 2022</w:t>
            </w:r>
          </w:p>
        </w:tc>
      </w:tr>
      <w:tr w:rsidR="00FD7229" w14:paraId="3A7F5B11" w14:textId="77777777" w:rsidTr="00C934D8">
        <w:trPr>
          <w:trHeight w:val="227"/>
        </w:trPr>
        <w:tc>
          <w:tcPr>
            <w:tcW w:w="7088" w:type="dxa"/>
          </w:tcPr>
          <w:p w14:paraId="090A1400" w14:textId="1BBE2525" w:rsidR="00FD7229" w:rsidRPr="00F6189C" w:rsidRDefault="00FD7229" w:rsidP="00FD7229">
            <w:pPr>
              <w:pStyle w:val="TableText"/>
              <w:rPr>
                <w:sz w:val="20"/>
              </w:rPr>
            </w:pPr>
            <w:r w:rsidRPr="00F6189C">
              <w:rPr>
                <w:rFonts w:cs="Arial"/>
                <w:bCs/>
                <w:sz w:val="20"/>
              </w:rPr>
              <w:lastRenderedPageBreak/>
              <w:t xml:space="preserve">Adoption of </w:t>
            </w:r>
            <w:r w:rsidR="005556ED" w:rsidRPr="00F6189C">
              <w:rPr>
                <w:rFonts w:cs="Arial"/>
                <w:sz w:val="20"/>
              </w:rPr>
              <w:t>Environmental Report</w:t>
            </w:r>
          </w:p>
        </w:tc>
        <w:tc>
          <w:tcPr>
            <w:tcW w:w="2581" w:type="dxa"/>
          </w:tcPr>
          <w:p w14:paraId="4604A01D" w14:textId="4002B1CC" w:rsidR="00FD7229" w:rsidRPr="00F6189C" w:rsidRDefault="00624FE4" w:rsidP="00FD7229">
            <w:pPr>
              <w:pStyle w:val="TableText"/>
              <w:rPr>
                <w:rFonts w:cs="Arial"/>
                <w:sz w:val="20"/>
              </w:rPr>
            </w:pPr>
            <w:r w:rsidRPr="00F6189C">
              <w:rPr>
                <w:rFonts w:cs="Arial"/>
                <w:sz w:val="20"/>
              </w:rPr>
              <w:t>November</w:t>
            </w:r>
            <w:r w:rsidR="00FD7229" w:rsidRPr="00F6189C">
              <w:rPr>
                <w:rFonts w:cs="Arial"/>
                <w:sz w:val="20"/>
              </w:rPr>
              <w:t xml:space="preserve"> 2022</w:t>
            </w:r>
          </w:p>
        </w:tc>
      </w:tr>
      <w:tr w:rsidR="00FD7229" w14:paraId="7316B358" w14:textId="77777777" w:rsidTr="00C934D8">
        <w:trPr>
          <w:trHeight w:val="1023"/>
        </w:trPr>
        <w:tc>
          <w:tcPr>
            <w:tcW w:w="7088" w:type="dxa"/>
          </w:tcPr>
          <w:p w14:paraId="42D56F8C" w14:textId="23DD0A23" w:rsidR="00FD7229" w:rsidRPr="00F6189C" w:rsidRDefault="00FD7229" w:rsidP="00FD7229">
            <w:pPr>
              <w:pStyle w:val="TableText"/>
              <w:rPr>
                <w:rFonts w:cs="Arial"/>
                <w:bCs/>
                <w:sz w:val="20"/>
              </w:rPr>
            </w:pPr>
            <w:r w:rsidRPr="00F6189C">
              <w:rPr>
                <w:rFonts w:cs="Arial"/>
                <w:bCs/>
                <w:sz w:val="20"/>
              </w:rPr>
              <w:t>Post Adoption SEA Statement</w:t>
            </w:r>
          </w:p>
          <w:p w14:paraId="56B92EFF" w14:textId="5DA4D9B1" w:rsidR="00FD7229" w:rsidRPr="00F6189C" w:rsidRDefault="00FD7229" w:rsidP="00FD7229">
            <w:pPr>
              <w:pStyle w:val="TableText"/>
              <w:rPr>
                <w:rFonts w:cs="Arial"/>
                <w:sz w:val="20"/>
              </w:rPr>
            </w:pPr>
            <w:r w:rsidRPr="00F6189C">
              <w:rPr>
                <w:rFonts w:cs="Arial"/>
                <w:sz w:val="20"/>
              </w:rPr>
              <w:t xml:space="preserve">Issue statement with finalised SEA Monitoring Framework and record of how the SEA process led to </w:t>
            </w:r>
          </w:p>
          <w:p w14:paraId="31500907" w14:textId="5EA4274A" w:rsidR="00FD7229" w:rsidRPr="00F6189C" w:rsidRDefault="00FD7229" w:rsidP="00FD7229">
            <w:pPr>
              <w:pStyle w:val="TableText"/>
              <w:rPr>
                <w:rFonts w:cs="Arial"/>
                <w:sz w:val="20"/>
              </w:rPr>
            </w:pPr>
            <w:r w:rsidRPr="00F6189C">
              <w:rPr>
                <w:rFonts w:cs="Arial"/>
                <w:sz w:val="20"/>
              </w:rPr>
              <w:t>improvement of the Climate Strategy</w:t>
            </w:r>
          </w:p>
        </w:tc>
        <w:tc>
          <w:tcPr>
            <w:tcW w:w="2581" w:type="dxa"/>
          </w:tcPr>
          <w:p w14:paraId="03E7EA5D" w14:textId="1B3B8B1B" w:rsidR="00FD7229" w:rsidRPr="00F6189C" w:rsidRDefault="00624FE4" w:rsidP="00FD7229">
            <w:pPr>
              <w:pStyle w:val="TableText"/>
              <w:rPr>
                <w:rFonts w:cs="Arial"/>
                <w:sz w:val="20"/>
              </w:rPr>
            </w:pPr>
            <w:r w:rsidRPr="00F6189C">
              <w:rPr>
                <w:rFonts w:cs="Arial"/>
                <w:sz w:val="20"/>
              </w:rPr>
              <w:t>Winter 2022/2023</w:t>
            </w:r>
          </w:p>
        </w:tc>
      </w:tr>
      <w:bookmarkEnd w:id="4"/>
    </w:tbl>
    <w:p w14:paraId="009ECC3E" w14:textId="0182AC8B" w:rsidR="00407A9C" w:rsidRDefault="00407A9C" w:rsidP="00566937">
      <w:pPr>
        <w:pStyle w:val="Tabletext0"/>
      </w:pPr>
    </w:p>
    <w:sectPr w:rsidR="00407A9C" w:rsidSect="0064586A">
      <w:pgSz w:w="11906" w:h="16838" w:code="9"/>
      <w:pgMar w:top="1134" w:right="1134"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6B3EE" w14:textId="77777777" w:rsidR="009C3008" w:rsidRDefault="009C3008" w:rsidP="00066DE7">
      <w:r>
        <w:separator/>
      </w:r>
    </w:p>
    <w:p w14:paraId="381159EC" w14:textId="77777777" w:rsidR="009C3008" w:rsidRDefault="009C3008"/>
  </w:endnote>
  <w:endnote w:type="continuationSeparator" w:id="0">
    <w:p w14:paraId="5FA32F62" w14:textId="77777777" w:rsidR="009C3008" w:rsidRDefault="009C3008" w:rsidP="00066DE7">
      <w:r>
        <w:continuationSeparator/>
      </w:r>
    </w:p>
    <w:p w14:paraId="125DA67C" w14:textId="77777777" w:rsidR="009C3008" w:rsidRDefault="009C3008"/>
    <w:p w14:paraId="2DC89B65" w14:textId="77777777" w:rsidR="009C3008" w:rsidRDefault="009C3008"/>
    <w:p w14:paraId="03FE3BF3" w14:textId="77777777" w:rsidR="009C3008" w:rsidRDefault="009C3008"/>
    <w:p w14:paraId="4B4E8CFA" w14:textId="77777777" w:rsidR="009C3008" w:rsidRDefault="009C3008"/>
    <w:p w14:paraId="1F833966" w14:textId="77777777" w:rsidR="009C3008" w:rsidRDefault="009C3008"/>
    <w:p w14:paraId="083DCB16" w14:textId="77777777" w:rsidR="009C3008" w:rsidRDefault="009C3008"/>
    <w:p w14:paraId="45A4B3FA" w14:textId="77777777" w:rsidR="009C3008" w:rsidRDefault="009C3008"/>
    <w:p w14:paraId="5A99655F" w14:textId="77777777" w:rsidR="009C3008" w:rsidRDefault="009C3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embedRegular r:id="rId1" w:fontKey="{62A970E7-0851-497A-AFD3-14755BE8211C}"/>
    <w:embedBold r:id="rId2" w:fontKey="{ED6E6C35-347D-4C73-A959-87C22F6C58FB}"/>
    <w:embedItalic r:id="rId3" w:fontKey="{49B09CA6-7B63-4D15-A319-BAE829097D4C}"/>
    <w:embedBoldItalic r:id="rId4" w:fontKey="{75ABBEB1-176D-49A7-85F3-36942BB88D5A}"/>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embedRegular r:id="rId5" w:fontKey="{76ED5571-ED5A-4F53-B83D-0D0992F64F14}"/>
    <w:embedBold r:id="rId6" w:fontKey="{E8F299B7-C2B9-45C5-8FDC-BA9BACA43EDE}"/>
    <w:embedItalic r:id="rId7" w:fontKey="{C268B688-2F4C-4A1B-8CA1-FA7C54DD7B2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F47CFE8B-8D50-4BB6-9E1B-8AD1F62C16C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37EE513A-2243-4496-BFA9-00B528D92315}"/>
  </w:font>
  <w:font w:name="Consolas">
    <w:panose1 w:val="020B0609020204030204"/>
    <w:charset w:val="00"/>
    <w:family w:val="modern"/>
    <w:pitch w:val="fixed"/>
    <w:sig w:usb0="E00006FF" w:usb1="0000FCFF" w:usb2="00000001" w:usb3="00000000" w:csb0="0000019F" w:csb1="00000000"/>
    <w:embedRegular r:id="rId10" w:fontKey="{9951BD42-3E58-4EB3-A08C-1EF8AE075107}"/>
  </w:font>
  <w:font w:name="Tahoma">
    <w:panose1 w:val="020B0604030504040204"/>
    <w:charset w:val="00"/>
    <w:family w:val="swiss"/>
    <w:pitch w:val="variable"/>
    <w:sig w:usb0="E1002EFF" w:usb1="C000605B" w:usb2="00000029" w:usb3="00000000" w:csb0="000101FF" w:csb1="00000000"/>
    <w:embedRegular r:id="rId11" w:fontKey="{DAF72CCF-A157-489B-A267-041E47FF7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795D" w14:textId="77777777" w:rsidR="001841D8" w:rsidRDefault="00184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BAFA" w14:textId="77777777" w:rsidR="001841D8" w:rsidRDefault="00184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B67A" w14:textId="77777777" w:rsidR="001841D8" w:rsidRDefault="001841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0190" w14:textId="77777777" w:rsidR="005516D1" w:rsidRPr="005516D1" w:rsidRDefault="005516D1" w:rsidP="003E5F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EF91" w14:textId="77777777" w:rsidR="005516D1" w:rsidRPr="005516D1" w:rsidRDefault="005516D1" w:rsidP="003E5F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14FA" w14:textId="77777777" w:rsidR="005516D1" w:rsidRPr="005516D1" w:rsidRDefault="005516D1" w:rsidP="003E5F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704ADC" w14:paraId="2F959BA6" w14:textId="77777777" w:rsidTr="00961D5A">
      <w:trPr>
        <w:trHeight w:val="170"/>
      </w:trPr>
      <w:tc>
        <w:tcPr>
          <w:tcW w:w="4074" w:type="pct"/>
          <w:tcBorders>
            <w:top w:val="nil"/>
            <w:bottom w:val="single" w:sz="2" w:space="0" w:color="231EDC" w:themeColor="accent1"/>
          </w:tcBorders>
          <w:tcMar>
            <w:top w:w="0" w:type="dxa"/>
            <w:left w:w="0" w:type="dxa"/>
            <w:right w:w="0" w:type="dxa"/>
          </w:tcMar>
          <w:vAlign w:val="center"/>
        </w:tcPr>
        <w:p w14:paraId="06CFDB34" w14:textId="77777777" w:rsidR="00704ADC" w:rsidRDefault="00704ADC" w:rsidP="000328FC">
          <w:pPr>
            <w:pStyle w:val="Footer"/>
            <w:ind w:right="568"/>
          </w:pPr>
        </w:p>
      </w:tc>
      <w:tc>
        <w:tcPr>
          <w:tcW w:w="926" w:type="pct"/>
          <w:tcBorders>
            <w:top w:val="nil"/>
            <w:bottom w:val="single" w:sz="2" w:space="0" w:color="231EDC" w:themeColor="accent1"/>
          </w:tcBorders>
          <w:tcMar>
            <w:top w:w="0" w:type="dxa"/>
            <w:right w:w="0" w:type="dxa"/>
          </w:tcMar>
          <w:vAlign w:val="center"/>
        </w:tcPr>
        <w:p w14:paraId="6F19105C" w14:textId="77777777" w:rsidR="00704ADC" w:rsidRPr="00C36AD8" w:rsidRDefault="00704ADC" w:rsidP="000328FC">
          <w:pPr>
            <w:pStyle w:val="Footer"/>
            <w:ind w:left="3131" w:hanging="3131"/>
            <w:jc w:val="right"/>
            <w:rPr>
              <w:sz w:val="22"/>
            </w:rPr>
          </w:pPr>
        </w:p>
      </w:tc>
    </w:tr>
    <w:tr w:rsidR="00704ADC" w:rsidRPr="00360972" w14:paraId="789784FA" w14:textId="77777777" w:rsidTr="00ED7BC5">
      <w:trPr>
        <w:trHeight w:val="737"/>
      </w:trPr>
      <w:tc>
        <w:tcPr>
          <w:tcW w:w="4074" w:type="pct"/>
          <w:tcBorders>
            <w:top w:val="single" w:sz="2" w:space="0" w:color="231EDC" w:themeColor="accent1"/>
          </w:tcBorders>
          <w:tcMar>
            <w:top w:w="113" w:type="dxa"/>
            <w:left w:w="0" w:type="dxa"/>
            <w:right w:w="0" w:type="dxa"/>
          </w:tcMar>
        </w:tcPr>
        <w:p w14:paraId="1980FD75" w14:textId="227450B7" w:rsidR="00704ADC" w:rsidRDefault="00704ADC" w:rsidP="00FC5F07">
          <w:pPr>
            <w:pStyle w:val="Footer"/>
          </w:pPr>
        </w:p>
      </w:tc>
      <w:tc>
        <w:tcPr>
          <w:tcW w:w="926" w:type="pct"/>
          <w:tcBorders>
            <w:top w:val="single" w:sz="2" w:space="0" w:color="231EDC" w:themeColor="accent1"/>
          </w:tcBorders>
          <w:tcMar>
            <w:top w:w="113" w:type="dxa"/>
            <w:right w:w="0" w:type="dxa"/>
          </w:tcMar>
        </w:tcPr>
        <w:p w14:paraId="0488364B" w14:textId="77777777" w:rsidR="00704ADC" w:rsidRPr="00661DA6" w:rsidRDefault="00704ADC" w:rsidP="000328FC">
          <w:pPr>
            <w:pStyle w:val="Footer"/>
            <w:jc w:val="right"/>
          </w:pPr>
          <w:r>
            <w:fldChar w:fldCharType="begin"/>
          </w:r>
          <w:r>
            <w:instrText xml:space="preserve"> PAGE   \* MERGEFORMAT </w:instrText>
          </w:r>
          <w:r>
            <w:fldChar w:fldCharType="separate"/>
          </w:r>
          <w:r>
            <w:t>1</w:t>
          </w:r>
          <w:r>
            <w:rPr>
              <w:noProof/>
            </w:rPr>
            <w:fldChar w:fldCharType="end"/>
          </w:r>
        </w:p>
      </w:tc>
    </w:tr>
  </w:tbl>
  <w:p w14:paraId="67D571B0" w14:textId="77777777" w:rsidR="00704ADC" w:rsidRPr="006902C0" w:rsidRDefault="00704ADC" w:rsidP="000328FC">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9B736" w14:textId="77777777" w:rsidR="009C3008" w:rsidRDefault="009C3008" w:rsidP="00066DE7">
      <w:r>
        <w:separator/>
      </w:r>
    </w:p>
    <w:p w14:paraId="71466616" w14:textId="77777777" w:rsidR="009C3008" w:rsidRDefault="009C3008"/>
  </w:footnote>
  <w:footnote w:type="continuationSeparator" w:id="0">
    <w:p w14:paraId="5B1BED1B" w14:textId="77777777" w:rsidR="009C3008" w:rsidRDefault="009C3008" w:rsidP="00066DE7">
      <w:r>
        <w:continuationSeparator/>
      </w:r>
    </w:p>
    <w:p w14:paraId="59640085" w14:textId="77777777" w:rsidR="009C3008" w:rsidRDefault="009C3008"/>
    <w:p w14:paraId="6C74D4BE" w14:textId="77777777" w:rsidR="009C3008" w:rsidRDefault="009C3008"/>
    <w:p w14:paraId="5912627A" w14:textId="77777777" w:rsidR="009C3008" w:rsidRDefault="009C3008"/>
    <w:p w14:paraId="3158BA10" w14:textId="77777777" w:rsidR="009C3008" w:rsidRDefault="009C3008"/>
    <w:p w14:paraId="33E6C630" w14:textId="77777777" w:rsidR="009C3008" w:rsidRDefault="009C3008"/>
    <w:p w14:paraId="374DF921" w14:textId="77777777" w:rsidR="009C3008" w:rsidRDefault="009C3008"/>
    <w:p w14:paraId="455B2AB9" w14:textId="77777777" w:rsidR="009C3008" w:rsidRDefault="009C3008"/>
    <w:p w14:paraId="5582DCD6" w14:textId="77777777" w:rsidR="009C3008" w:rsidRDefault="009C3008"/>
  </w:footnote>
  <w:footnote w:id="1">
    <w:p w14:paraId="595BED87" w14:textId="2B1E4088" w:rsidR="001C5A90" w:rsidRDefault="001C5A90">
      <w:pPr>
        <w:pStyle w:val="FootnoteText"/>
      </w:pPr>
      <w:r>
        <w:rPr>
          <w:rStyle w:val="FootnoteReference"/>
        </w:rPr>
        <w:footnoteRef/>
      </w:r>
      <w:r>
        <w:t xml:space="preserve"> </w:t>
      </w:r>
      <w:r w:rsidR="00D870E5">
        <w:t xml:space="preserve">Impacts on Urban health (2022). Available at: </w:t>
      </w:r>
      <w:hyperlink r:id="rId1" w:anchor=":~:text=Older%20people%2C%20compared%20to%20young,cognitive%20decline%20in%20older%20people" w:history="1">
        <w:r w:rsidR="00D870E5" w:rsidRPr="006D79E2">
          <w:rPr>
            <w:rStyle w:val="Hyperlink"/>
          </w:rPr>
          <w:t>https://urbanhealth.org.uk/insights/reports/air-pollution-and-older-people#:~:text=Older%20people%2C%20compared%20to%20young,cognitive%20decline%20in%20older%20people</w:t>
        </w:r>
      </w:hyperlink>
      <w:r w:rsidRPr="001C5A90">
        <w:t>.</w:t>
      </w:r>
      <w:r>
        <w:t xml:space="preserve"> </w:t>
      </w:r>
    </w:p>
  </w:footnote>
  <w:footnote w:id="2">
    <w:p w14:paraId="2AB5145E" w14:textId="3CB629D1" w:rsidR="003A4FCC" w:rsidRDefault="003A4FCC">
      <w:pPr>
        <w:pStyle w:val="FootnoteText"/>
      </w:pPr>
      <w:r>
        <w:rPr>
          <w:rStyle w:val="FootnoteReference"/>
        </w:rPr>
        <w:footnoteRef/>
      </w:r>
      <w:r>
        <w:t xml:space="preserve"> HES (2019). Available at: </w:t>
      </w:r>
      <w:hyperlink r:id="rId2" w:history="1">
        <w:r w:rsidRPr="00BF0DE3">
          <w:rPr>
            <w:rStyle w:val="Hyperlink"/>
          </w:rPr>
          <w:t>https://www.historicenvironment.scot/archives-and-research/publications/publication/?publicationId=843d0c97-d3f4-4510-acd3-aadf0118bf82</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4693" w14:textId="77777777" w:rsidR="00372B54" w:rsidRDefault="00372B54" w:rsidP="002A0C7E">
    <w:r>
      <w:rPr>
        <w:noProof/>
      </w:rPr>
      <w:drawing>
        <wp:inline distT="0" distB="0" distL="0" distR="0" wp14:anchorId="5CD386A1" wp14:editId="39E0A93A">
          <wp:extent cx="1371600" cy="3211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6DE0" w14:textId="77777777" w:rsidR="001841D8" w:rsidRDefault="00184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53E8" w14:textId="77777777" w:rsidR="00372B54" w:rsidRDefault="00A30B01" w:rsidP="000328FC">
    <w:pPr>
      <w:pStyle w:val="Header"/>
      <w:tabs>
        <w:tab w:val="left" w:pos="3829"/>
        <w:tab w:val="left" w:pos="4150"/>
      </w:tabs>
      <w:jc w:val="right"/>
    </w:pPr>
    <w:r>
      <w:rPr>
        <w:noProof/>
      </w:rPr>
      <w:drawing>
        <wp:inline distT="0" distB="0" distL="0" distR="0" wp14:anchorId="7AC8EEA2" wp14:editId="0977B185">
          <wp:extent cx="1978152" cy="457200"/>
          <wp:effectExtent l="0" t="0" r="3175" b="0"/>
          <wp:docPr id="6" name="Picture 6" descr="Brand Cover Logo"/>
          <wp:cNvGraphicFramePr/>
          <a:graphic xmlns:a="http://schemas.openxmlformats.org/drawingml/2006/main">
            <a:graphicData uri="http://schemas.openxmlformats.org/drawingml/2006/picture">
              <pic:pic xmlns:pic="http://schemas.openxmlformats.org/drawingml/2006/picture">
                <pic:nvPicPr>
                  <pic:cNvPr id="6" name="Picture 6"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1A83D17C" w14:textId="77777777" w:rsidR="00372B54" w:rsidRDefault="00372B54" w:rsidP="00D676D9">
    <w:pPr>
      <w:pStyle w:val="Header"/>
      <w:tabs>
        <w:tab w:val="left" w:pos="415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752D" w14:textId="77777777" w:rsidR="00A8503A" w:rsidRPr="00A8503A" w:rsidRDefault="00A30B01" w:rsidP="00F916F3">
    <w:pPr>
      <w:pStyle w:val="Header"/>
      <w:jc w:val="right"/>
    </w:pPr>
    <w:r>
      <w:rPr>
        <w:noProof/>
      </w:rPr>
      <w:drawing>
        <wp:inline distT="0" distB="0" distL="0" distR="0" wp14:anchorId="40701B4E" wp14:editId="27D44D7D">
          <wp:extent cx="1978152" cy="457200"/>
          <wp:effectExtent l="0" t="0" r="3175" b="0"/>
          <wp:docPr id="1" name="Picture 1" descr="Brand Cover Logo"/>
          <wp:cNvGraphicFramePr/>
          <a:graphic xmlns:a="http://schemas.openxmlformats.org/drawingml/2006/main">
            <a:graphicData uri="http://schemas.openxmlformats.org/drawingml/2006/picture">
              <pic:pic xmlns:pic="http://schemas.openxmlformats.org/drawingml/2006/picture">
                <pic:nvPicPr>
                  <pic:cNvPr id="1" name="Picture 1"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597CFEA9" w14:textId="77777777" w:rsidR="00A8503A" w:rsidRPr="00A8503A" w:rsidRDefault="00A8503A" w:rsidP="00A850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5645" w14:textId="77777777" w:rsidR="00894C74" w:rsidRDefault="00A30B01" w:rsidP="00046B55">
    <w:pPr>
      <w:pStyle w:val="HeaderSpacer"/>
      <w:jc w:val="right"/>
    </w:pPr>
    <w:r>
      <w:rPr>
        <w:noProof/>
      </w:rPr>
      <w:drawing>
        <wp:inline distT="0" distB="0" distL="0" distR="0" wp14:anchorId="16AD7932" wp14:editId="180F4344">
          <wp:extent cx="1978152" cy="457200"/>
          <wp:effectExtent l="0" t="0" r="3175" b="0"/>
          <wp:docPr id="3" name="Picture 3" descr="Brand Cover Logo"/>
          <wp:cNvGraphicFramePr/>
          <a:graphic xmlns:a="http://schemas.openxmlformats.org/drawingml/2006/main">
            <a:graphicData uri="http://schemas.openxmlformats.org/drawingml/2006/picture">
              <pic:pic xmlns:pic="http://schemas.openxmlformats.org/drawingml/2006/picture">
                <pic:nvPicPr>
                  <pic:cNvPr id="3" name="Picture 3"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445551C2" w14:textId="77777777" w:rsidR="00894C74" w:rsidRPr="00017D9E" w:rsidRDefault="00894C74" w:rsidP="00A850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60D2" w14:textId="77777777" w:rsidR="00547F9A" w:rsidRPr="005516D1" w:rsidRDefault="00547F9A" w:rsidP="003E5FD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704ADC" w14:paraId="7B2F4A38" w14:textId="77777777" w:rsidTr="003D4237">
      <w:trPr>
        <w:trHeight w:val="851"/>
      </w:trPr>
      <w:tc>
        <w:tcPr>
          <w:tcW w:w="5000" w:type="pct"/>
          <w:tcMar>
            <w:left w:w="0" w:type="dxa"/>
          </w:tcMar>
          <w:vAlign w:val="bottom"/>
        </w:tcPr>
        <w:p w14:paraId="7BFEDB48" w14:textId="22B937C9" w:rsidR="00704ADC" w:rsidRPr="00934315" w:rsidRDefault="00533821" w:rsidP="000328FC">
          <w:pPr>
            <w:pStyle w:val="Header"/>
          </w:pPr>
          <w:sdt>
            <w:sdtPr>
              <w:alias w:val="Document title"/>
              <w:tag w:val="Document title"/>
              <w:id w:val="332272327"/>
              <w:placeholder>
                <w:docPart w:val="AE8CE385582742EEA6234D8A2E696619"/>
              </w:placeholder>
              <w:dataBinding w:xpath="/*[local-name()='root']/*[local-name()='DocumentTitle']" w:storeItemID="{8F33FB8F-8118-4915-86A8-F93B7C2B254E}"/>
              <w:text/>
            </w:sdtPr>
            <w:sdtEndPr/>
            <w:sdtContent>
              <w:r w:rsidR="001A2238">
                <w:t>Strategic Environmental Assessment Environmental Report</w:t>
              </w:r>
            </w:sdtContent>
          </w:sdt>
        </w:p>
      </w:tc>
    </w:tr>
  </w:tbl>
  <w:p w14:paraId="603F4A4A" w14:textId="07E76965" w:rsidR="00704ADC" w:rsidRPr="00E52712" w:rsidRDefault="00704ADC" w:rsidP="000328FC">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EA8"/>
    <w:multiLevelType w:val="multilevel"/>
    <w:tmpl w:val="F5124A34"/>
    <w:numStyleLink w:val="JacobsTableNumbersList"/>
  </w:abstractNum>
  <w:abstractNum w:abstractNumId="1"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5E43505"/>
    <w:multiLevelType w:val="hybridMultilevel"/>
    <w:tmpl w:val="0F1E7936"/>
    <w:lvl w:ilvl="0" w:tplc="10EC8B58">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CE24F7"/>
    <w:multiLevelType w:val="multilevel"/>
    <w:tmpl w:val="E9E46496"/>
    <w:styleLink w:val="TableBullets"/>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asciiTheme="minorHAnsi" w:hAnsiTheme="minorHAnsi" w:hint="default"/>
        <w:b w:val="0"/>
        <w:i w:val="0"/>
        <w:color w:val="auto"/>
        <w:sz w:val="18"/>
      </w:rPr>
    </w:lvl>
    <w:lvl w:ilvl="1">
      <w:start w:val="1"/>
      <w:numFmt w:val="lowerLetter"/>
      <w:pStyle w:val="TableText2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pStyle w:val="TableText3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7"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0"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7C496F"/>
    <w:multiLevelType w:val="hybridMultilevel"/>
    <w:tmpl w:val="D0CCCA0E"/>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067A7D"/>
    <w:multiLevelType w:val="singleLevel"/>
    <w:tmpl w:val="7FAAFDB8"/>
    <w:lvl w:ilvl="0">
      <w:start w:val="1"/>
      <w:numFmt w:val="bullet"/>
      <w:pStyle w:val="TableBullet3"/>
      <w:lvlText w:val=""/>
      <w:lvlJc w:val="left"/>
      <w:pPr>
        <w:ind w:left="360" w:hanging="360"/>
      </w:pPr>
      <w:rPr>
        <w:rFonts w:ascii="Symbol" w:hAnsi="Symbol" w:hint="default"/>
        <w:sz w:val="16"/>
      </w:rPr>
    </w:lvl>
  </w:abstractNum>
  <w:abstractNum w:abstractNumId="14"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624791"/>
    <w:multiLevelType w:val="hybridMultilevel"/>
    <w:tmpl w:val="7EA877F0"/>
    <w:lvl w:ilvl="0" w:tplc="843C8106">
      <w:start w:val="1"/>
      <w:numFmt w:val="bullet"/>
      <w:lvlText w:val=""/>
      <w:lvlJc w:val="left"/>
      <w:pPr>
        <w:ind w:left="1077" w:hanging="360"/>
      </w:pPr>
      <w:rPr>
        <w:rFonts w:ascii="Symbol" w:hAnsi="Symbol" w:hint="default"/>
        <w:sz w:val="16"/>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13B66F3D"/>
    <w:multiLevelType w:val="hybridMultilevel"/>
    <w:tmpl w:val="B1E40FC2"/>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7F55063"/>
    <w:multiLevelType w:val="hybridMultilevel"/>
    <w:tmpl w:val="48CC3E54"/>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B594D41"/>
    <w:multiLevelType w:val="hybridMultilevel"/>
    <w:tmpl w:val="7C7299AE"/>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E617B"/>
    <w:multiLevelType w:val="multilevel"/>
    <w:tmpl w:val="808E483A"/>
    <w:numStyleLink w:val="Headings"/>
  </w:abstractNum>
  <w:abstractNum w:abstractNumId="24" w15:restartNumberingAfterBreak="0">
    <w:nsid w:val="1C6634C9"/>
    <w:multiLevelType w:val="multilevel"/>
    <w:tmpl w:val="5462B0E8"/>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C8F4382"/>
    <w:multiLevelType w:val="multilevel"/>
    <w:tmpl w:val="096AA76A"/>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25844B9"/>
    <w:multiLevelType w:val="multilevel"/>
    <w:tmpl w:val="78AC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231EDC"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30" w15:restartNumberingAfterBreak="0">
    <w:nsid w:val="290B332D"/>
    <w:multiLevelType w:val="hybridMultilevel"/>
    <w:tmpl w:val="29C6155A"/>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C7544D"/>
    <w:multiLevelType w:val="hybridMultilevel"/>
    <w:tmpl w:val="A3988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8A213A"/>
    <w:multiLevelType w:val="hybridMultilevel"/>
    <w:tmpl w:val="2F764EF4"/>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987F12"/>
    <w:multiLevelType w:val="hybridMultilevel"/>
    <w:tmpl w:val="70BAF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9E59BA"/>
    <w:multiLevelType w:val="multilevel"/>
    <w:tmpl w:val="EBE689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7771C91"/>
    <w:multiLevelType w:val="multilevel"/>
    <w:tmpl w:val="3D86A774"/>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9467C9"/>
    <w:multiLevelType w:val="hybridMultilevel"/>
    <w:tmpl w:val="00946AA8"/>
    <w:lvl w:ilvl="0" w:tplc="B998AA9E">
      <w:start w:val="1"/>
      <w:numFmt w:val="bullet"/>
      <w:lvlText w:val=""/>
      <w:lvlJc w:val="left"/>
      <w:pPr>
        <w:ind w:left="720" w:hanging="360"/>
      </w:pPr>
      <w:rPr>
        <w:rFonts w:ascii="Symbol" w:hAnsi="Symbol" w:hint="default"/>
        <w:sz w:val="16"/>
      </w:rPr>
    </w:lvl>
    <w:lvl w:ilvl="1" w:tplc="FFD8B0BE" w:tentative="1">
      <w:start w:val="1"/>
      <w:numFmt w:val="bullet"/>
      <w:lvlText w:val="o"/>
      <w:lvlJc w:val="left"/>
      <w:pPr>
        <w:ind w:left="1440" w:hanging="360"/>
      </w:pPr>
      <w:rPr>
        <w:rFonts w:ascii="Courier New" w:hAnsi="Courier New" w:cs="Courier New" w:hint="default"/>
      </w:rPr>
    </w:lvl>
    <w:lvl w:ilvl="2" w:tplc="10724204" w:tentative="1">
      <w:start w:val="1"/>
      <w:numFmt w:val="bullet"/>
      <w:lvlText w:val=""/>
      <w:lvlJc w:val="left"/>
      <w:pPr>
        <w:ind w:left="2160" w:hanging="360"/>
      </w:pPr>
      <w:rPr>
        <w:rFonts w:ascii="Wingdings" w:hAnsi="Wingdings" w:hint="default"/>
      </w:rPr>
    </w:lvl>
    <w:lvl w:ilvl="3" w:tplc="FE12BCAC" w:tentative="1">
      <w:start w:val="1"/>
      <w:numFmt w:val="bullet"/>
      <w:lvlText w:val=""/>
      <w:lvlJc w:val="left"/>
      <w:pPr>
        <w:ind w:left="2880" w:hanging="360"/>
      </w:pPr>
      <w:rPr>
        <w:rFonts w:ascii="Symbol" w:hAnsi="Symbol" w:hint="default"/>
      </w:rPr>
    </w:lvl>
    <w:lvl w:ilvl="4" w:tplc="BDBEB896" w:tentative="1">
      <w:start w:val="1"/>
      <w:numFmt w:val="bullet"/>
      <w:lvlText w:val="o"/>
      <w:lvlJc w:val="left"/>
      <w:pPr>
        <w:ind w:left="3600" w:hanging="360"/>
      </w:pPr>
      <w:rPr>
        <w:rFonts w:ascii="Courier New" w:hAnsi="Courier New" w:cs="Courier New" w:hint="default"/>
      </w:rPr>
    </w:lvl>
    <w:lvl w:ilvl="5" w:tplc="F54C2EA4" w:tentative="1">
      <w:start w:val="1"/>
      <w:numFmt w:val="bullet"/>
      <w:lvlText w:val=""/>
      <w:lvlJc w:val="left"/>
      <w:pPr>
        <w:ind w:left="4320" w:hanging="360"/>
      </w:pPr>
      <w:rPr>
        <w:rFonts w:ascii="Wingdings" w:hAnsi="Wingdings" w:hint="default"/>
      </w:rPr>
    </w:lvl>
    <w:lvl w:ilvl="6" w:tplc="A8D0D08C" w:tentative="1">
      <w:start w:val="1"/>
      <w:numFmt w:val="bullet"/>
      <w:lvlText w:val=""/>
      <w:lvlJc w:val="left"/>
      <w:pPr>
        <w:ind w:left="5040" w:hanging="360"/>
      </w:pPr>
      <w:rPr>
        <w:rFonts w:ascii="Symbol" w:hAnsi="Symbol" w:hint="default"/>
      </w:rPr>
    </w:lvl>
    <w:lvl w:ilvl="7" w:tplc="2EE6942A" w:tentative="1">
      <w:start w:val="1"/>
      <w:numFmt w:val="bullet"/>
      <w:lvlText w:val="o"/>
      <w:lvlJc w:val="left"/>
      <w:pPr>
        <w:ind w:left="5760" w:hanging="360"/>
      </w:pPr>
      <w:rPr>
        <w:rFonts w:ascii="Courier New" w:hAnsi="Courier New" w:cs="Courier New" w:hint="default"/>
      </w:rPr>
    </w:lvl>
    <w:lvl w:ilvl="8" w:tplc="BD749432" w:tentative="1">
      <w:start w:val="1"/>
      <w:numFmt w:val="bullet"/>
      <w:lvlText w:val=""/>
      <w:lvlJc w:val="left"/>
      <w:pPr>
        <w:ind w:left="6480" w:hanging="360"/>
      </w:pPr>
      <w:rPr>
        <w:rFonts w:ascii="Wingdings" w:hAnsi="Wingdings" w:hint="default"/>
      </w:rPr>
    </w:lvl>
  </w:abstractNum>
  <w:abstractNum w:abstractNumId="37" w15:restartNumberingAfterBreak="0">
    <w:nsid w:val="39C02F23"/>
    <w:multiLevelType w:val="hybridMultilevel"/>
    <w:tmpl w:val="09E61F80"/>
    <w:lvl w:ilvl="0" w:tplc="843C8106">
      <w:start w:val="1"/>
      <w:numFmt w:val="bullet"/>
      <w:pStyle w:val="TableBullet2ndLevel"/>
      <w:lvlText w:val="-"/>
      <w:lvlJc w:val="left"/>
      <w:pPr>
        <w:ind w:left="890" w:hanging="360"/>
      </w:pPr>
      <w:rPr>
        <w:rFonts w:ascii="Jacobs Chronos" w:hAnsi="Jacobs Chrono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8" w15:restartNumberingAfterBreak="0">
    <w:nsid w:val="3B8D43F2"/>
    <w:multiLevelType w:val="multilevel"/>
    <w:tmpl w:val="DE66AD6C"/>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3F4D89"/>
    <w:multiLevelType w:val="hybridMultilevel"/>
    <w:tmpl w:val="6638C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41"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0E84ED1"/>
    <w:multiLevelType w:val="hybridMultilevel"/>
    <w:tmpl w:val="FA88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2C6F17"/>
    <w:multiLevelType w:val="hybridMultilevel"/>
    <w:tmpl w:val="40E04FEA"/>
    <w:lvl w:ilvl="0" w:tplc="0D9440D6">
      <w:start w:val="1"/>
      <w:numFmt w:val="bullet"/>
      <w:lvlText w:val=""/>
      <w:lvlJc w:val="left"/>
      <w:pPr>
        <w:ind w:left="720" w:hanging="360"/>
      </w:pPr>
      <w:rPr>
        <w:rFonts w:ascii="Symbol" w:hAnsi="Symbol" w:hint="default"/>
      </w:rPr>
    </w:lvl>
    <w:lvl w:ilvl="1" w:tplc="E506A636" w:tentative="1">
      <w:start w:val="1"/>
      <w:numFmt w:val="bullet"/>
      <w:lvlText w:val="o"/>
      <w:lvlJc w:val="left"/>
      <w:pPr>
        <w:ind w:left="1440" w:hanging="360"/>
      </w:pPr>
      <w:rPr>
        <w:rFonts w:ascii="Courier New" w:hAnsi="Courier New" w:cs="Courier New" w:hint="default"/>
      </w:rPr>
    </w:lvl>
    <w:lvl w:ilvl="2" w:tplc="E200954E" w:tentative="1">
      <w:start w:val="1"/>
      <w:numFmt w:val="bullet"/>
      <w:lvlText w:val=""/>
      <w:lvlJc w:val="left"/>
      <w:pPr>
        <w:ind w:left="2160" w:hanging="360"/>
      </w:pPr>
      <w:rPr>
        <w:rFonts w:ascii="Wingdings" w:hAnsi="Wingdings" w:hint="default"/>
      </w:rPr>
    </w:lvl>
    <w:lvl w:ilvl="3" w:tplc="5452352C" w:tentative="1">
      <w:start w:val="1"/>
      <w:numFmt w:val="bullet"/>
      <w:lvlText w:val=""/>
      <w:lvlJc w:val="left"/>
      <w:pPr>
        <w:ind w:left="2880" w:hanging="360"/>
      </w:pPr>
      <w:rPr>
        <w:rFonts w:ascii="Symbol" w:hAnsi="Symbol" w:hint="default"/>
      </w:rPr>
    </w:lvl>
    <w:lvl w:ilvl="4" w:tplc="343E7D70" w:tentative="1">
      <w:start w:val="1"/>
      <w:numFmt w:val="bullet"/>
      <w:lvlText w:val="o"/>
      <w:lvlJc w:val="left"/>
      <w:pPr>
        <w:ind w:left="3600" w:hanging="360"/>
      </w:pPr>
      <w:rPr>
        <w:rFonts w:ascii="Courier New" w:hAnsi="Courier New" w:cs="Courier New" w:hint="default"/>
      </w:rPr>
    </w:lvl>
    <w:lvl w:ilvl="5" w:tplc="D8A00364" w:tentative="1">
      <w:start w:val="1"/>
      <w:numFmt w:val="bullet"/>
      <w:lvlText w:val=""/>
      <w:lvlJc w:val="left"/>
      <w:pPr>
        <w:ind w:left="4320" w:hanging="360"/>
      </w:pPr>
      <w:rPr>
        <w:rFonts w:ascii="Wingdings" w:hAnsi="Wingdings" w:hint="default"/>
      </w:rPr>
    </w:lvl>
    <w:lvl w:ilvl="6" w:tplc="970AD22E" w:tentative="1">
      <w:start w:val="1"/>
      <w:numFmt w:val="bullet"/>
      <w:lvlText w:val=""/>
      <w:lvlJc w:val="left"/>
      <w:pPr>
        <w:ind w:left="5040" w:hanging="360"/>
      </w:pPr>
      <w:rPr>
        <w:rFonts w:ascii="Symbol" w:hAnsi="Symbol" w:hint="default"/>
      </w:rPr>
    </w:lvl>
    <w:lvl w:ilvl="7" w:tplc="DFCAE9C4" w:tentative="1">
      <w:start w:val="1"/>
      <w:numFmt w:val="bullet"/>
      <w:lvlText w:val="o"/>
      <w:lvlJc w:val="left"/>
      <w:pPr>
        <w:ind w:left="5760" w:hanging="360"/>
      </w:pPr>
      <w:rPr>
        <w:rFonts w:ascii="Courier New" w:hAnsi="Courier New" w:cs="Courier New" w:hint="default"/>
      </w:rPr>
    </w:lvl>
    <w:lvl w:ilvl="8" w:tplc="94FE66D8" w:tentative="1">
      <w:start w:val="1"/>
      <w:numFmt w:val="bullet"/>
      <w:lvlText w:val=""/>
      <w:lvlJc w:val="left"/>
      <w:pPr>
        <w:ind w:left="6480" w:hanging="360"/>
      </w:pPr>
      <w:rPr>
        <w:rFonts w:ascii="Wingdings" w:hAnsi="Wingdings" w:hint="default"/>
      </w:rPr>
    </w:lvl>
  </w:abstractNum>
  <w:abstractNum w:abstractNumId="44" w15:restartNumberingAfterBreak="0">
    <w:nsid w:val="423B1AE2"/>
    <w:multiLevelType w:val="hybridMultilevel"/>
    <w:tmpl w:val="2E76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8A5A74"/>
    <w:multiLevelType w:val="hybridMultilevel"/>
    <w:tmpl w:val="D83C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7E6C64"/>
    <w:multiLevelType w:val="hybridMultilevel"/>
    <w:tmpl w:val="03E26376"/>
    <w:lvl w:ilvl="0" w:tplc="08090001">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AB7BBD"/>
    <w:multiLevelType w:val="hybridMultilevel"/>
    <w:tmpl w:val="D144A650"/>
    <w:lvl w:ilvl="0" w:tplc="843C8106">
      <w:start w:val="1"/>
      <w:numFmt w:val="bullet"/>
      <w:pStyle w:val="TableBullet3rdLevel"/>
      <w:lvlText w:val=""/>
      <w:lvlJc w:val="left"/>
      <w:pPr>
        <w:ind w:left="70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8" w15:restartNumberingAfterBreak="0">
    <w:nsid w:val="4A85256C"/>
    <w:multiLevelType w:val="multilevel"/>
    <w:tmpl w:val="944EE040"/>
    <w:styleLink w:val="JacobsNumberedList12"/>
    <w:lvl w:ilvl="0">
      <w:start w:val="1"/>
      <w:numFmt w:val="decimal"/>
      <w:lvlText w:val="%1)"/>
      <w:lvlJc w:val="left"/>
      <w:pPr>
        <w:ind w:left="1247" w:hanging="396"/>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9" w15:restartNumberingAfterBreak="0">
    <w:nsid w:val="4AFD1650"/>
    <w:multiLevelType w:val="hybridMultilevel"/>
    <w:tmpl w:val="5FE89FA0"/>
    <w:lvl w:ilvl="0" w:tplc="A66CF67C">
      <w:start w:val="10"/>
      <w:numFmt w:val="decimal"/>
      <w:lvlText w:val="%1"/>
      <w:lvlJc w:val="left"/>
      <w:pPr>
        <w:ind w:left="720" w:hanging="360"/>
      </w:pPr>
      <w:rPr>
        <w:rFonts w:hint="default"/>
      </w:rPr>
    </w:lvl>
    <w:lvl w:ilvl="1" w:tplc="B998B37A" w:tentative="1">
      <w:start w:val="1"/>
      <w:numFmt w:val="lowerLetter"/>
      <w:lvlText w:val="%2."/>
      <w:lvlJc w:val="left"/>
      <w:pPr>
        <w:ind w:left="1440" w:hanging="360"/>
      </w:pPr>
    </w:lvl>
    <w:lvl w:ilvl="2" w:tplc="046287E6" w:tentative="1">
      <w:start w:val="1"/>
      <w:numFmt w:val="lowerRoman"/>
      <w:lvlText w:val="%3."/>
      <w:lvlJc w:val="right"/>
      <w:pPr>
        <w:ind w:left="2160" w:hanging="180"/>
      </w:pPr>
    </w:lvl>
    <w:lvl w:ilvl="3" w:tplc="091CE63E" w:tentative="1">
      <w:start w:val="1"/>
      <w:numFmt w:val="decimal"/>
      <w:lvlText w:val="%4."/>
      <w:lvlJc w:val="left"/>
      <w:pPr>
        <w:ind w:left="2880" w:hanging="360"/>
      </w:pPr>
    </w:lvl>
    <w:lvl w:ilvl="4" w:tplc="816A517E" w:tentative="1">
      <w:start w:val="1"/>
      <w:numFmt w:val="lowerLetter"/>
      <w:lvlText w:val="%5."/>
      <w:lvlJc w:val="left"/>
      <w:pPr>
        <w:ind w:left="3600" w:hanging="360"/>
      </w:pPr>
    </w:lvl>
    <w:lvl w:ilvl="5" w:tplc="BE2C5220" w:tentative="1">
      <w:start w:val="1"/>
      <w:numFmt w:val="lowerRoman"/>
      <w:lvlText w:val="%6."/>
      <w:lvlJc w:val="right"/>
      <w:pPr>
        <w:ind w:left="4320" w:hanging="180"/>
      </w:pPr>
    </w:lvl>
    <w:lvl w:ilvl="6" w:tplc="01A6936C" w:tentative="1">
      <w:start w:val="1"/>
      <w:numFmt w:val="decimal"/>
      <w:lvlText w:val="%7."/>
      <w:lvlJc w:val="left"/>
      <w:pPr>
        <w:ind w:left="5040" w:hanging="360"/>
      </w:pPr>
    </w:lvl>
    <w:lvl w:ilvl="7" w:tplc="283CEF0A" w:tentative="1">
      <w:start w:val="1"/>
      <w:numFmt w:val="lowerLetter"/>
      <w:lvlText w:val="%8."/>
      <w:lvlJc w:val="left"/>
      <w:pPr>
        <w:ind w:left="5760" w:hanging="360"/>
      </w:pPr>
    </w:lvl>
    <w:lvl w:ilvl="8" w:tplc="FBBE53E8" w:tentative="1">
      <w:start w:val="1"/>
      <w:numFmt w:val="lowerRoman"/>
      <w:lvlText w:val="%9."/>
      <w:lvlJc w:val="right"/>
      <w:pPr>
        <w:ind w:left="6480" w:hanging="180"/>
      </w:pPr>
    </w:lvl>
  </w:abstractNum>
  <w:abstractNum w:abstractNumId="50"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51"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 w15:restartNumberingAfterBreak="0">
    <w:nsid w:val="4EA66E34"/>
    <w:multiLevelType w:val="hybridMultilevel"/>
    <w:tmpl w:val="EE664670"/>
    <w:lvl w:ilvl="0" w:tplc="B0A4EFDA">
      <w:numFmt w:val="bullet"/>
      <w:lvlText w:val="-"/>
      <w:lvlJc w:val="left"/>
      <w:pPr>
        <w:ind w:left="720" w:hanging="360"/>
      </w:pPr>
      <w:rPr>
        <w:rFonts w:ascii="Jacobs Chronos" w:eastAsia="Times New Roman" w:hAnsi="Jacobs Chronos" w:cs="Times New Roman" w:hint="default"/>
      </w:rPr>
    </w:lvl>
    <w:lvl w:ilvl="1" w:tplc="51EAEF2C">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53A764DD"/>
    <w:multiLevelType w:val="hybridMultilevel"/>
    <w:tmpl w:val="CB16A96C"/>
    <w:lvl w:ilvl="0" w:tplc="08090001">
      <w:start w:val="1"/>
      <w:numFmt w:val="bullet"/>
      <w:lvlText w:val=""/>
      <w:lvlJc w:val="left"/>
      <w:pPr>
        <w:ind w:left="720" w:hanging="360"/>
      </w:pPr>
      <w:rPr>
        <w:rFonts w:ascii="Symbol" w:hAnsi="Symbol" w:hint="default"/>
      </w:rPr>
    </w:lvl>
    <w:lvl w:ilvl="1" w:tplc="28000162">
      <w:numFmt w:val="bullet"/>
      <w:lvlText w:val="•"/>
      <w:lvlJc w:val="left"/>
      <w:pPr>
        <w:ind w:left="1800" w:hanging="720"/>
      </w:pPr>
      <w:rPr>
        <w:rFonts w:ascii="Jacobs Chronos" w:eastAsiaTheme="minorEastAsia" w:hAnsi="Jacobs Chronos" w:cs="Jacobs Chrono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6AE19DA"/>
    <w:multiLevelType w:val="multilevel"/>
    <w:tmpl w:val="F7DA1CE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8FB56D5"/>
    <w:multiLevelType w:val="multilevel"/>
    <w:tmpl w:val="556A30FC"/>
    <w:numStyleLink w:val="SingleSequentialNumbering"/>
  </w:abstractNum>
  <w:abstractNum w:abstractNumId="57" w15:restartNumberingAfterBreak="0">
    <w:nsid w:val="598A3E6E"/>
    <w:multiLevelType w:val="hybridMultilevel"/>
    <w:tmpl w:val="A4D644D8"/>
    <w:lvl w:ilvl="0" w:tplc="819470DA">
      <w:start w:val="1"/>
      <w:numFmt w:val="bullet"/>
      <w:lvlText w:val=""/>
      <w:lvlJc w:val="left"/>
      <w:pPr>
        <w:ind w:left="720" w:hanging="360"/>
      </w:pPr>
      <w:rPr>
        <w:rFonts w:ascii="Symbol" w:hAnsi="Symbol" w:hint="default"/>
        <w:sz w:val="16"/>
      </w:rPr>
    </w:lvl>
    <w:lvl w:ilvl="1" w:tplc="D8B0566E" w:tentative="1">
      <w:start w:val="1"/>
      <w:numFmt w:val="bullet"/>
      <w:lvlText w:val="o"/>
      <w:lvlJc w:val="left"/>
      <w:pPr>
        <w:ind w:left="1440" w:hanging="360"/>
      </w:pPr>
      <w:rPr>
        <w:rFonts w:ascii="Courier New" w:hAnsi="Courier New" w:cs="Courier New" w:hint="default"/>
      </w:rPr>
    </w:lvl>
    <w:lvl w:ilvl="2" w:tplc="13AC0922" w:tentative="1">
      <w:start w:val="1"/>
      <w:numFmt w:val="bullet"/>
      <w:lvlText w:val=""/>
      <w:lvlJc w:val="left"/>
      <w:pPr>
        <w:ind w:left="2160" w:hanging="360"/>
      </w:pPr>
      <w:rPr>
        <w:rFonts w:ascii="Wingdings" w:hAnsi="Wingdings" w:hint="default"/>
      </w:rPr>
    </w:lvl>
    <w:lvl w:ilvl="3" w:tplc="DAE8B264" w:tentative="1">
      <w:start w:val="1"/>
      <w:numFmt w:val="bullet"/>
      <w:lvlText w:val=""/>
      <w:lvlJc w:val="left"/>
      <w:pPr>
        <w:ind w:left="2880" w:hanging="360"/>
      </w:pPr>
      <w:rPr>
        <w:rFonts w:ascii="Symbol" w:hAnsi="Symbol" w:hint="default"/>
      </w:rPr>
    </w:lvl>
    <w:lvl w:ilvl="4" w:tplc="5AA24DC6" w:tentative="1">
      <w:start w:val="1"/>
      <w:numFmt w:val="bullet"/>
      <w:lvlText w:val="o"/>
      <w:lvlJc w:val="left"/>
      <w:pPr>
        <w:ind w:left="3600" w:hanging="360"/>
      </w:pPr>
      <w:rPr>
        <w:rFonts w:ascii="Courier New" w:hAnsi="Courier New" w:cs="Courier New" w:hint="default"/>
      </w:rPr>
    </w:lvl>
    <w:lvl w:ilvl="5" w:tplc="100E450C" w:tentative="1">
      <w:start w:val="1"/>
      <w:numFmt w:val="bullet"/>
      <w:lvlText w:val=""/>
      <w:lvlJc w:val="left"/>
      <w:pPr>
        <w:ind w:left="4320" w:hanging="360"/>
      </w:pPr>
      <w:rPr>
        <w:rFonts w:ascii="Wingdings" w:hAnsi="Wingdings" w:hint="default"/>
      </w:rPr>
    </w:lvl>
    <w:lvl w:ilvl="6" w:tplc="47B2052E" w:tentative="1">
      <w:start w:val="1"/>
      <w:numFmt w:val="bullet"/>
      <w:lvlText w:val=""/>
      <w:lvlJc w:val="left"/>
      <w:pPr>
        <w:ind w:left="5040" w:hanging="360"/>
      </w:pPr>
      <w:rPr>
        <w:rFonts w:ascii="Symbol" w:hAnsi="Symbol" w:hint="default"/>
      </w:rPr>
    </w:lvl>
    <w:lvl w:ilvl="7" w:tplc="1D0A890E" w:tentative="1">
      <w:start w:val="1"/>
      <w:numFmt w:val="bullet"/>
      <w:lvlText w:val="o"/>
      <w:lvlJc w:val="left"/>
      <w:pPr>
        <w:ind w:left="5760" w:hanging="360"/>
      </w:pPr>
      <w:rPr>
        <w:rFonts w:ascii="Courier New" w:hAnsi="Courier New" w:cs="Courier New" w:hint="default"/>
      </w:rPr>
    </w:lvl>
    <w:lvl w:ilvl="8" w:tplc="6FD2312E" w:tentative="1">
      <w:start w:val="1"/>
      <w:numFmt w:val="bullet"/>
      <w:lvlText w:val=""/>
      <w:lvlJc w:val="left"/>
      <w:pPr>
        <w:ind w:left="6480" w:hanging="360"/>
      </w:pPr>
      <w:rPr>
        <w:rFonts w:ascii="Wingdings" w:hAnsi="Wingdings" w:hint="default"/>
      </w:rPr>
    </w:lvl>
  </w:abstractNum>
  <w:abstractNum w:abstractNumId="58" w15:restartNumberingAfterBreak="0">
    <w:nsid w:val="59AA27B7"/>
    <w:multiLevelType w:val="hybridMultilevel"/>
    <w:tmpl w:val="BD40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496F36"/>
    <w:multiLevelType w:val="multilevel"/>
    <w:tmpl w:val="9094E708"/>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Symbol" w:hAnsi="Symbol" w:hint="default"/>
        <w:sz w:val="16"/>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BCD1C7E"/>
    <w:multiLevelType w:val="hybridMultilevel"/>
    <w:tmpl w:val="AA50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C502239"/>
    <w:multiLevelType w:val="hybridMultilevel"/>
    <w:tmpl w:val="254ADDE8"/>
    <w:lvl w:ilvl="0" w:tplc="F8AA1358">
      <w:start w:val="1"/>
      <w:numFmt w:val="bullet"/>
      <w:lvlText w:val=""/>
      <w:lvlJc w:val="left"/>
      <w:pPr>
        <w:ind w:left="720" w:hanging="360"/>
      </w:pPr>
      <w:rPr>
        <w:rFonts w:ascii="Symbol" w:hAnsi="Symbol" w:hint="default"/>
        <w:sz w:val="16"/>
      </w:rPr>
    </w:lvl>
    <w:lvl w:ilvl="1" w:tplc="66B6D498" w:tentative="1">
      <w:start w:val="1"/>
      <w:numFmt w:val="bullet"/>
      <w:lvlText w:val="o"/>
      <w:lvlJc w:val="left"/>
      <w:pPr>
        <w:ind w:left="1440" w:hanging="360"/>
      </w:pPr>
      <w:rPr>
        <w:rFonts w:ascii="Courier New" w:hAnsi="Courier New" w:cs="Courier New" w:hint="default"/>
      </w:rPr>
    </w:lvl>
    <w:lvl w:ilvl="2" w:tplc="5F269CE6" w:tentative="1">
      <w:start w:val="1"/>
      <w:numFmt w:val="bullet"/>
      <w:lvlText w:val=""/>
      <w:lvlJc w:val="left"/>
      <w:pPr>
        <w:ind w:left="2160" w:hanging="360"/>
      </w:pPr>
      <w:rPr>
        <w:rFonts w:ascii="Wingdings" w:hAnsi="Wingdings" w:hint="default"/>
      </w:rPr>
    </w:lvl>
    <w:lvl w:ilvl="3" w:tplc="A9025F68" w:tentative="1">
      <w:start w:val="1"/>
      <w:numFmt w:val="bullet"/>
      <w:lvlText w:val=""/>
      <w:lvlJc w:val="left"/>
      <w:pPr>
        <w:ind w:left="2880" w:hanging="360"/>
      </w:pPr>
      <w:rPr>
        <w:rFonts w:ascii="Symbol" w:hAnsi="Symbol" w:hint="default"/>
      </w:rPr>
    </w:lvl>
    <w:lvl w:ilvl="4" w:tplc="745A14FC" w:tentative="1">
      <w:start w:val="1"/>
      <w:numFmt w:val="bullet"/>
      <w:lvlText w:val="o"/>
      <w:lvlJc w:val="left"/>
      <w:pPr>
        <w:ind w:left="3600" w:hanging="360"/>
      </w:pPr>
      <w:rPr>
        <w:rFonts w:ascii="Courier New" w:hAnsi="Courier New" w:cs="Courier New" w:hint="default"/>
      </w:rPr>
    </w:lvl>
    <w:lvl w:ilvl="5" w:tplc="6AF0D932" w:tentative="1">
      <w:start w:val="1"/>
      <w:numFmt w:val="bullet"/>
      <w:lvlText w:val=""/>
      <w:lvlJc w:val="left"/>
      <w:pPr>
        <w:ind w:left="4320" w:hanging="360"/>
      </w:pPr>
      <w:rPr>
        <w:rFonts w:ascii="Wingdings" w:hAnsi="Wingdings" w:hint="default"/>
      </w:rPr>
    </w:lvl>
    <w:lvl w:ilvl="6" w:tplc="DBC0E290" w:tentative="1">
      <w:start w:val="1"/>
      <w:numFmt w:val="bullet"/>
      <w:lvlText w:val=""/>
      <w:lvlJc w:val="left"/>
      <w:pPr>
        <w:ind w:left="5040" w:hanging="360"/>
      </w:pPr>
      <w:rPr>
        <w:rFonts w:ascii="Symbol" w:hAnsi="Symbol" w:hint="default"/>
      </w:rPr>
    </w:lvl>
    <w:lvl w:ilvl="7" w:tplc="4A8E9E48" w:tentative="1">
      <w:start w:val="1"/>
      <w:numFmt w:val="bullet"/>
      <w:lvlText w:val="o"/>
      <w:lvlJc w:val="left"/>
      <w:pPr>
        <w:ind w:left="5760" w:hanging="360"/>
      </w:pPr>
      <w:rPr>
        <w:rFonts w:ascii="Courier New" w:hAnsi="Courier New" w:cs="Courier New" w:hint="default"/>
      </w:rPr>
    </w:lvl>
    <w:lvl w:ilvl="8" w:tplc="C96480F2" w:tentative="1">
      <w:start w:val="1"/>
      <w:numFmt w:val="bullet"/>
      <w:lvlText w:val=""/>
      <w:lvlJc w:val="left"/>
      <w:pPr>
        <w:ind w:left="6480" w:hanging="360"/>
      </w:pPr>
      <w:rPr>
        <w:rFonts w:ascii="Wingdings" w:hAnsi="Wingdings" w:hint="default"/>
      </w:rPr>
    </w:lvl>
  </w:abstractNum>
  <w:abstractNum w:abstractNumId="62"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DF67345"/>
    <w:multiLevelType w:val="hybridMultilevel"/>
    <w:tmpl w:val="BD6429AC"/>
    <w:lvl w:ilvl="0" w:tplc="1E0CF184">
      <w:start w:val="1"/>
      <w:numFmt w:val="bullet"/>
      <w:lvlText w:val=""/>
      <w:lvlJc w:val="left"/>
      <w:pPr>
        <w:ind w:left="720" w:hanging="360"/>
      </w:pPr>
      <w:rPr>
        <w:rFonts w:ascii="Symbol" w:hAnsi="Symbol" w:hint="default"/>
        <w:sz w:val="16"/>
      </w:rPr>
    </w:lvl>
    <w:lvl w:ilvl="1" w:tplc="FB860BDC" w:tentative="1">
      <w:start w:val="1"/>
      <w:numFmt w:val="bullet"/>
      <w:lvlText w:val="o"/>
      <w:lvlJc w:val="left"/>
      <w:pPr>
        <w:ind w:left="1440" w:hanging="360"/>
      </w:pPr>
      <w:rPr>
        <w:rFonts w:ascii="Courier New" w:hAnsi="Courier New" w:cs="Courier New" w:hint="default"/>
      </w:rPr>
    </w:lvl>
    <w:lvl w:ilvl="2" w:tplc="685610CA" w:tentative="1">
      <w:start w:val="1"/>
      <w:numFmt w:val="bullet"/>
      <w:lvlText w:val=""/>
      <w:lvlJc w:val="left"/>
      <w:pPr>
        <w:ind w:left="2160" w:hanging="360"/>
      </w:pPr>
      <w:rPr>
        <w:rFonts w:ascii="Wingdings" w:hAnsi="Wingdings" w:hint="default"/>
      </w:rPr>
    </w:lvl>
    <w:lvl w:ilvl="3" w:tplc="61A80186" w:tentative="1">
      <w:start w:val="1"/>
      <w:numFmt w:val="bullet"/>
      <w:lvlText w:val=""/>
      <w:lvlJc w:val="left"/>
      <w:pPr>
        <w:ind w:left="2880" w:hanging="360"/>
      </w:pPr>
      <w:rPr>
        <w:rFonts w:ascii="Symbol" w:hAnsi="Symbol" w:hint="default"/>
      </w:rPr>
    </w:lvl>
    <w:lvl w:ilvl="4" w:tplc="BE94ED9C" w:tentative="1">
      <w:start w:val="1"/>
      <w:numFmt w:val="bullet"/>
      <w:lvlText w:val="o"/>
      <w:lvlJc w:val="left"/>
      <w:pPr>
        <w:ind w:left="3600" w:hanging="360"/>
      </w:pPr>
      <w:rPr>
        <w:rFonts w:ascii="Courier New" w:hAnsi="Courier New" w:cs="Courier New" w:hint="default"/>
      </w:rPr>
    </w:lvl>
    <w:lvl w:ilvl="5" w:tplc="0B703836" w:tentative="1">
      <w:start w:val="1"/>
      <w:numFmt w:val="bullet"/>
      <w:lvlText w:val=""/>
      <w:lvlJc w:val="left"/>
      <w:pPr>
        <w:ind w:left="4320" w:hanging="360"/>
      </w:pPr>
      <w:rPr>
        <w:rFonts w:ascii="Wingdings" w:hAnsi="Wingdings" w:hint="default"/>
      </w:rPr>
    </w:lvl>
    <w:lvl w:ilvl="6" w:tplc="E4B48622" w:tentative="1">
      <w:start w:val="1"/>
      <w:numFmt w:val="bullet"/>
      <w:lvlText w:val=""/>
      <w:lvlJc w:val="left"/>
      <w:pPr>
        <w:ind w:left="5040" w:hanging="360"/>
      </w:pPr>
      <w:rPr>
        <w:rFonts w:ascii="Symbol" w:hAnsi="Symbol" w:hint="default"/>
      </w:rPr>
    </w:lvl>
    <w:lvl w:ilvl="7" w:tplc="3BBA9F38" w:tentative="1">
      <w:start w:val="1"/>
      <w:numFmt w:val="bullet"/>
      <w:lvlText w:val="o"/>
      <w:lvlJc w:val="left"/>
      <w:pPr>
        <w:ind w:left="5760" w:hanging="360"/>
      </w:pPr>
      <w:rPr>
        <w:rFonts w:ascii="Courier New" w:hAnsi="Courier New" w:cs="Courier New" w:hint="default"/>
      </w:rPr>
    </w:lvl>
    <w:lvl w:ilvl="8" w:tplc="A4C0FF36" w:tentative="1">
      <w:start w:val="1"/>
      <w:numFmt w:val="bullet"/>
      <w:lvlText w:val=""/>
      <w:lvlJc w:val="left"/>
      <w:pPr>
        <w:ind w:left="6480" w:hanging="360"/>
      </w:pPr>
      <w:rPr>
        <w:rFonts w:ascii="Wingdings" w:hAnsi="Wingdings" w:hint="default"/>
      </w:rPr>
    </w:lvl>
  </w:abstractNum>
  <w:abstractNum w:abstractNumId="64" w15:restartNumberingAfterBreak="0">
    <w:nsid w:val="5E622323"/>
    <w:multiLevelType w:val="hybridMultilevel"/>
    <w:tmpl w:val="5F92C688"/>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AD66B2"/>
    <w:multiLevelType w:val="hybridMultilevel"/>
    <w:tmpl w:val="064CEE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3230E7C"/>
    <w:multiLevelType w:val="hybridMultilevel"/>
    <w:tmpl w:val="1988CF56"/>
    <w:lvl w:ilvl="0" w:tplc="843C8106">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7"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E2A1393"/>
    <w:multiLevelType w:val="multilevel"/>
    <w:tmpl w:val="3034C340"/>
    <w:lvl w:ilvl="0">
      <w:start w:val="1"/>
      <w:numFmt w:val="bullet"/>
      <w:lvlText w:val=""/>
      <w:lvlJc w:val="left"/>
      <w:pPr>
        <w:ind w:left="284" w:hanging="284"/>
      </w:pPr>
      <w:rPr>
        <w:rFonts w:ascii="Symbol" w:hAnsi="Symbol" w:hint="default"/>
        <w:sz w:val="16"/>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2492008"/>
    <w:multiLevelType w:val="hybridMultilevel"/>
    <w:tmpl w:val="F28A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4A1574"/>
    <w:multiLevelType w:val="hybridMultilevel"/>
    <w:tmpl w:val="9304ACB4"/>
    <w:lvl w:ilvl="0" w:tplc="B7CEF2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74333"/>
    <w:multiLevelType w:val="multilevel"/>
    <w:tmpl w:val="531CB01E"/>
    <w:numStyleLink w:val="TableNumbers"/>
  </w:abstractNum>
  <w:abstractNum w:abstractNumId="72" w15:restartNumberingAfterBreak="0">
    <w:nsid w:val="799816C1"/>
    <w:multiLevelType w:val="hybridMultilevel"/>
    <w:tmpl w:val="5198C150"/>
    <w:lvl w:ilvl="0" w:tplc="6AFE0BE2">
      <w:start w:val="1"/>
      <w:numFmt w:val="bullet"/>
      <w:lvlText w:val=""/>
      <w:lvlJc w:val="left"/>
      <w:pPr>
        <w:ind w:left="720" w:hanging="360"/>
      </w:pPr>
      <w:rPr>
        <w:rFonts w:ascii="Symbol" w:hAnsi="Symbol" w:hint="default"/>
        <w:sz w:val="16"/>
      </w:rPr>
    </w:lvl>
    <w:lvl w:ilvl="1" w:tplc="361C3198" w:tentative="1">
      <w:start w:val="1"/>
      <w:numFmt w:val="bullet"/>
      <w:lvlText w:val="o"/>
      <w:lvlJc w:val="left"/>
      <w:pPr>
        <w:ind w:left="1440" w:hanging="360"/>
      </w:pPr>
      <w:rPr>
        <w:rFonts w:ascii="Courier New" w:hAnsi="Courier New" w:cs="Courier New" w:hint="default"/>
      </w:rPr>
    </w:lvl>
    <w:lvl w:ilvl="2" w:tplc="051A1E24" w:tentative="1">
      <w:start w:val="1"/>
      <w:numFmt w:val="bullet"/>
      <w:lvlText w:val=""/>
      <w:lvlJc w:val="left"/>
      <w:pPr>
        <w:ind w:left="2160" w:hanging="360"/>
      </w:pPr>
      <w:rPr>
        <w:rFonts w:ascii="Wingdings" w:hAnsi="Wingdings" w:hint="default"/>
      </w:rPr>
    </w:lvl>
    <w:lvl w:ilvl="3" w:tplc="B970A53E" w:tentative="1">
      <w:start w:val="1"/>
      <w:numFmt w:val="bullet"/>
      <w:lvlText w:val=""/>
      <w:lvlJc w:val="left"/>
      <w:pPr>
        <w:ind w:left="2880" w:hanging="360"/>
      </w:pPr>
      <w:rPr>
        <w:rFonts w:ascii="Symbol" w:hAnsi="Symbol" w:hint="default"/>
      </w:rPr>
    </w:lvl>
    <w:lvl w:ilvl="4" w:tplc="EEEA0B02" w:tentative="1">
      <w:start w:val="1"/>
      <w:numFmt w:val="bullet"/>
      <w:lvlText w:val="o"/>
      <w:lvlJc w:val="left"/>
      <w:pPr>
        <w:ind w:left="3600" w:hanging="360"/>
      </w:pPr>
      <w:rPr>
        <w:rFonts w:ascii="Courier New" w:hAnsi="Courier New" w:cs="Courier New" w:hint="default"/>
      </w:rPr>
    </w:lvl>
    <w:lvl w:ilvl="5" w:tplc="9AA65770" w:tentative="1">
      <w:start w:val="1"/>
      <w:numFmt w:val="bullet"/>
      <w:lvlText w:val=""/>
      <w:lvlJc w:val="left"/>
      <w:pPr>
        <w:ind w:left="4320" w:hanging="360"/>
      </w:pPr>
      <w:rPr>
        <w:rFonts w:ascii="Wingdings" w:hAnsi="Wingdings" w:hint="default"/>
      </w:rPr>
    </w:lvl>
    <w:lvl w:ilvl="6" w:tplc="B4780664" w:tentative="1">
      <w:start w:val="1"/>
      <w:numFmt w:val="bullet"/>
      <w:lvlText w:val=""/>
      <w:lvlJc w:val="left"/>
      <w:pPr>
        <w:ind w:left="5040" w:hanging="360"/>
      </w:pPr>
      <w:rPr>
        <w:rFonts w:ascii="Symbol" w:hAnsi="Symbol" w:hint="default"/>
      </w:rPr>
    </w:lvl>
    <w:lvl w:ilvl="7" w:tplc="8AE84690" w:tentative="1">
      <w:start w:val="1"/>
      <w:numFmt w:val="bullet"/>
      <w:lvlText w:val="o"/>
      <w:lvlJc w:val="left"/>
      <w:pPr>
        <w:ind w:left="5760" w:hanging="360"/>
      </w:pPr>
      <w:rPr>
        <w:rFonts w:ascii="Courier New" w:hAnsi="Courier New" w:cs="Courier New" w:hint="default"/>
      </w:rPr>
    </w:lvl>
    <w:lvl w:ilvl="8" w:tplc="7F9019CA" w:tentative="1">
      <w:start w:val="1"/>
      <w:numFmt w:val="bullet"/>
      <w:lvlText w:val=""/>
      <w:lvlJc w:val="left"/>
      <w:pPr>
        <w:ind w:left="6480" w:hanging="360"/>
      </w:pPr>
      <w:rPr>
        <w:rFonts w:ascii="Wingdings" w:hAnsi="Wingdings" w:hint="default"/>
      </w:rPr>
    </w:lvl>
  </w:abstractNum>
  <w:abstractNum w:abstractNumId="73" w15:restartNumberingAfterBreak="0">
    <w:nsid w:val="7BA81C76"/>
    <w:multiLevelType w:val="multilevel"/>
    <w:tmpl w:val="1FC64CFC"/>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BD455B9"/>
    <w:multiLevelType w:val="multilevel"/>
    <w:tmpl w:val="F7EA60DA"/>
    <w:styleLink w:val="AppendixHeadings"/>
    <w:lvl w:ilvl="0">
      <w:start w:val="1"/>
      <w:numFmt w:val="upperLetter"/>
      <w:pStyle w:val="AppendixHeading1"/>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D200849"/>
    <w:multiLevelType w:val="hybridMultilevel"/>
    <w:tmpl w:val="2594EE84"/>
    <w:lvl w:ilvl="0" w:tplc="1C761F32">
      <w:start w:val="1"/>
      <w:numFmt w:val="bullet"/>
      <w:lvlText w:val=""/>
      <w:lvlJc w:val="left"/>
      <w:pPr>
        <w:ind w:left="720" w:hanging="360"/>
      </w:pPr>
      <w:rPr>
        <w:rFonts w:ascii="Symbol" w:hAnsi="Symbol" w:hint="default"/>
        <w:sz w:val="16"/>
      </w:rPr>
    </w:lvl>
    <w:lvl w:ilvl="1" w:tplc="2954D412" w:tentative="1">
      <w:start w:val="1"/>
      <w:numFmt w:val="bullet"/>
      <w:lvlText w:val="o"/>
      <w:lvlJc w:val="left"/>
      <w:pPr>
        <w:ind w:left="1440" w:hanging="360"/>
      </w:pPr>
      <w:rPr>
        <w:rFonts w:ascii="Courier New" w:hAnsi="Courier New" w:cs="Courier New" w:hint="default"/>
      </w:rPr>
    </w:lvl>
    <w:lvl w:ilvl="2" w:tplc="4F34DAD4" w:tentative="1">
      <w:start w:val="1"/>
      <w:numFmt w:val="bullet"/>
      <w:lvlText w:val=""/>
      <w:lvlJc w:val="left"/>
      <w:pPr>
        <w:ind w:left="2160" w:hanging="360"/>
      </w:pPr>
      <w:rPr>
        <w:rFonts w:ascii="Wingdings" w:hAnsi="Wingdings" w:hint="default"/>
      </w:rPr>
    </w:lvl>
    <w:lvl w:ilvl="3" w:tplc="768E84F6" w:tentative="1">
      <w:start w:val="1"/>
      <w:numFmt w:val="bullet"/>
      <w:lvlText w:val=""/>
      <w:lvlJc w:val="left"/>
      <w:pPr>
        <w:ind w:left="2880" w:hanging="360"/>
      </w:pPr>
      <w:rPr>
        <w:rFonts w:ascii="Symbol" w:hAnsi="Symbol" w:hint="default"/>
      </w:rPr>
    </w:lvl>
    <w:lvl w:ilvl="4" w:tplc="7702F142" w:tentative="1">
      <w:start w:val="1"/>
      <w:numFmt w:val="bullet"/>
      <w:lvlText w:val="o"/>
      <w:lvlJc w:val="left"/>
      <w:pPr>
        <w:ind w:left="3600" w:hanging="360"/>
      </w:pPr>
      <w:rPr>
        <w:rFonts w:ascii="Courier New" w:hAnsi="Courier New" w:cs="Courier New" w:hint="default"/>
      </w:rPr>
    </w:lvl>
    <w:lvl w:ilvl="5" w:tplc="F74CBAD2" w:tentative="1">
      <w:start w:val="1"/>
      <w:numFmt w:val="bullet"/>
      <w:lvlText w:val=""/>
      <w:lvlJc w:val="left"/>
      <w:pPr>
        <w:ind w:left="4320" w:hanging="360"/>
      </w:pPr>
      <w:rPr>
        <w:rFonts w:ascii="Wingdings" w:hAnsi="Wingdings" w:hint="default"/>
      </w:rPr>
    </w:lvl>
    <w:lvl w:ilvl="6" w:tplc="9A36A608" w:tentative="1">
      <w:start w:val="1"/>
      <w:numFmt w:val="bullet"/>
      <w:lvlText w:val=""/>
      <w:lvlJc w:val="left"/>
      <w:pPr>
        <w:ind w:left="5040" w:hanging="360"/>
      </w:pPr>
      <w:rPr>
        <w:rFonts w:ascii="Symbol" w:hAnsi="Symbol" w:hint="default"/>
      </w:rPr>
    </w:lvl>
    <w:lvl w:ilvl="7" w:tplc="2D6286D4" w:tentative="1">
      <w:start w:val="1"/>
      <w:numFmt w:val="bullet"/>
      <w:lvlText w:val="o"/>
      <w:lvlJc w:val="left"/>
      <w:pPr>
        <w:ind w:left="5760" w:hanging="360"/>
      </w:pPr>
      <w:rPr>
        <w:rFonts w:ascii="Courier New" w:hAnsi="Courier New" w:cs="Courier New" w:hint="default"/>
      </w:rPr>
    </w:lvl>
    <w:lvl w:ilvl="8" w:tplc="191003D4" w:tentative="1">
      <w:start w:val="1"/>
      <w:numFmt w:val="bullet"/>
      <w:lvlText w:val=""/>
      <w:lvlJc w:val="left"/>
      <w:pPr>
        <w:ind w:left="6480" w:hanging="360"/>
      </w:pPr>
      <w:rPr>
        <w:rFonts w:ascii="Wingdings" w:hAnsi="Wingdings" w:hint="default"/>
      </w:rPr>
    </w:lvl>
  </w:abstractNum>
  <w:abstractNum w:abstractNumId="76" w15:restartNumberingAfterBreak="0">
    <w:nsid w:val="7E8173EE"/>
    <w:multiLevelType w:val="hybridMultilevel"/>
    <w:tmpl w:val="AE3E0F5E"/>
    <w:lvl w:ilvl="0" w:tplc="07BCF79C">
      <w:numFmt w:val="bullet"/>
      <w:lvlText w:val="-"/>
      <w:lvlJc w:val="left"/>
      <w:pPr>
        <w:ind w:left="720" w:hanging="360"/>
      </w:pPr>
      <w:rPr>
        <w:rFonts w:ascii="Jacobs Chronos" w:eastAsiaTheme="minorEastAsia" w:hAnsi="Jacobs Chronos" w:cs="Jacobs Chron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51"/>
  </w:num>
  <w:num w:numId="4">
    <w:abstractNumId w:val="66"/>
  </w:num>
  <w:num w:numId="5">
    <w:abstractNumId w:val="29"/>
  </w:num>
  <w:num w:numId="6">
    <w:abstractNumId w:val="37"/>
  </w:num>
  <w:num w:numId="7">
    <w:abstractNumId w:val="1"/>
  </w:num>
  <w:num w:numId="8">
    <w:abstractNumId w:val="4"/>
  </w:num>
  <w:num w:numId="9">
    <w:abstractNumId w:val="50"/>
  </w:num>
  <w:num w:numId="10">
    <w:abstractNumId w:val="40"/>
  </w:num>
  <w:num w:numId="11">
    <w:abstractNumId w:val="47"/>
  </w:num>
  <w:num w:numId="12">
    <w:abstractNumId w:val="10"/>
  </w:num>
  <w:num w:numId="13">
    <w:abstractNumId w:val="14"/>
  </w:num>
  <w:num w:numId="14">
    <w:abstractNumId w:val="0"/>
  </w:num>
  <w:num w:numId="15">
    <w:abstractNumId w:val="54"/>
  </w:num>
  <w:num w:numId="16">
    <w:abstractNumId w:val="41"/>
  </w:num>
  <w:num w:numId="17">
    <w:abstractNumId w:val="18"/>
  </w:num>
  <w:num w:numId="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
  </w:num>
  <w:num w:numId="21">
    <w:abstractNumId w:val="23"/>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num>
  <w:num w:numId="25">
    <w:abstractNumId w:val="8"/>
  </w:num>
  <w:num w:numId="26">
    <w:abstractNumId w:val="20"/>
  </w:num>
  <w:num w:numId="27">
    <w:abstractNumId w:val="67"/>
  </w:num>
  <w:num w:numId="28">
    <w:abstractNumId w:val="17"/>
  </w:num>
  <w:num w:numId="29">
    <w:abstractNumId w:val="56"/>
  </w:num>
  <w:num w:numId="30">
    <w:abstractNumId w:val="71"/>
  </w:num>
  <w:num w:numId="31">
    <w:abstractNumId w:val="24"/>
    <w:lvlOverride w:ilvl="0">
      <w:lvl w:ilvl="0">
        <w:start w:val="1"/>
        <w:numFmt w:val="bullet"/>
        <w:pStyle w:val="BulletLevel1"/>
        <w:lvlText w:val=""/>
        <w:lvlJc w:val="left"/>
        <w:pPr>
          <w:ind w:left="284" w:hanging="284"/>
        </w:pPr>
        <w:rPr>
          <w:rFonts w:ascii="Wingdings" w:hAnsi="Wingdings" w:cs="Times New Roman" w:hint="default"/>
          <w:sz w:val="20"/>
          <w:szCs w:val="20"/>
        </w:rPr>
      </w:lvl>
    </w:lvlOverride>
  </w:num>
  <w:num w:numId="32">
    <w:abstractNumId w:val="26"/>
  </w:num>
  <w:num w:numId="33">
    <w:abstractNumId w:val="12"/>
  </w:num>
  <w:num w:numId="34">
    <w:abstractNumId w:val="13"/>
  </w:num>
  <w:num w:numId="35">
    <w:abstractNumId w:val="27"/>
  </w:num>
  <w:num w:numId="36">
    <w:abstractNumId w:val="62"/>
  </w:num>
  <w:num w:numId="37">
    <w:abstractNumId w:val="74"/>
  </w:num>
  <w:num w:numId="38">
    <w:abstractNumId w:val="24"/>
  </w:num>
  <w:num w:numId="39">
    <w:abstractNumId w:val="48"/>
  </w:num>
  <w:num w:numId="40">
    <w:abstractNumId w:val="34"/>
  </w:num>
  <w:num w:numId="41">
    <w:abstractNumId w:val="16"/>
  </w:num>
  <w:num w:numId="42">
    <w:abstractNumId w:val="36"/>
  </w:num>
  <w:num w:numId="43">
    <w:abstractNumId w:val="25"/>
  </w:num>
  <w:num w:numId="44">
    <w:abstractNumId w:val="35"/>
  </w:num>
  <w:num w:numId="45">
    <w:abstractNumId w:val="38"/>
  </w:num>
  <w:num w:numId="46">
    <w:abstractNumId w:val="55"/>
  </w:num>
  <w:num w:numId="47">
    <w:abstractNumId w:val="57"/>
  </w:num>
  <w:num w:numId="48">
    <w:abstractNumId w:val="32"/>
  </w:num>
  <w:num w:numId="49">
    <w:abstractNumId w:val="11"/>
  </w:num>
  <w:num w:numId="50">
    <w:abstractNumId w:val="73"/>
  </w:num>
  <w:num w:numId="51">
    <w:abstractNumId w:val="19"/>
  </w:num>
  <w:num w:numId="52">
    <w:abstractNumId w:val="59"/>
  </w:num>
  <w:num w:numId="53">
    <w:abstractNumId w:val="33"/>
  </w:num>
  <w:num w:numId="54">
    <w:abstractNumId w:val="43"/>
  </w:num>
  <w:num w:numId="55">
    <w:abstractNumId w:val="75"/>
  </w:num>
  <w:num w:numId="56">
    <w:abstractNumId w:val="64"/>
  </w:num>
  <w:num w:numId="57">
    <w:abstractNumId w:val="63"/>
  </w:num>
  <w:num w:numId="58">
    <w:abstractNumId w:val="21"/>
  </w:num>
  <w:num w:numId="59">
    <w:abstractNumId w:val="61"/>
  </w:num>
  <w:num w:numId="60">
    <w:abstractNumId w:val="72"/>
  </w:num>
  <w:num w:numId="61">
    <w:abstractNumId w:val="49"/>
  </w:num>
  <w:num w:numId="62">
    <w:abstractNumId w:val="46"/>
  </w:num>
  <w:num w:numId="63">
    <w:abstractNumId w:val="30"/>
  </w:num>
  <w:num w:numId="64">
    <w:abstractNumId w:val="15"/>
  </w:num>
  <w:num w:numId="65">
    <w:abstractNumId w:val="68"/>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num>
  <w:num w:numId="68">
    <w:abstractNumId w:val="42"/>
  </w:num>
  <w:num w:numId="69">
    <w:abstractNumId w:val="44"/>
  </w:num>
  <w:num w:numId="70">
    <w:abstractNumId w:val="28"/>
  </w:num>
  <w:num w:numId="71">
    <w:abstractNumId w:val="60"/>
  </w:num>
  <w:num w:numId="72">
    <w:abstractNumId w:val="39"/>
  </w:num>
  <w:num w:numId="73">
    <w:abstractNumId w:val="53"/>
  </w:num>
  <w:num w:numId="74">
    <w:abstractNumId w:val="31"/>
  </w:num>
  <w:num w:numId="75">
    <w:abstractNumId w:val="45"/>
  </w:num>
  <w:num w:numId="76">
    <w:abstractNumId w:val="69"/>
  </w:num>
  <w:num w:numId="77">
    <w:abstractNumId w:val="52"/>
  </w:num>
  <w:num w:numId="78">
    <w:abstractNumId w:val="65"/>
  </w:num>
  <w:num w:numId="79">
    <w:abstractNumId w:val="2"/>
  </w:num>
  <w:num w:numId="80">
    <w:abstractNumId w:val="52"/>
  </w:num>
  <w:num w:numId="81">
    <w:abstractNumId w:val="58"/>
  </w:num>
  <w:num w:numId="82">
    <w:abstractNumId w:val="76"/>
  </w:num>
  <w:num w:numId="83">
    <w:abstractNumId w:val="52"/>
  </w:num>
  <w:num w:numId="84">
    <w:abstractNumId w:val="2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documentsettings"/>
  </w:docVars>
  <w:rsids>
    <w:rsidRoot w:val="00A30B01"/>
    <w:rsid w:val="00000004"/>
    <w:rsid w:val="0000134C"/>
    <w:rsid w:val="00001FD9"/>
    <w:rsid w:val="00002088"/>
    <w:rsid w:val="000025F2"/>
    <w:rsid w:val="0000271B"/>
    <w:rsid w:val="00002D39"/>
    <w:rsid w:val="00003E2F"/>
    <w:rsid w:val="00004BA2"/>
    <w:rsid w:val="00005237"/>
    <w:rsid w:val="000058A6"/>
    <w:rsid w:val="00006618"/>
    <w:rsid w:val="00011C24"/>
    <w:rsid w:val="0001212E"/>
    <w:rsid w:val="0001236B"/>
    <w:rsid w:val="000144C5"/>
    <w:rsid w:val="000146E4"/>
    <w:rsid w:val="00014982"/>
    <w:rsid w:val="00014BA8"/>
    <w:rsid w:val="000151ED"/>
    <w:rsid w:val="0001754F"/>
    <w:rsid w:val="00017B6A"/>
    <w:rsid w:val="00017D9E"/>
    <w:rsid w:val="00020196"/>
    <w:rsid w:val="00020DB3"/>
    <w:rsid w:val="000214FF"/>
    <w:rsid w:val="00021CB2"/>
    <w:rsid w:val="0002443C"/>
    <w:rsid w:val="000252D8"/>
    <w:rsid w:val="00025ACF"/>
    <w:rsid w:val="0002782F"/>
    <w:rsid w:val="00027BCB"/>
    <w:rsid w:val="00031BE3"/>
    <w:rsid w:val="000328FC"/>
    <w:rsid w:val="000336DD"/>
    <w:rsid w:val="00034A18"/>
    <w:rsid w:val="00034DBF"/>
    <w:rsid w:val="000355C8"/>
    <w:rsid w:val="0003673F"/>
    <w:rsid w:val="00037BF1"/>
    <w:rsid w:val="00040549"/>
    <w:rsid w:val="00040778"/>
    <w:rsid w:val="00040F45"/>
    <w:rsid w:val="00041168"/>
    <w:rsid w:val="00043CAA"/>
    <w:rsid w:val="000449AA"/>
    <w:rsid w:val="00045D54"/>
    <w:rsid w:val="00046130"/>
    <w:rsid w:val="000464CA"/>
    <w:rsid w:val="00046B55"/>
    <w:rsid w:val="000470D0"/>
    <w:rsid w:val="00047C02"/>
    <w:rsid w:val="00047FAE"/>
    <w:rsid w:val="000504BB"/>
    <w:rsid w:val="00051397"/>
    <w:rsid w:val="0005154A"/>
    <w:rsid w:val="00052C5D"/>
    <w:rsid w:val="000552B0"/>
    <w:rsid w:val="000562C7"/>
    <w:rsid w:val="00056878"/>
    <w:rsid w:val="00056DA1"/>
    <w:rsid w:val="000578C5"/>
    <w:rsid w:val="00060223"/>
    <w:rsid w:val="000608F9"/>
    <w:rsid w:val="00060C7A"/>
    <w:rsid w:val="00062303"/>
    <w:rsid w:val="00063687"/>
    <w:rsid w:val="00063973"/>
    <w:rsid w:val="0006489E"/>
    <w:rsid w:val="00065515"/>
    <w:rsid w:val="00066DE7"/>
    <w:rsid w:val="000705AB"/>
    <w:rsid w:val="0007079A"/>
    <w:rsid w:val="000715A8"/>
    <w:rsid w:val="00071A27"/>
    <w:rsid w:val="00071E7A"/>
    <w:rsid w:val="00072CFE"/>
    <w:rsid w:val="0007371B"/>
    <w:rsid w:val="00073FB3"/>
    <w:rsid w:val="00074886"/>
    <w:rsid w:val="00074C69"/>
    <w:rsid w:val="000753C4"/>
    <w:rsid w:val="00075A89"/>
    <w:rsid w:val="000761D9"/>
    <w:rsid w:val="000773B9"/>
    <w:rsid w:val="00080BB2"/>
    <w:rsid w:val="00081C55"/>
    <w:rsid w:val="000822F4"/>
    <w:rsid w:val="00082319"/>
    <w:rsid w:val="000825AA"/>
    <w:rsid w:val="00084A35"/>
    <w:rsid w:val="00085A15"/>
    <w:rsid w:val="000866BE"/>
    <w:rsid w:val="00090AF4"/>
    <w:rsid w:val="00090C5F"/>
    <w:rsid w:val="000913C5"/>
    <w:rsid w:val="00091CED"/>
    <w:rsid w:val="000938ED"/>
    <w:rsid w:val="00094BB1"/>
    <w:rsid w:val="00095532"/>
    <w:rsid w:val="0009618B"/>
    <w:rsid w:val="000A254F"/>
    <w:rsid w:val="000A3C09"/>
    <w:rsid w:val="000A487E"/>
    <w:rsid w:val="000A5B6B"/>
    <w:rsid w:val="000B03DD"/>
    <w:rsid w:val="000B0ED1"/>
    <w:rsid w:val="000B132D"/>
    <w:rsid w:val="000B15CD"/>
    <w:rsid w:val="000B25A0"/>
    <w:rsid w:val="000B2C7C"/>
    <w:rsid w:val="000B36A8"/>
    <w:rsid w:val="000B3904"/>
    <w:rsid w:val="000B3FC3"/>
    <w:rsid w:val="000B4645"/>
    <w:rsid w:val="000B64EE"/>
    <w:rsid w:val="000B67BF"/>
    <w:rsid w:val="000B6F6A"/>
    <w:rsid w:val="000B7D73"/>
    <w:rsid w:val="000C019E"/>
    <w:rsid w:val="000C163A"/>
    <w:rsid w:val="000C261D"/>
    <w:rsid w:val="000C29F2"/>
    <w:rsid w:val="000C4415"/>
    <w:rsid w:val="000C56DD"/>
    <w:rsid w:val="000C573C"/>
    <w:rsid w:val="000C5C9C"/>
    <w:rsid w:val="000C74ED"/>
    <w:rsid w:val="000C78CC"/>
    <w:rsid w:val="000C7C60"/>
    <w:rsid w:val="000C7EE0"/>
    <w:rsid w:val="000D0371"/>
    <w:rsid w:val="000D2D8B"/>
    <w:rsid w:val="000D3D15"/>
    <w:rsid w:val="000D3FC4"/>
    <w:rsid w:val="000D4976"/>
    <w:rsid w:val="000D59F6"/>
    <w:rsid w:val="000D6FF3"/>
    <w:rsid w:val="000E001A"/>
    <w:rsid w:val="000E07DF"/>
    <w:rsid w:val="000E0EE9"/>
    <w:rsid w:val="000E1C7F"/>
    <w:rsid w:val="000E3378"/>
    <w:rsid w:val="000E3B87"/>
    <w:rsid w:val="000E3EF6"/>
    <w:rsid w:val="000E556F"/>
    <w:rsid w:val="000E62FF"/>
    <w:rsid w:val="000E6607"/>
    <w:rsid w:val="000E7DC0"/>
    <w:rsid w:val="000F026A"/>
    <w:rsid w:val="000F1621"/>
    <w:rsid w:val="000F197C"/>
    <w:rsid w:val="000F1991"/>
    <w:rsid w:val="000F55EB"/>
    <w:rsid w:val="000F5AC7"/>
    <w:rsid w:val="000F60C7"/>
    <w:rsid w:val="000F664B"/>
    <w:rsid w:val="000F7A9F"/>
    <w:rsid w:val="00100310"/>
    <w:rsid w:val="00100C07"/>
    <w:rsid w:val="00103BF0"/>
    <w:rsid w:val="001045FF"/>
    <w:rsid w:val="0010641A"/>
    <w:rsid w:val="00106706"/>
    <w:rsid w:val="00110248"/>
    <w:rsid w:val="00111D53"/>
    <w:rsid w:val="00111E71"/>
    <w:rsid w:val="0011206B"/>
    <w:rsid w:val="00112305"/>
    <w:rsid w:val="00113E36"/>
    <w:rsid w:val="00114EEE"/>
    <w:rsid w:val="0011559D"/>
    <w:rsid w:val="001160CB"/>
    <w:rsid w:val="00117E89"/>
    <w:rsid w:val="00120563"/>
    <w:rsid w:val="0012117E"/>
    <w:rsid w:val="0012290C"/>
    <w:rsid w:val="0012301A"/>
    <w:rsid w:val="00123F3B"/>
    <w:rsid w:val="00124C25"/>
    <w:rsid w:val="001256B4"/>
    <w:rsid w:val="001264DF"/>
    <w:rsid w:val="001277DA"/>
    <w:rsid w:val="00127850"/>
    <w:rsid w:val="0012785F"/>
    <w:rsid w:val="00127BD7"/>
    <w:rsid w:val="00130240"/>
    <w:rsid w:val="00130BEC"/>
    <w:rsid w:val="00131013"/>
    <w:rsid w:val="00132114"/>
    <w:rsid w:val="0013485A"/>
    <w:rsid w:val="0013516F"/>
    <w:rsid w:val="00135334"/>
    <w:rsid w:val="00136205"/>
    <w:rsid w:val="00137C6A"/>
    <w:rsid w:val="00141007"/>
    <w:rsid w:val="00141E02"/>
    <w:rsid w:val="00142EAC"/>
    <w:rsid w:val="0014332E"/>
    <w:rsid w:val="0014421B"/>
    <w:rsid w:val="001465F2"/>
    <w:rsid w:val="0014665D"/>
    <w:rsid w:val="00146DF9"/>
    <w:rsid w:val="00147074"/>
    <w:rsid w:val="00147BC5"/>
    <w:rsid w:val="00147C51"/>
    <w:rsid w:val="0015006D"/>
    <w:rsid w:val="00151007"/>
    <w:rsid w:val="00151348"/>
    <w:rsid w:val="00151F2C"/>
    <w:rsid w:val="00153A92"/>
    <w:rsid w:val="0015625F"/>
    <w:rsid w:val="00157099"/>
    <w:rsid w:val="0015726B"/>
    <w:rsid w:val="001575B1"/>
    <w:rsid w:val="00162741"/>
    <w:rsid w:val="001629AA"/>
    <w:rsid w:val="00162FA5"/>
    <w:rsid w:val="00163A3D"/>
    <w:rsid w:val="0016410C"/>
    <w:rsid w:val="00164AEF"/>
    <w:rsid w:val="00165C0A"/>
    <w:rsid w:val="00165C6E"/>
    <w:rsid w:val="001661E6"/>
    <w:rsid w:val="001674EA"/>
    <w:rsid w:val="001674ED"/>
    <w:rsid w:val="00167D32"/>
    <w:rsid w:val="0017168F"/>
    <w:rsid w:val="00171E08"/>
    <w:rsid w:val="001720FA"/>
    <w:rsid w:val="00172EFF"/>
    <w:rsid w:val="0017508F"/>
    <w:rsid w:val="00175DB4"/>
    <w:rsid w:val="00175ECC"/>
    <w:rsid w:val="00180E39"/>
    <w:rsid w:val="00181D88"/>
    <w:rsid w:val="00181EB8"/>
    <w:rsid w:val="00182D93"/>
    <w:rsid w:val="0018376C"/>
    <w:rsid w:val="00183AE5"/>
    <w:rsid w:val="001841D8"/>
    <w:rsid w:val="001849C6"/>
    <w:rsid w:val="00186011"/>
    <w:rsid w:val="0018700A"/>
    <w:rsid w:val="001870A7"/>
    <w:rsid w:val="001872E8"/>
    <w:rsid w:val="001953D7"/>
    <w:rsid w:val="001954A3"/>
    <w:rsid w:val="00195D2F"/>
    <w:rsid w:val="00195FD8"/>
    <w:rsid w:val="00196FA2"/>
    <w:rsid w:val="001A0019"/>
    <w:rsid w:val="001A119B"/>
    <w:rsid w:val="001A1566"/>
    <w:rsid w:val="001A2238"/>
    <w:rsid w:val="001A23A1"/>
    <w:rsid w:val="001A294E"/>
    <w:rsid w:val="001A29C0"/>
    <w:rsid w:val="001A2A7F"/>
    <w:rsid w:val="001A2E89"/>
    <w:rsid w:val="001A3136"/>
    <w:rsid w:val="001A3F47"/>
    <w:rsid w:val="001A4D66"/>
    <w:rsid w:val="001B0645"/>
    <w:rsid w:val="001B0667"/>
    <w:rsid w:val="001B1801"/>
    <w:rsid w:val="001B2622"/>
    <w:rsid w:val="001B3EB2"/>
    <w:rsid w:val="001B421B"/>
    <w:rsid w:val="001B423D"/>
    <w:rsid w:val="001B426B"/>
    <w:rsid w:val="001B5641"/>
    <w:rsid w:val="001B5A6C"/>
    <w:rsid w:val="001B65D3"/>
    <w:rsid w:val="001B672C"/>
    <w:rsid w:val="001B68BA"/>
    <w:rsid w:val="001C03EB"/>
    <w:rsid w:val="001C2739"/>
    <w:rsid w:val="001C3765"/>
    <w:rsid w:val="001C4BF6"/>
    <w:rsid w:val="001C5700"/>
    <w:rsid w:val="001C5A90"/>
    <w:rsid w:val="001C5BE9"/>
    <w:rsid w:val="001C602D"/>
    <w:rsid w:val="001C6E4A"/>
    <w:rsid w:val="001D02D6"/>
    <w:rsid w:val="001D0418"/>
    <w:rsid w:val="001D084C"/>
    <w:rsid w:val="001D145C"/>
    <w:rsid w:val="001D15EE"/>
    <w:rsid w:val="001D1CE4"/>
    <w:rsid w:val="001D34C7"/>
    <w:rsid w:val="001D3A7A"/>
    <w:rsid w:val="001D5396"/>
    <w:rsid w:val="001D54A9"/>
    <w:rsid w:val="001D6876"/>
    <w:rsid w:val="001D7D35"/>
    <w:rsid w:val="001E1A72"/>
    <w:rsid w:val="001E271B"/>
    <w:rsid w:val="001E310A"/>
    <w:rsid w:val="001E316A"/>
    <w:rsid w:val="001E3DD9"/>
    <w:rsid w:val="001E4D95"/>
    <w:rsid w:val="001E543A"/>
    <w:rsid w:val="001E624B"/>
    <w:rsid w:val="001F0E95"/>
    <w:rsid w:val="001F2281"/>
    <w:rsid w:val="001F381A"/>
    <w:rsid w:val="001F422E"/>
    <w:rsid w:val="001F4527"/>
    <w:rsid w:val="001F45E5"/>
    <w:rsid w:val="001F5219"/>
    <w:rsid w:val="001F64C0"/>
    <w:rsid w:val="001F66EC"/>
    <w:rsid w:val="001F6B32"/>
    <w:rsid w:val="001F6DCD"/>
    <w:rsid w:val="001F77B3"/>
    <w:rsid w:val="00200144"/>
    <w:rsid w:val="0020046E"/>
    <w:rsid w:val="0020238A"/>
    <w:rsid w:val="0020292F"/>
    <w:rsid w:val="002051D6"/>
    <w:rsid w:val="0021064A"/>
    <w:rsid w:val="00211A29"/>
    <w:rsid w:val="00213687"/>
    <w:rsid w:val="002149D0"/>
    <w:rsid w:val="00214CD1"/>
    <w:rsid w:val="0021564E"/>
    <w:rsid w:val="0021587F"/>
    <w:rsid w:val="00220778"/>
    <w:rsid w:val="00220AFD"/>
    <w:rsid w:val="00221FAF"/>
    <w:rsid w:val="0022204B"/>
    <w:rsid w:val="00222F57"/>
    <w:rsid w:val="00223A3A"/>
    <w:rsid w:val="00224F74"/>
    <w:rsid w:val="0022502A"/>
    <w:rsid w:val="002259FD"/>
    <w:rsid w:val="00226780"/>
    <w:rsid w:val="00226F76"/>
    <w:rsid w:val="0023016D"/>
    <w:rsid w:val="00230F0A"/>
    <w:rsid w:val="00231399"/>
    <w:rsid w:val="002317EC"/>
    <w:rsid w:val="00231833"/>
    <w:rsid w:val="00231AA0"/>
    <w:rsid w:val="00232471"/>
    <w:rsid w:val="00233F55"/>
    <w:rsid w:val="00235444"/>
    <w:rsid w:val="002358E2"/>
    <w:rsid w:val="00236C1E"/>
    <w:rsid w:val="002376B9"/>
    <w:rsid w:val="002379D5"/>
    <w:rsid w:val="002400DB"/>
    <w:rsid w:val="00241B6F"/>
    <w:rsid w:val="002426FE"/>
    <w:rsid w:val="00242B7E"/>
    <w:rsid w:val="002446C0"/>
    <w:rsid w:val="00244FF8"/>
    <w:rsid w:val="002471A3"/>
    <w:rsid w:val="002500F5"/>
    <w:rsid w:val="00250342"/>
    <w:rsid w:val="00253F47"/>
    <w:rsid w:val="00254899"/>
    <w:rsid w:val="00254DDE"/>
    <w:rsid w:val="002564F8"/>
    <w:rsid w:val="002572C5"/>
    <w:rsid w:val="0026026C"/>
    <w:rsid w:val="00261760"/>
    <w:rsid w:val="00261D77"/>
    <w:rsid w:val="0026260B"/>
    <w:rsid w:val="002627A6"/>
    <w:rsid w:val="00263E34"/>
    <w:rsid w:val="002652B5"/>
    <w:rsid w:val="00265993"/>
    <w:rsid w:val="002667C9"/>
    <w:rsid w:val="00266BD5"/>
    <w:rsid w:val="00266C2E"/>
    <w:rsid w:val="00267FA8"/>
    <w:rsid w:val="00270235"/>
    <w:rsid w:val="00270681"/>
    <w:rsid w:val="00270C5E"/>
    <w:rsid w:val="00271B2E"/>
    <w:rsid w:val="00271BBA"/>
    <w:rsid w:val="00272A4F"/>
    <w:rsid w:val="002734C3"/>
    <w:rsid w:val="002745D6"/>
    <w:rsid w:val="002779C6"/>
    <w:rsid w:val="00277B66"/>
    <w:rsid w:val="00280E37"/>
    <w:rsid w:val="00283E64"/>
    <w:rsid w:val="002844EB"/>
    <w:rsid w:val="002858E3"/>
    <w:rsid w:val="00285E35"/>
    <w:rsid w:val="00286341"/>
    <w:rsid w:val="00286484"/>
    <w:rsid w:val="00286AB4"/>
    <w:rsid w:val="002870B9"/>
    <w:rsid w:val="00287783"/>
    <w:rsid w:val="00287A8A"/>
    <w:rsid w:val="00290D1E"/>
    <w:rsid w:val="0029179C"/>
    <w:rsid w:val="002919A0"/>
    <w:rsid w:val="00291B13"/>
    <w:rsid w:val="00291EBB"/>
    <w:rsid w:val="0029464D"/>
    <w:rsid w:val="00294874"/>
    <w:rsid w:val="002956F0"/>
    <w:rsid w:val="00296AFD"/>
    <w:rsid w:val="00296BEE"/>
    <w:rsid w:val="002972FE"/>
    <w:rsid w:val="002978C8"/>
    <w:rsid w:val="002A0442"/>
    <w:rsid w:val="002A0C7E"/>
    <w:rsid w:val="002A0CF6"/>
    <w:rsid w:val="002A20D6"/>
    <w:rsid w:val="002A30D1"/>
    <w:rsid w:val="002A3B29"/>
    <w:rsid w:val="002A4456"/>
    <w:rsid w:val="002A5076"/>
    <w:rsid w:val="002B0F88"/>
    <w:rsid w:val="002B15C9"/>
    <w:rsid w:val="002B1721"/>
    <w:rsid w:val="002B3522"/>
    <w:rsid w:val="002B38F3"/>
    <w:rsid w:val="002B3AE6"/>
    <w:rsid w:val="002B453B"/>
    <w:rsid w:val="002B4EB6"/>
    <w:rsid w:val="002B5A44"/>
    <w:rsid w:val="002B6869"/>
    <w:rsid w:val="002B74C4"/>
    <w:rsid w:val="002B7865"/>
    <w:rsid w:val="002C1D7E"/>
    <w:rsid w:val="002C21B7"/>
    <w:rsid w:val="002C2BF2"/>
    <w:rsid w:val="002C51DE"/>
    <w:rsid w:val="002C57F5"/>
    <w:rsid w:val="002C5D6A"/>
    <w:rsid w:val="002C5F01"/>
    <w:rsid w:val="002C6ED1"/>
    <w:rsid w:val="002C74EF"/>
    <w:rsid w:val="002D03CC"/>
    <w:rsid w:val="002D117F"/>
    <w:rsid w:val="002D2ED9"/>
    <w:rsid w:val="002D3BA2"/>
    <w:rsid w:val="002D5D27"/>
    <w:rsid w:val="002D655C"/>
    <w:rsid w:val="002D65CB"/>
    <w:rsid w:val="002D6A9D"/>
    <w:rsid w:val="002D7A04"/>
    <w:rsid w:val="002E0899"/>
    <w:rsid w:val="002E11F3"/>
    <w:rsid w:val="002E1B03"/>
    <w:rsid w:val="002E28FC"/>
    <w:rsid w:val="002E31FF"/>
    <w:rsid w:val="002E513F"/>
    <w:rsid w:val="002E5899"/>
    <w:rsid w:val="002E6DCB"/>
    <w:rsid w:val="002E731B"/>
    <w:rsid w:val="002F0DA3"/>
    <w:rsid w:val="002F1642"/>
    <w:rsid w:val="002F4502"/>
    <w:rsid w:val="002F5029"/>
    <w:rsid w:val="002F5361"/>
    <w:rsid w:val="002F5D32"/>
    <w:rsid w:val="003015EA"/>
    <w:rsid w:val="0030207F"/>
    <w:rsid w:val="003025E7"/>
    <w:rsid w:val="003031E0"/>
    <w:rsid w:val="003032FC"/>
    <w:rsid w:val="00303B3C"/>
    <w:rsid w:val="00303B8A"/>
    <w:rsid w:val="00304131"/>
    <w:rsid w:val="003046E1"/>
    <w:rsid w:val="0030486E"/>
    <w:rsid w:val="00304FC6"/>
    <w:rsid w:val="0030506F"/>
    <w:rsid w:val="0030530B"/>
    <w:rsid w:val="003063B1"/>
    <w:rsid w:val="00307BA7"/>
    <w:rsid w:val="00310C00"/>
    <w:rsid w:val="00310E2F"/>
    <w:rsid w:val="00310E9E"/>
    <w:rsid w:val="003121D7"/>
    <w:rsid w:val="003122A6"/>
    <w:rsid w:val="0031293C"/>
    <w:rsid w:val="00312C82"/>
    <w:rsid w:val="0031571C"/>
    <w:rsid w:val="00315F5F"/>
    <w:rsid w:val="003160DC"/>
    <w:rsid w:val="003166A2"/>
    <w:rsid w:val="00316B15"/>
    <w:rsid w:val="00317CBA"/>
    <w:rsid w:val="00321125"/>
    <w:rsid w:val="003212F2"/>
    <w:rsid w:val="00324B89"/>
    <w:rsid w:val="003253F8"/>
    <w:rsid w:val="00326460"/>
    <w:rsid w:val="00327B5B"/>
    <w:rsid w:val="00330D6D"/>
    <w:rsid w:val="00331FE3"/>
    <w:rsid w:val="0033229D"/>
    <w:rsid w:val="00332FFB"/>
    <w:rsid w:val="003334DC"/>
    <w:rsid w:val="003336FD"/>
    <w:rsid w:val="003339BC"/>
    <w:rsid w:val="00335D26"/>
    <w:rsid w:val="003361A6"/>
    <w:rsid w:val="003361BB"/>
    <w:rsid w:val="00337439"/>
    <w:rsid w:val="003400CE"/>
    <w:rsid w:val="003407B6"/>
    <w:rsid w:val="0034410A"/>
    <w:rsid w:val="0034469A"/>
    <w:rsid w:val="00344BE4"/>
    <w:rsid w:val="0034508D"/>
    <w:rsid w:val="0034654A"/>
    <w:rsid w:val="003465F4"/>
    <w:rsid w:val="0034762E"/>
    <w:rsid w:val="00350D48"/>
    <w:rsid w:val="003513B7"/>
    <w:rsid w:val="00351987"/>
    <w:rsid w:val="00351D42"/>
    <w:rsid w:val="00353872"/>
    <w:rsid w:val="003542FD"/>
    <w:rsid w:val="0035447E"/>
    <w:rsid w:val="003562B2"/>
    <w:rsid w:val="00356E52"/>
    <w:rsid w:val="00360205"/>
    <w:rsid w:val="00360972"/>
    <w:rsid w:val="003610C7"/>
    <w:rsid w:val="00361395"/>
    <w:rsid w:val="00362498"/>
    <w:rsid w:val="003634F6"/>
    <w:rsid w:val="00363E6F"/>
    <w:rsid w:val="003647C7"/>
    <w:rsid w:val="00364C05"/>
    <w:rsid w:val="0036533D"/>
    <w:rsid w:val="00365787"/>
    <w:rsid w:val="00365DF3"/>
    <w:rsid w:val="0037106C"/>
    <w:rsid w:val="00371F4F"/>
    <w:rsid w:val="003725B2"/>
    <w:rsid w:val="00372B54"/>
    <w:rsid w:val="00372C15"/>
    <w:rsid w:val="00372C7C"/>
    <w:rsid w:val="0037521A"/>
    <w:rsid w:val="00377A07"/>
    <w:rsid w:val="003801FC"/>
    <w:rsid w:val="00382C71"/>
    <w:rsid w:val="00383136"/>
    <w:rsid w:val="0038375D"/>
    <w:rsid w:val="00384521"/>
    <w:rsid w:val="0038698D"/>
    <w:rsid w:val="00387894"/>
    <w:rsid w:val="00391007"/>
    <w:rsid w:val="00392CA7"/>
    <w:rsid w:val="00392D1A"/>
    <w:rsid w:val="003939EE"/>
    <w:rsid w:val="00393BE6"/>
    <w:rsid w:val="003973D0"/>
    <w:rsid w:val="00397732"/>
    <w:rsid w:val="00397B94"/>
    <w:rsid w:val="00397F27"/>
    <w:rsid w:val="003A0B66"/>
    <w:rsid w:val="003A3AB4"/>
    <w:rsid w:val="003A3FFE"/>
    <w:rsid w:val="003A4A28"/>
    <w:rsid w:val="003A4B95"/>
    <w:rsid w:val="003A4FCC"/>
    <w:rsid w:val="003A566D"/>
    <w:rsid w:val="003A723D"/>
    <w:rsid w:val="003A785C"/>
    <w:rsid w:val="003A7EF0"/>
    <w:rsid w:val="003B0B5E"/>
    <w:rsid w:val="003B23EB"/>
    <w:rsid w:val="003B5FDF"/>
    <w:rsid w:val="003B6A50"/>
    <w:rsid w:val="003B76F9"/>
    <w:rsid w:val="003C0061"/>
    <w:rsid w:val="003C0634"/>
    <w:rsid w:val="003C12CA"/>
    <w:rsid w:val="003C1E27"/>
    <w:rsid w:val="003C30B3"/>
    <w:rsid w:val="003C3F34"/>
    <w:rsid w:val="003C3FB3"/>
    <w:rsid w:val="003C4A70"/>
    <w:rsid w:val="003C5225"/>
    <w:rsid w:val="003C5B93"/>
    <w:rsid w:val="003C6D93"/>
    <w:rsid w:val="003D0F0B"/>
    <w:rsid w:val="003D1674"/>
    <w:rsid w:val="003D19D2"/>
    <w:rsid w:val="003D2544"/>
    <w:rsid w:val="003D2552"/>
    <w:rsid w:val="003D2D1A"/>
    <w:rsid w:val="003D2FCC"/>
    <w:rsid w:val="003D4237"/>
    <w:rsid w:val="003D71CE"/>
    <w:rsid w:val="003E0128"/>
    <w:rsid w:val="003E0872"/>
    <w:rsid w:val="003E1A01"/>
    <w:rsid w:val="003E4DDB"/>
    <w:rsid w:val="003E53A0"/>
    <w:rsid w:val="003E5CB4"/>
    <w:rsid w:val="003E5FDF"/>
    <w:rsid w:val="003E62CA"/>
    <w:rsid w:val="003E6CCB"/>
    <w:rsid w:val="003E7769"/>
    <w:rsid w:val="003E7F5C"/>
    <w:rsid w:val="003F1213"/>
    <w:rsid w:val="003F1609"/>
    <w:rsid w:val="003F1741"/>
    <w:rsid w:val="003F2494"/>
    <w:rsid w:val="003F30F6"/>
    <w:rsid w:val="003F3D36"/>
    <w:rsid w:val="003F54B4"/>
    <w:rsid w:val="003F6119"/>
    <w:rsid w:val="00400086"/>
    <w:rsid w:val="004004B6"/>
    <w:rsid w:val="00401FB7"/>
    <w:rsid w:val="0040202A"/>
    <w:rsid w:val="00402611"/>
    <w:rsid w:val="00402DA1"/>
    <w:rsid w:val="00404685"/>
    <w:rsid w:val="004050C4"/>
    <w:rsid w:val="004064BF"/>
    <w:rsid w:val="00407A9C"/>
    <w:rsid w:val="004104B3"/>
    <w:rsid w:val="00412102"/>
    <w:rsid w:val="00412698"/>
    <w:rsid w:val="00412C03"/>
    <w:rsid w:val="00413BF4"/>
    <w:rsid w:val="004140A5"/>
    <w:rsid w:val="00414541"/>
    <w:rsid w:val="004145F3"/>
    <w:rsid w:val="00414E37"/>
    <w:rsid w:val="00414F27"/>
    <w:rsid w:val="00415412"/>
    <w:rsid w:val="0041598E"/>
    <w:rsid w:val="004200FB"/>
    <w:rsid w:val="00420F74"/>
    <w:rsid w:val="00423650"/>
    <w:rsid w:val="004253AD"/>
    <w:rsid w:val="004272D7"/>
    <w:rsid w:val="00433E92"/>
    <w:rsid w:val="0043429D"/>
    <w:rsid w:val="00434EE5"/>
    <w:rsid w:val="0044095B"/>
    <w:rsid w:val="004425FC"/>
    <w:rsid w:val="00444AC2"/>
    <w:rsid w:val="0044500E"/>
    <w:rsid w:val="00445670"/>
    <w:rsid w:val="004464AC"/>
    <w:rsid w:val="00446A0B"/>
    <w:rsid w:val="00447114"/>
    <w:rsid w:val="00447787"/>
    <w:rsid w:val="004503AB"/>
    <w:rsid w:val="00451692"/>
    <w:rsid w:val="004519FD"/>
    <w:rsid w:val="004526C2"/>
    <w:rsid w:val="0045363D"/>
    <w:rsid w:val="00455008"/>
    <w:rsid w:val="0045516F"/>
    <w:rsid w:val="00455CF1"/>
    <w:rsid w:val="004569EB"/>
    <w:rsid w:val="00457493"/>
    <w:rsid w:val="00461953"/>
    <w:rsid w:val="0046308A"/>
    <w:rsid w:val="00463573"/>
    <w:rsid w:val="004646EA"/>
    <w:rsid w:val="00465CD6"/>
    <w:rsid w:val="00466630"/>
    <w:rsid w:val="00466AF5"/>
    <w:rsid w:val="004674E7"/>
    <w:rsid w:val="00467719"/>
    <w:rsid w:val="004678CC"/>
    <w:rsid w:val="00471861"/>
    <w:rsid w:val="0047268F"/>
    <w:rsid w:val="00472A73"/>
    <w:rsid w:val="0047496C"/>
    <w:rsid w:val="00474DE1"/>
    <w:rsid w:val="00475188"/>
    <w:rsid w:val="004759F6"/>
    <w:rsid w:val="0047673A"/>
    <w:rsid w:val="004805B8"/>
    <w:rsid w:val="00482251"/>
    <w:rsid w:val="00482BFF"/>
    <w:rsid w:val="00482E2B"/>
    <w:rsid w:val="00484D14"/>
    <w:rsid w:val="00484D20"/>
    <w:rsid w:val="00485CBD"/>
    <w:rsid w:val="0048653E"/>
    <w:rsid w:val="00487485"/>
    <w:rsid w:val="00487AEE"/>
    <w:rsid w:val="00487C7B"/>
    <w:rsid w:val="004933BB"/>
    <w:rsid w:val="00493F4C"/>
    <w:rsid w:val="00496ED2"/>
    <w:rsid w:val="00497036"/>
    <w:rsid w:val="00497219"/>
    <w:rsid w:val="00497AAE"/>
    <w:rsid w:val="004A08F5"/>
    <w:rsid w:val="004A101E"/>
    <w:rsid w:val="004A2CD8"/>
    <w:rsid w:val="004A3881"/>
    <w:rsid w:val="004A4AB4"/>
    <w:rsid w:val="004A4F86"/>
    <w:rsid w:val="004A5C6D"/>
    <w:rsid w:val="004A5D86"/>
    <w:rsid w:val="004A5FD6"/>
    <w:rsid w:val="004A6AB0"/>
    <w:rsid w:val="004B068B"/>
    <w:rsid w:val="004B086F"/>
    <w:rsid w:val="004B2105"/>
    <w:rsid w:val="004B4EAB"/>
    <w:rsid w:val="004B581D"/>
    <w:rsid w:val="004B6282"/>
    <w:rsid w:val="004B6B68"/>
    <w:rsid w:val="004B6C96"/>
    <w:rsid w:val="004C126F"/>
    <w:rsid w:val="004C2F10"/>
    <w:rsid w:val="004C2F52"/>
    <w:rsid w:val="004C2FC5"/>
    <w:rsid w:val="004C3C03"/>
    <w:rsid w:val="004C49BC"/>
    <w:rsid w:val="004C4B3B"/>
    <w:rsid w:val="004C51CF"/>
    <w:rsid w:val="004C5650"/>
    <w:rsid w:val="004D01FE"/>
    <w:rsid w:val="004D0559"/>
    <w:rsid w:val="004D05AC"/>
    <w:rsid w:val="004D16FE"/>
    <w:rsid w:val="004D4CDD"/>
    <w:rsid w:val="004D5091"/>
    <w:rsid w:val="004D56F4"/>
    <w:rsid w:val="004D778B"/>
    <w:rsid w:val="004E010B"/>
    <w:rsid w:val="004E2FD8"/>
    <w:rsid w:val="004E648E"/>
    <w:rsid w:val="004E76E8"/>
    <w:rsid w:val="004E7B9D"/>
    <w:rsid w:val="004E7F78"/>
    <w:rsid w:val="004E7FFC"/>
    <w:rsid w:val="004F0035"/>
    <w:rsid w:val="004F2DE5"/>
    <w:rsid w:val="004F348A"/>
    <w:rsid w:val="004F3A07"/>
    <w:rsid w:val="004F3EC5"/>
    <w:rsid w:val="004F43B5"/>
    <w:rsid w:val="004F564F"/>
    <w:rsid w:val="00500994"/>
    <w:rsid w:val="0050166B"/>
    <w:rsid w:val="005021BC"/>
    <w:rsid w:val="00503B3F"/>
    <w:rsid w:val="0051052A"/>
    <w:rsid w:val="00510586"/>
    <w:rsid w:val="00511B95"/>
    <w:rsid w:val="00512148"/>
    <w:rsid w:val="00512898"/>
    <w:rsid w:val="00513560"/>
    <w:rsid w:val="00515B4E"/>
    <w:rsid w:val="00515EC8"/>
    <w:rsid w:val="0051643D"/>
    <w:rsid w:val="005164B8"/>
    <w:rsid w:val="005173A4"/>
    <w:rsid w:val="00517536"/>
    <w:rsid w:val="00521491"/>
    <w:rsid w:val="00521AA7"/>
    <w:rsid w:val="00523011"/>
    <w:rsid w:val="005230DD"/>
    <w:rsid w:val="00523AA8"/>
    <w:rsid w:val="00524D2B"/>
    <w:rsid w:val="0052520C"/>
    <w:rsid w:val="005254A5"/>
    <w:rsid w:val="00526E5C"/>
    <w:rsid w:val="00533821"/>
    <w:rsid w:val="0053495D"/>
    <w:rsid w:val="00535462"/>
    <w:rsid w:val="0053550D"/>
    <w:rsid w:val="0053634A"/>
    <w:rsid w:val="005363B6"/>
    <w:rsid w:val="005368E5"/>
    <w:rsid w:val="005403C0"/>
    <w:rsid w:val="00541403"/>
    <w:rsid w:val="005417D5"/>
    <w:rsid w:val="005420E0"/>
    <w:rsid w:val="005421DE"/>
    <w:rsid w:val="00542893"/>
    <w:rsid w:val="005434B2"/>
    <w:rsid w:val="00543F8B"/>
    <w:rsid w:val="00545220"/>
    <w:rsid w:val="005458C1"/>
    <w:rsid w:val="00546E36"/>
    <w:rsid w:val="00546E39"/>
    <w:rsid w:val="00547ED0"/>
    <w:rsid w:val="00547F9A"/>
    <w:rsid w:val="005505AA"/>
    <w:rsid w:val="00550E24"/>
    <w:rsid w:val="005516D1"/>
    <w:rsid w:val="00551982"/>
    <w:rsid w:val="00552B1D"/>
    <w:rsid w:val="00553853"/>
    <w:rsid w:val="00555484"/>
    <w:rsid w:val="005556ED"/>
    <w:rsid w:val="00557600"/>
    <w:rsid w:val="00557AC2"/>
    <w:rsid w:val="00560DA2"/>
    <w:rsid w:val="005618F9"/>
    <w:rsid w:val="00561B47"/>
    <w:rsid w:val="00562EBE"/>
    <w:rsid w:val="00563405"/>
    <w:rsid w:val="00563E3A"/>
    <w:rsid w:val="00563E66"/>
    <w:rsid w:val="00564231"/>
    <w:rsid w:val="00564E19"/>
    <w:rsid w:val="0056514A"/>
    <w:rsid w:val="0056522F"/>
    <w:rsid w:val="0056558F"/>
    <w:rsid w:val="00565F22"/>
    <w:rsid w:val="0056636F"/>
    <w:rsid w:val="00566937"/>
    <w:rsid w:val="00566BE7"/>
    <w:rsid w:val="00567ABF"/>
    <w:rsid w:val="00567FD2"/>
    <w:rsid w:val="005706BA"/>
    <w:rsid w:val="00571555"/>
    <w:rsid w:val="00573493"/>
    <w:rsid w:val="005734D6"/>
    <w:rsid w:val="0057549C"/>
    <w:rsid w:val="00575EBC"/>
    <w:rsid w:val="00576FB6"/>
    <w:rsid w:val="005772EC"/>
    <w:rsid w:val="0057759F"/>
    <w:rsid w:val="00577B1A"/>
    <w:rsid w:val="00577B2F"/>
    <w:rsid w:val="00581E12"/>
    <w:rsid w:val="005837F2"/>
    <w:rsid w:val="005855B7"/>
    <w:rsid w:val="00585843"/>
    <w:rsid w:val="005864F5"/>
    <w:rsid w:val="00587CB8"/>
    <w:rsid w:val="005904A9"/>
    <w:rsid w:val="00591DFD"/>
    <w:rsid w:val="00592364"/>
    <w:rsid w:val="00594592"/>
    <w:rsid w:val="00595320"/>
    <w:rsid w:val="0059649A"/>
    <w:rsid w:val="00596C1F"/>
    <w:rsid w:val="00597093"/>
    <w:rsid w:val="005974BF"/>
    <w:rsid w:val="005979B5"/>
    <w:rsid w:val="005A194B"/>
    <w:rsid w:val="005A33F6"/>
    <w:rsid w:val="005A4474"/>
    <w:rsid w:val="005A5056"/>
    <w:rsid w:val="005A63B0"/>
    <w:rsid w:val="005A7997"/>
    <w:rsid w:val="005B0141"/>
    <w:rsid w:val="005B05FB"/>
    <w:rsid w:val="005B077C"/>
    <w:rsid w:val="005B0CAC"/>
    <w:rsid w:val="005B273D"/>
    <w:rsid w:val="005B3450"/>
    <w:rsid w:val="005B4C7B"/>
    <w:rsid w:val="005B52EE"/>
    <w:rsid w:val="005B5613"/>
    <w:rsid w:val="005B652E"/>
    <w:rsid w:val="005C0B21"/>
    <w:rsid w:val="005C1A1D"/>
    <w:rsid w:val="005C1EF7"/>
    <w:rsid w:val="005C2243"/>
    <w:rsid w:val="005C35CC"/>
    <w:rsid w:val="005C37B5"/>
    <w:rsid w:val="005C3E79"/>
    <w:rsid w:val="005C41CC"/>
    <w:rsid w:val="005C4363"/>
    <w:rsid w:val="005C4681"/>
    <w:rsid w:val="005C4B4D"/>
    <w:rsid w:val="005C74B1"/>
    <w:rsid w:val="005C7D36"/>
    <w:rsid w:val="005C7E9D"/>
    <w:rsid w:val="005D1208"/>
    <w:rsid w:val="005D3E29"/>
    <w:rsid w:val="005D4279"/>
    <w:rsid w:val="005D5731"/>
    <w:rsid w:val="005D60D6"/>
    <w:rsid w:val="005D68A5"/>
    <w:rsid w:val="005D78C5"/>
    <w:rsid w:val="005E17D5"/>
    <w:rsid w:val="005E31F8"/>
    <w:rsid w:val="005E383C"/>
    <w:rsid w:val="005E3E9A"/>
    <w:rsid w:val="005E43B2"/>
    <w:rsid w:val="005E48DE"/>
    <w:rsid w:val="005E64A3"/>
    <w:rsid w:val="005E69FE"/>
    <w:rsid w:val="005F0A24"/>
    <w:rsid w:val="005F0AF7"/>
    <w:rsid w:val="005F1527"/>
    <w:rsid w:val="005F3459"/>
    <w:rsid w:val="005F585E"/>
    <w:rsid w:val="005F6508"/>
    <w:rsid w:val="005F7FF4"/>
    <w:rsid w:val="006014A7"/>
    <w:rsid w:val="00602A74"/>
    <w:rsid w:val="00604770"/>
    <w:rsid w:val="00604FFD"/>
    <w:rsid w:val="00610CC1"/>
    <w:rsid w:val="00610E8A"/>
    <w:rsid w:val="00610FE9"/>
    <w:rsid w:val="00611126"/>
    <w:rsid w:val="006128AD"/>
    <w:rsid w:val="00613ED4"/>
    <w:rsid w:val="00614918"/>
    <w:rsid w:val="00614B3E"/>
    <w:rsid w:val="00614D4C"/>
    <w:rsid w:val="006175CB"/>
    <w:rsid w:val="006207B9"/>
    <w:rsid w:val="00620886"/>
    <w:rsid w:val="0062177A"/>
    <w:rsid w:val="00622CBB"/>
    <w:rsid w:val="0062349B"/>
    <w:rsid w:val="00623BE5"/>
    <w:rsid w:val="00623C95"/>
    <w:rsid w:val="00624148"/>
    <w:rsid w:val="0062429F"/>
    <w:rsid w:val="006248D4"/>
    <w:rsid w:val="006249F8"/>
    <w:rsid w:val="00624FE4"/>
    <w:rsid w:val="006250AE"/>
    <w:rsid w:val="00625BAE"/>
    <w:rsid w:val="00626545"/>
    <w:rsid w:val="00627030"/>
    <w:rsid w:val="006300F4"/>
    <w:rsid w:val="006306A6"/>
    <w:rsid w:val="00631301"/>
    <w:rsid w:val="0063569E"/>
    <w:rsid w:val="006367EF"/>
    <w:rsid w:val="00636D46"/>
    <w:rsid w:val="00636F1A"/>
    <w:rsid w:val="006408FC"/>
    <w:rsid w:val="00641449"/>
    <w:rsid w:val="00641749"/>
    <w:rsid w:val="006447C2"/>
    <w:rsid w:val="00644E2C"/>
    <w:rsid w:val="00645835"/>
    <w:rsid w:val="0064586A"/>
    <w:rsid w:val="0064696E"/>
    <w:rsid w:val="00651071"/>
    <w:rsid w:val="006512C6"/>
    <w:rsid w:val="0065141C"/>
    <w:rsid w:val="0065170B"/>
    <w:rsid w:val="00652390"/>
    <w:rsid w:val="00653BC1"/>
    <w:rsid w:val="00654DEA"/>
    <w:rsid w:val="00655816"/>
    <w:rsid w:val="006574DB"/>
    <w:rsid w:val="00657A2B"/>
    <w:rsid w:val="00661D11"/>
    <w:rsid w:val="00661DA6"/>
    <w:rsid w:val="00662632"/>
    <w:rsid w:val="00663948"/>
    <w:rsid w:val="00665577"/>
    <w:rsid w:val="006659BF"/>
    <w:rsid w:val="006663A5"/>
    <w:rsid w:val="00666B81"/>
    <w:rsid w:val="0066733F"/>
    <w:rsid w:val="006673EC"/>
    <w:rsid w:val="00670E57"/>
    <w:rsid w:val="00674C2B"/>
    <w:rsid w:val="006773A8"/>
    <w:rsid w:val="006774A1"/>
    <w:rsid w:val="00677B7C"/>
    <w:rsid w:val="006804FF"/>
    <w:rsid w:val="00681162"/>
    <w:rsid w:val="00685241"/>
    <w:rsid w:val="00685463"/>
    <w:rsid w:val="00685A62"/>
    <w:rsid w:val="0068704B"/>
    <w:rsid w:val="00687DFD"/>
    <w:rsid w:val="006902C0"/>
    <w:rsid w:val="00691F02"/>
    <w:rsid w:val="00692720"/>
    <w:rsid w:val="006931FF"/>
    <w:rsid w:val="00693EBD"/>
    <w:rsid w:val="00697243"/>
    <w:rsid w:val="00697CAE"/>
    <w:rsid w:val="006A0A6F"/>
    <w:rsid w:val="006A21AB"/>
    <w:rsid w:val="006A3444"/>
    <w:rsid w:val="006A4230"/>
    <w:rsid w:val="006A4BCE"/>
    <w:rsid w:val="006A57B8"/>
    <w:rsid w:val="006A6038"/>
    <w:rsid w:val="006A693E"/>
    <w:rsid w:val="006A7B81"/>
    <w:rsid w:val="006B05DD"/>
    <w:rsid w:val="006B0E48"/>
    <w:rsid w:val="006B2FAC"/>
    <w:rsid w:val="006B421C"/>
    <w:rsid w:val="006B642D"/>
    <w:rsid w:val="006B6CC6"/>
    <w:rsid w:val="006B6DBC"/>
    <w:rsid w:val="006B6EA1"/>
    <w:rsid w:val="006B7196"/>
    <w:rsid w:val="006C033A"/>
    <w:rsid w:val="006C14B1"/>
    <w:rsid w:val="006C25B3"/>
    <w:rsid w:val="006C27D3"/>
    <w:rsid w:val="006C3125"/>
    <w:rsid w:val="006C429F"/>
    <w:rsid w:val="006C45C3"/>
    <w:rsid w:val="006C53EE"/>
    <w:rsid w:val="006C5736"/>
    <w:rsid w:val="006C691B"/>
    <w:rsid w:val="006C7177"/>
    <w:rsid w:val="006C762E"/>
    <w:rsid w:val="006D0C60"/>
    <w:rsid w:val="006D0D50"/>
    <w:rsid w:val="006D1475"/>
    <w:rsid w:val="006D229D"/>
    <w:rsid w:val="006D43D0"/>
    <w:rsid w:val="006D4D06"/>
    <w:rsid w:val="006E04C5"/>
    <w:rsid w:val="006E13CB"/>
    <w:rsid w:val="006E211A"/>
    <w:rsid w:val="006E21B9"/>
    <w:rsid w:val="006E25C8"/>
    <w:rsid w:val="006E548A"/>
    <w:rsid w:val="006E5E25"/>
    <w:rsid w:val="006E5E8D"/>
    <w:rsid w:val="006E65F5"/>
    <w:rsid w:val="006E74FB"/>
    <w:rsid w:val="006E7691"/>
    <w:rsid w:val="006F0B9E"/>
    <w:rsid w:val="006F157A"/>
    <w:rsid w:val="006F19BF"/>
    <w:rsid w:val="006F3D5B"/>
    <w:rsid w:val="006F4F9A"/>
    <w:rsid w:val="006F6A29"/>
    <w:rsid w:val="006F72A2"/>
    <w:rsid w:val="006F7F1B"/>
    <w:rsid w:val="00703414"/>
    <w:rsid w:val="00704ADC"/>
    <w:rsid w:val="00705825"/>
    <w:rsid w:val="00706223"/>
    <w:rsid w:val="007063A9"/>
    <w:rsid w:val="00707F7C"/>
    <w:rsid w:val="007103C3"/>
    <w:rsid w:val="00710827"/>
    <w:rsid w:val="00711226"/>
    <w:rsid w:val="00712362"/>
    <w:rsid w:val="00714964"/>
    <w:rsid w:val="00717EA0"/>
    <w:rsid w:val="00721515"/>
    <w:rsid w:val="00723F5D"/>
    <w:rsid w:val="00725AFB"/>
    <w:rsid w:val="00725C13"/>
    <w:rsid w:val="00725FC9"/>
    <w:rsid w:val="007266F4"/>
    <w:rsid w:val="0073001F"/>
    <w:rsid w:val="007302D5"/>
    <w:rsid w:val="00731DA4"/>
    <w:rsid w:val="00732AAD"/>
    <w:rsid w:val="00733B5C"/>
    <w:rsid w:val="007341AE"/>
    <w:rsid w:val="00734A43"/>
    <w:rsid w:val="00735E07"/>
    <w:rsid w:val="00741457"/>
    <w:rsid w:val="00741BAF"/>
    <w:rsid w:val="00742025"/>
    <w:rsid w:val="00742BA7"/>
    <w:rsid w:val="007440A3"/>
    <w:rsid w:val="0074446D"/>
    <w:rsid w:val="00745B24"/>
    <w:rsid w:val="00747D12"/>
    <w:rsid w:val="0075145F"/>
    <w:rsid w:val="00752271"/>
    <w:rsid w:val="00752FBF"/>
    <w:rsid w:val="007549E9"/>
    <w:rsid w:val="007552C0"/>
    <w:rsid w:val="00755B2D"/>
    <w:rsid w:val="00756ABB"/>
    <w:rsid w:val="00761051"/>
    <w:rsid w:val="00761E2E"/>
    <w:rsid w:val="007634D3"/>
    <w:rsid w:val="007639A4"/>
    <w:rsid w:val="0076467B"/>
    <w:rsid w:val="00765798"/>
    <w:rsid w:val="007657E5"/>
    <w:rsid w:val="00765EC3"/>
    <w:rsid w:val="00766031"/>
    <w:rsid w:val="00767E98"/>
    <w:rsid w:val="0077062B"/>
    <w:rsid w:val="007711F9"/>
    <w:rsid w:val="007713F8"/>
    <w:rsid w:val="00771654"/>
    <w:rsid w:val="00773A7E"/>
    <w:rsid w:val="00774D68"/>
    <w:rsid w:val="00775D64"/>
    <w:rsid w:val="00777D77"/>
    <w:rsid w:val="0078083B"/>
    <w:rsid w:val="007817EB"/>
    <w:rsid w:val="00781CA0"/>
    <w:rsid w:val="00783720"/>
    <w:rsid w:val="0078383B"/>
    <w:rsid w:val="00783945"/>
    <w:rsid w:val="007847D1"/>
    <w:rsid w:val="00785840"/>
    <w:rsid w:val="00785AE6"/>
    <w:rsid w:val="00786412"/>
    <w:rsid w:val="00786E31"/>
    <w:rsid w:val="007879AF"/>
    <w:rsid w:val="00790BDB"/>
    <w:rsid w:val="00794D4D"/>
    <w:rsid w:val="00794D96"/>
    <w:rsid w:val="0079508D"/>
    <w:rsid w:val="007952A8"/>
    <w:rsid w:val="00795A44"/>
    <w:rsid w:val="00795C7F"/>
    <w:rsid w:val="0079681A"/>
    <w:rsid w:val="007968E7"/>
    <w:rsid w:val="00797778"/>
    <w:rsid w:val="007A0426"/>
    <w:rsid w:val="007A14F0"/>
    <w:rsid w:val="007A3589"/>
    <w:rsid w:val="007A4309"/>
    <w:rsid w:val="007A51F2"/>
    <w:rsid w:val="007A563F"/>
    <w:rsid w:val="007A64AD"/>
    <w:rsid w:val="007A6807"/>
    <w:rsid w:val="007B0473"/>
    <w:rsid w:val="007B15E3"/>
    <w:rsid w:val="007B1DA2"/>
    <w:rsid w:val="007B1EB5"/>
    <w:rsid w:val="007B3EF0"/>
    <w:rsid w:val="007B4352"/>
    <w:rsid w:val="007B4BF9"/>
    <w:rsid w:val="007B506D"/>
    <w:rsid w:val="007B5596"/>
    <w:rsid w:val="007B6B8C"/>
    <w:rsid w:val="007C046D"/>
    <w:rsid w:val="007C1210"/>
    <w:rsid w:val="007C2BF8"/>
    <w:rsid w:val="007C4997"/>
    <w:rsid w:val="007C5275"/>
    <w:rsid w:val="007C54FB"/>
    <w:rsid w:val="007C5D58"/>
    <w:rsid w:val="007C6CC3"/>
    <w:rsid w:val="007C77D0"/>
    <w:rsid w:val="007C7E10"/>
    <w:rsid w:val="007D1199"/>
    <w:rsid w:val="007D2B8E"/>
    <w:rsid w:val="007D4215"/>
    <w:rsid w:val="007D45BF"/>
    <w:rsid w:val="007D6A0A"/>
    <w:rsid w:val="007D75D1"/>
    <w:rsid w:val="007D7730"/>
    <w:rsid w:val="007D784C"/>
    <w:rsid w:val="007E0B3F"/>
    <w:rsid w:val="007E0F38"/>
    <w:rsid w:val="007E1126"/>
    <w:rsid w:val="007E1297"/>
    <w:rsid w:val="007E22D5"/>
    <w:rsid w:val="007E2998"/>
    <w:rsid w:val="007E60FD"/>
    <w:rsid w:val="007E725B"/>
    <w:rsid w:val="007F0155"/>
    <w:rsid w:val="007F414F"/>
    <w:rsid w:val="007F49D7"/>
    <w:rsid w:val="007F5789"/>
    <w:rsid w:val="007F612D"/>
    <w:rsid w:val="007F6AF3"/>
    <w:rsid w:val="007F6B41"/>
    <w:rsid w:val="007F6F74"/>
    <w:rsid w:val="00800437"/>
    <w:rsid w:val="00801D61"/>
    <w:rsid w:val="00801FA0"/>
    <w:rsid w:val="008044BB"/>
    <w:rsid w:val="00804EFE"/>
    <w:rsid w:val="008064BE"/>
    <w:rsid w:val="00806FC3"/>
    <w:rsid w:val="00812959"/>
    <w:rsid w:val="00812EC1"/>
    <w:rsid w:val="0081318D"/>
    <w:rsid w:val="00813976"/>
    <w:rsid w:val="00813D22"/>
    <w:rsid w:val="00815738"/>
    <w:rsid w:val="00816A98"/>
    <w:rsid w:val="00817B77"/>
    <w:rsid w:val="00817E19"/>
    <w:rsid w:val="00822E89"/>
    <w:rsid w:val="00823B1E"/>
    <w:rsid w:val="008245EE"/>
    <w:rsid w:val="00825E0C"/>
    <w:rsid w:val="00826493"/>
    <w:rsid w:val="0082653B"/>
    <w:rsid w:val="008265C4"/>
    <w:rsid w:val="00827D37"/>
    <w:rsid w:val="0083162A"/>
    <w:rsid w:val="00831E5C"/>
    <w:rsid w:val="00833D14"/>
    <w:rsid w:val="008341B4"/>
    <w:rsid w:val="008341B6"/>
    <w:rsid w:val="00835580"/>
    <w:rsid w:val="00836A74"/>
    <w:rsid w:val="00836E02"/>
    <w:rsid w:val="00836E10"/>
    <w:rsid w:val="00842745"/>
    <w:rsid w:val="00843596"/>
    <w:rsid w:val="00843756"/>
    <w:rsid w:val="00843BEF"/>
    <w:rsid w:val="00844139"/>
    <w:rsid w:val="00847DA1"/>
    <w:rsid w:val="0085099D"/>
    <w:rsid w:val="00850EA8"/>
    <w:rsid w:val="008558E5"/>
    <w:rsid w:val="00856980"/>
    <w:rsid w:val="0085704C"/>
    <w:rsid w:val="00857630"/>
    <w:rsid w:val="008619CD"/>
    <w:rsid w:val="0086330F"/>
    <w:rsid w:val="00863371"/>
    <w:rsid w:val="00864BD8"/>
    <w:rsid w:val="00865737"/>
    <w:rsid w:val="00871491"/>
    <w:rsid w:val="00871B29"/>
    <w:rsid w:val="00871EA4"/>
    <w:rsid w:val="0087288A"/>
    <w:rsid w:val="00872A8B"/>
    <w:rsid w:val="00874843"/>
    <w:rsid w:val="008758C7"/>
    <w:rsid w:val="00875A22"/>
    <w:rsid w:val="008766CD"/>
    <w:rsid w:val="0087755B"/>
    <w:rsid w:val="0087772C"/>
    <w:rsid w:val="00881A69"/>
    <w:rsid w:val="008842E3"/>
    <w:rsid w:val="00884D99"/>
    <w:rsid w:val="00884FCD"/>
    <w:rsid w:val="00885F52"/>
    <w:rsid w:val="00886650"/>
    <w:rsid w:val="00886F42"/>
    <w:rsid w:val="00887C17"/>
    <w:rsid w:val="00890CF7"/>
    <w:rsid w:val="008917AC"/>
    <w:rsid w:val="00891A7C"/>
    <w:rsid w:val="00891C27"/>
    <w:rsid w:val="008924DD"/>
    <w:rsid w:val="00893862"/>
    <w:rsid w:val="00894ACB"/>
    <w:rsid w:val="00894C74"/>
    <w:rsid w:val="00894C7D"/>
    <w:rsid w:val="00895921"/>
    <w:rsid w:val="00895F50"/>
    <w:rsid w:val="0089713E"/>
    <w:rsid w:val="00897158"/>
    <w:rsid w:val="008A0969"/>
    <w:rsid w:val="008A130C"/>
    <w:rsid w:val="008A193D"/>
    <w:rsid w:val="008A2766"/>
    <w:rsid w:val="008A45D7"/>
    <w:rsid w:val="008A4CEE"/>
    <w:rsid w:val="008A4E19"/>
    <w:rsid w:val="008A6AF1"/>
    <w:rsid w:val="008A6D8B"/>
    <w:rsid w:val="008A7332"/>
    <w:rsid w:val="008A74D5"/>
    <w:rsid w:val="008A7E24"/>
    <w:rsid w:val="008B01B3"/>
    <w:rsid w:val="008B3347"/>
    <w:rsid w:val="008B3669"/>
    <w:rsid w:val="008B45C7"/>
    <w:rsid w:val="008B544A"/>
    <w:rsid w:val="008B6B31"/>
    <w:rsid w:val="008B748E"/>
    <w:rsid w:val="008C4E1E"/>
    <w:rsid w:val="008D126E"/>
    <w:rsid w:val="008D1763"/>
    <w:rsid w:val="008D36DC"/>
    <w:rsid w:val="008D41BD"/>
    <w:rsid w:val="008D498E"/>
    <w:rsid w:val="008D4C7D"/>
    <w:rsid w:val="008D5DEA"/>
    <w:rsid w:val="008D6779"/>
    <w:rsid w:val="008D76DE"/>
    <w:rsid w:val="008E02D5"/>
    <w:rsid w:val="008E0318"/>
    <w:rsid w:val="008E08DB"/>
    <w:rsid w:val="008E1681"/>
    <w:rsid w:val="008E1B7C"/>
    <w:rsid w:val="008E484D"/>
    <w:rsid w:val="008E6DF5"/>
    <w:rsid w:val="008E7432"/>
    <w:rsid w:val="008F0A37"/>
    <w:rsid w:val="008F0CCC"/>
    <w:rsid w:val="008F1243"/>
    <w:rsid w:val="008F1659"/>
    <w:rsid w:val="008F16E5"/>
    <w:rsid w:val="008F1724"/>
    <w:rsid w:val="008F307E"/>
    <w:rsid w:val="008F3439"/>
    <w:rsid w:val="008F3526"/>
    <w:rsid w:val="008F48AA"/>
    <w:rsid w:val="008F5361"/>
    <w:rsid w:val="008F59E2"/>
    <w:rsid w:val="008F5DF9"/>
    <w:rsid w:val="008F5EC0"/>
    <w:rsid w:val="008F72AB"/>
    <w:rsid w:val="008F74E6"/>
    <w:rsid w:val="009013CC"/>
    <w:rsid w:val="0090479E"/>
    <w:rsid w:val="009048A4"/>
    <w:rsid w:val="00904A6A"/>
    <w:rsid w:val="009055C2"/>
    <w:rsid w:val="009059BF"/>
    <w:rsid w:val="00905D55"/>
    <w:rsid w:val="009069B7"/>
    <w:rsid w:val="00906CF0"/>
    <w:rsid w:val="00907689"/>
    <w:rsid w:val="00907C07"/>
    <w:rsid w:val="009116FC"/>
    <w:rsid w:val="00912056"/>
    <w:rsid w:val="009129AC"/>
    <w:rsid w:val="00912CF7"/>
    <w:rsid w:val="00913AF8"/>
    <w:rsid w:val="00914EF9"/>
    <w:rsid w:val="00914F52"/>
    <w:rsid w:val="00916749"/>
    <w:rsid w:val="00916AEE"/>
    <w:rsid w:val="00917168"/>
    <w:rsid w:val="0091799D"/>
    <w:rsid w:val="009201EC"/>
    <w:rsid w:val="00920442"/>
    <w:rsid w:val="00920B66"/>
    <w:rsid w:val="009236A0"/>
    <w:rsid w:val="00924077"/>
    <w:rsid w:val="00924D05"/>
    <w:rsid w:val="00925A94"/>
    <w:rsid w:val="00926043"/>
    <w:rsid w:val="00926B7F"/>
    <w:rsid w:val="0092714F"/>
    <w:rsid w:val="00927366"/>
    <w:rsid w:val="00931C5B"/>
    <w:rsid w:val="00931F5C"/>
    <w:rsid w:val="00931F99"/>
    <w:rsid w:val="0093225D"/>
    <w:rsid w:val="00932A7D"/>
    <w:rsid w:val="00933E8C"/>
    <w:rsid w:val="00933F21"/>
    <w:rsid w:val="00934315"/>
    <w:rsid w:val="009352DD"/>
    <w:rsid w:val="00935F50"/>
    <w:rsid w:val="00941042"/>
    <w:rsid w:val="00941C00"/>
    <w:rsid w:val="00943188"/>
    <w:rsid w:val="00943BFD"/>
    <w:rsid w:val="00944680"/>
    <w:rsid w:val="009452B5"/>
    <w:rsid w:val="00945C2C"/>
    <w:rsid w:val="00947507"/>
    <w:rsid w:val="009476FD"/>
    <w:rsid w:val="00947E1B"/>
    <w:rsid w:val="009520CF"/>
    <w:rsid w:val="00954D4E"/>
    <w:rsid w:val="0095592B"/>
    <w:rsid w:val="00955B07"/>
    <w:rsid w:val="0095611B"/>
    <w:rsid w:val="00956CDD"/>
    <w:rsid w:val="00957F90"/>
    <w:rsid w:val="0096006B"/>
    <w:rsid w:val="00960FEC"/>
    <w:rsid w:val="00961D5A"/>
    <w:rsid w:val="00961F78"/>
    <w:rsid w:val="009621E7"/>
    <w:rsid w:val="009623E3"/>
    <w:rsid w:val="00963DDB"/>
    <w:rsid w:val="00965ACD"/>
    <w:rsid w:val="00965D72"/>
    <w:rsid w:val="00965DCF"/>
    <w:rsid w:val="009661BD"/>
    <w:rsid w:val="009665D5"/>
    <w:rsid w:val="009713B9"/>
    <w:rsid w:val="0097150E"/>
    <w:rsid w:val="00971750"/>
    <w:rsid w:val="0097238F"/>
    <w:rsid w:val="00972B55"/>
    <w:rsid w:val="00972FF9"/>
    <w:rsid w:val="0097348B"/>
    <w:rsid w:val="009740E6"/>
    <w:rsid w:val="0097431B"/>
    <w:rsid w:val="00974D64"/>
    <w:rsid w:val="00975936"/>
    <w:rsid w:val="00980053"/>
    <w:rsid w:val="0098294D"/>
    <w:rsid w:val="009838EC"/>
    <w:rsid w:val="00984C37"/>
    <w:rsid w:val="00985B41"/>
    <w:rsid w:val="00986140"/>
    <w:rsid w:val="009864F2"/>
    <w:rsid w:val="0099073D"/>
    <w:rsid w:val="00992137"/>
    <w:rsid w:val="00994348"/>
    <w:rsid w:val="0099507D"/>
    <w:rsid w:val="0099580D"/>
    <w:rsid w:val="00996695"/>
    <w:rsid w:val="00996BE1"/>
    <w:rsid w:val="009978EB"/>
    <w:rsid w:val="00997E85"/>
    <w:rsid w:val="009A08CE"/>
    <w:rsid w:val="009A1071"/>
    <w:rsid w:val="009A1DAB"/>
    <w:rsid w:val="009A22CF"/>
    <w:rsid w:val="009A35C8"/>
    <w:rsid w:val="009A6308"/>
    <w:rsid w:val="009A70C0"/>
    <w:rsid w:val="009B01DE"/>
    <w:rsid w:val="009B175E"/>
    <w:rsid w:val="009B22AB"/>
    <w:rsid w:val="009B2AD4"/>
    <w:rsid w:val="009B2C18"/>
    <w:rsid w:val="009B2E81"/>
    <w:rsid w:val="009B3095"/>
    <w:rsid w:val="009B318D"/>
    <w:rsid w:val="009C0939"/>
    <w:rsid w:val="009C3008"/>
    <w:rsid w:val="009C31CC"/>
    <w:rsid w:val="009C3480"/>
    <w:rsid w:val="009C530E"/>
    <w:rsid w:val="009C67FE"/>
    <w:rsid w:val="009C6E27"/>
    <w:rsid w:val="009C73D0"/>
    <w:rsid w:val="009C7473"/>
    <w:rsid w:val="009D0727"/>
    <w:rsid w:val="009D0D46"/>
    <w:rsid w:val="009D1E6C"/>
    <w:rsid w:val="009D441E"/>
    <w:rsid w:val="009D6555"/>
    <w:rsid w:val="009E0557"/>
    <w:rsid w:val="009E2768"/>
    <w:rsid w:val="009E3055"/>
    <w:rsid w:val="009E3D29"/>
    <w:rsid w:val="009E428A"/>
    <w:rsid w:val="009E4472"/>
    <w:rsid w:val="009E56DA"/>
    <w:rsid w:val="009F07DF"/>
    <w:rsid w:val="009F09B6"/>
    <w:rsid w:val="009F12B8"/>
    <w:rsid w:val="009F24D5"/>
    <w:rsid w:val="009F3AAF"/>
    <w:rsid w:val="009F4512"/>
    <w:rsid w:val="009F4BC1"/>
    <w:rsid w:val="009F550B"/>
    <w:rsid w:val="009F597B"/>
    <w:rsid w:val="00A0079A"/>
    <w:rsid w:val="00A01999"/>
    <w:rsid w:val="00A034F7"/>
    <w:rsid w:val="00A054D5"/>
    <w:rsid w:val="00A06453"/>
    <w:rsid w:val="00A0716F"/>
    <w:rsid w:val="00A10BE7"/>
    <w:rsid w:val="00A10F53"/>
    <w:rsid w:val="00A11571"/>
    <w:rsid w:val="00A140D5"/>
    <w:rsid w:val="00A14965"/>
    <w:rsid w:val="00A22183"/>
    <w:rsid w:val="00A2367C"/>
    <w:rsid w:val="00A2672E"/>
    <w:rsid w:val="00A276F6"/>
    <w:rsid w:val="00A309A1"/>
    <w:rsid w:val="00A30B01"/>
    <w:rsid w:val="00A30CD2"/>
    <w:rsid w:val="00A315ED"/>
    <w:rsid w:val="00A31C12"/>
    <w:rsid w:val="00A31CF8"/>
    <w:rsid w:val="00A32E71"/>
    <w:rsid w:val="00A32F10"/>
    <w:rsid w:val="00A33026"/>
    <w:rsid w:val="00A3338F"/>
    <w:rsid w:val="00A346D1"/>
    <w:rsid w:val="00A357DA"/>
    <w:rsid w:val="00A358D8"/>
    <w:rsid w:val="00A35FC6"/>
    <w:rsid w:val="00A36C8D"/>
    <w:rsid w:val="00A37B83"/>
    <w:rsid w:val="00A37F72"/>
    <w:rsid w:val="00A4126F"/>
    <w:rsid w:val="00A412A6"/>
    <w:rsid w:val="00A41E1B"/>
    <w:rsid w:val="00A42247"/>
    <w:rsid w:val="00A42316"/>
    <w:rsid w:val="00A42AB3"/>
    <w:rsid w:val="00A4329E"/>
    <w:rsid w:val="00A43DCE"/>
    <w:rsid w:val="00A44BEE"/>
    <w:rsid w:val="00A454B8"/>
    <w:rsid w:val="00A45834"/>
    <w:rsid w:val="00A45EDA"/>
    <w:rsid w:val="00A45F88"/>
    <w:rsid w:val="00A46420"/>
    <w:rsid w:val="00A47642"/>
    <w:rsid w:val="00A527EC"/>
    <w:rsid w:val="00A52807"/>
    <w:rsid w:val="00A5442C"/>
    <w:rsid w:val="00A54E1F"/>
    <w:rsid w:val="00A55AA3"/>
    <w:rsid w:val="00A56F26"/>
    <w:rsid w:val="00A57534"/>
    <w:rsid w:val="00A61A42"/>
    <w:rsid w:val="00A61A95"/>
    <w:rsid w:val="00A61B0B"/>
    <w:rsid w:val="00A6205E"/>
    <w:rsid w:val="00A6226F"/>
    <w:rsid w:val="00A632E4"/>
    <w:rsid w:val="00A641A3"/>
    <w:rsid w:val="00A65980"/>
    <w:rsid w:val="00A66715"/>
    <w:rsid w:val="00A67C06"/>
    <w:rsid w:val="00A717CF"/>
    <w:rsid w:val="00A71877"/>
    <w:rsid w:val="00A720D0"/>
    <w:rsid w:val="00A7224D"/>
    <w:rsid w:val="00A723E9"/>
    <w:rsid w:val="00A725AA"/>
    <w:rsid w:val="00A7274A"/>
    <w:rsid w:val="00A74439"/>
    <w:rsid w:val="00A76EA6"/>
    <w:rsid w:val="00A80C7E"/>
    <w:rsid w:val="00A80D0A"/>
    <w:rsid w:val="00A81889"/>
    <w:rsid w:val="00A81BFE"/>
    <w:rsid w:val="00A82C0D"/>
    <w:rsid w:val="00A83518"/>
    <w:rsid w:val="00A83D1D"/>
    <w:rsid w:val="00A84945"/>
    <w:rsid w:val="00A84992"/>
    <w:rsid w:val="00A84F72"/>
    <w:rsid w:val="00A8503A"/>
    <w:rsid w:val="00A85BE4"/>
    <w:rsid w:val="00A86FC3"/>
    <w:rsid w:val="00A90659"/>
    <w:rsid w:val="00A91D43"/>
    <w:rsid w:val="00A94363"/>
    <w:rsid w:val="00A9438E"/>
    <w:rsid w:val="00A94414"/>
    <w:rsid w:val="00A9449E"/>
    <w:rsid w:val="00A950F9"/>
    <w:rsid w:val="00A95B1F"/>
    <w:rsid w:val="00A964E0"/>
    <w:rsid w:val="00AA1C70"/>
    <w:rsid w:val="00AA1EE9"/>
    <w:rsid w:val="00AA2524"/>
    <w:rsid w:val="00AA3AC7"/>
    <w:rsid w:val="00AA3BEA"/>
    <w:rsid w:val="00AA459F"/>
    <w:rsid w:val="00AA4B46"/>
    <w:rsid w:val="00AA569B"/>
    <w:rsid w:val="00AA770F"/>
    <w:rsid w:val="00AA7C06"/>
    <w:rsid w:val="00AB008D"/>
    <w:rsid w:val="00AB0218"/>
    <w:rsid w:val="00AB02BF"/>
    <w:rsid w:val="00AB20E6"/>
    <w:rsid w:val="00AB2342"/>
    <w:rsid w:val="00AB311F"/>
    <w:rsid w:val="00AB3ED2"/>
    <w:rsid w:val="00AB3F69"/>
    <w:rsid w:val="00AB5DCE"/>
    <w:rsid w:val="00AC0020"/>
    <w:rsid w:val="00AC010D"/>
    <w:rsid w:val="00AC1EA2"/>
    <w:rsid w:val="00AC204D"/>
    <w:rsid w:val="00AC302F"/>
    <w:rsid w:val="00AC5314"/>
    <w:rsid w:val="00AC5643"/>
    <w:rsid w:val="00AC608B"/>
    <w:rsid w:val="00AC6A56"/>
    <w:rsid w:val="00AC6F92"/>
    <w:rsid w:val="00AC7B1C"/>
    <w:rsid w:val="00AD11F1"/>
    <w:rsid w:val="00AD4A1A"/>
    <w:rsid w:val="00AD588D"/>
    <w:rsid w:val="00AD5B49"/>
    <w:rsid w:val="00AD5E6C"/>
    <w:rsid w:val="00AD6D4F"/>
    <w:rsid w:val="00AD6E46"/>
    <w:rsid w:val="00AD79F4"/>
    <w:rsid w:val="00AE077D"/>
    <w:rsid w:val="00AE14A7"/>
    <w:rsid w:val="00AE4B7A"/>
    <w:rsid w:val="00AE57EC"/>
    <w:rsid w:val="00AE5B7D"/>
    <w:rsid w:val="00AE5BB7"/>
    <w:rsid w:val="00AF0E1A"/>
    <w:rsid w:val="00AF1988"/>
    <w:rsid w:val="00AF2A19"/>
    <w:rsid w:val="00AF2D90"/>
    <w:rsid w:val="00AF4B69"/>
    <w:rsid w:val="00AF4D0F"/>
    <w:rsid w:val="00AF62DD"/>
    <w:rsid w:val="00AF6D4E"/>
    <w:rsid w:val="00AF792C"/>
    <w:rsid w:val="00B00E53"/>
    <w:rsid w:val="00B01E14"/>
    <w:rsid w:val="00B020F2"/>
    <w:rsid w:val="00B0377F"/>
    <w:rsid w:val="00B03E3A"/>
    <w:rsid w:val="00B05003"/>
    <w:rsid w:val="00B05DC0"/>
    <w:rsid w:val="00B063AB"/>
    <w:rsid w:val="00B0749F"/>
    <w:rsid w:val="00B07D98"/>
    <w:rsid w:val="00B11ADA"/>
    <w:rsid w:val="00B12128"/>
    <w:rsid w:val="00B12ED4"/>
    <w:rsid w:val="00B12F8A"/>
    <w:rsid w:val="00B17244"/>
    <w:rsid w:val="00B17530"/>
    <w:rsid w:val="00B2192D"/>
    <w:rsid w:val="00B22550"/>
    <w:rsid w:val="00B2668C"/>
    <w:rsid w:val="00B272F5"/>
    <w:rsid w:val="00B3004A"/>
    <w:rsid w:val="00B312BE"/>
    <w:rsid w:val="00B32875"/>
    <w:rsid w:val="00B32B3C"/>
    <w:rsid w:val="00B33806"/>
    <w:rsid w:val="00B338B7"/>
    <w:rsid w:val="00B36EB8"/>
    <w:rsid w:val="00B3725D"/>
    <w:rsid w:val="00B404F1"/>
    <w:rsid w:val="00B41050"/>
    <w:rsid w:val="00B41950"/>
    <w:rsid w:val="00B41F06"/>
    <w:rsid w:val="00B4207E"/>
    <w:rsid w:val="00B4594A"/>
    <w:rsid w:val="00B463E6"/>
    <w:rsid w:val="00B46D23"/>
    <w:rsid w:val="00B46F37"/>
    <w:rsid w:val="00B47178"/>
    <w:rsid w:val="00B4771B"/>
    <w:rsid w:val="00B47B66"/>
    <w:rsid w:val="00B47ECE"/>
    <w:rsid w:val="00B512D8"/>
    <w:rsid w:val="00B51E09"/>
    <w:rsid w:val="00B52095"/>
    <w:rsid w:val="00B522BF"/>
    <w:rsid w:val="00B5327C"/>
    <w:rsid w:val="00B53551"/>
    <w:rsid w:val="00B55C7C"/>
    <w:rsid w:val="00B55D47"/>
    <w:rsid w:val="00B562CB"/>
    <w:rsid w:val="00B60B9E"/>
    <w:rsid w:val="00B628AD"/>
    <w:rsid w:val="00B62D01"/>
    <w:rsid w:val="00B64A2E"/>
    <w:rsid w:val="00B652F7"/>
    <w:rsid w:val="00B6543B"/>
    <w:rsid w:val="00B65A46"/>
    <w:rsid w:val="00B65EF2"/>
    <w:rsid w:val="00B670E3"/>
    <w:rsid w:val="00B6735D"/>
    <w:rsid w:val="00B67A92"/>
    <w:rsid w:val="00B70556"/>
    <w:rsid w:val="00B707CE"/>
    <w:rsid w:val="00B7104D"/>
    <w:rsid w:val="00B7109E"/>
    <w:rsid w:val="00B7129A"/>
    <w:rsid w:val="00B716BC"/>
    <w:rsid w:val="00B71D81"/>
    <w:rsid w:val="00B72163"/>
    <w:rsid w:val="00B72C27"/>
    <w:rsid w:val="00B73BE6"/>
    <w:rsid w:val="00B74A00"/>
    <w:rsid w:val="00B750F4"/>
    <w:rsid w:val="00B767EE"/>
    <w:rsid w:val="00B776F4"/>
    <w:rsid w:val="00B77A13"/>
    <w:rsid w:val="00B80FF7"/>
    <w:rsid w:val="00B81B44"/>
    <w:rsid w:val="00B825DD"/>
    <w:rsid w:val="00B8299B"/>
    <w:rsid w:val="00B82AFD"/>
    <w:rsid w:val="00B84842"/>
    <w:rsid w:val="00B84E0F"/>
    <w:rsid w:val="00B84ED3"/>
    <w:rsid w:val="00B85982"/>
    <w:rsid w:val="00B85B2C"/>
    <w:rsid w:val="00B85CB2"/>
    <w:rsid w:val="00B87C1F"/>
    <w:rsid w:val="00B906D2"/>
    <w:rsid w:val="00B90B1A"/>
    <w:rsid w:val="00B90ED7"/>
    <w:rsid w:val="00B91690"/>
    <w:rsid w:val="00B91CF0"/>
    <w:rsid w:val="00B91F5B"/>
    <w:rsid w:val="00B92B5E"/>
    <w:rsid w:val="00B92E92"/>
    <w:rsid w:val="00B93025"/>
    <w:rsid w:val="00B945D7"/>
    <w:rsid w:val="00B94BAF"/>
    <w:rsid w:val="00B95749"/>
    <w:rsid w:val="00B95CF8"/>
    <w:rsid w:val="00B96B25"/>
    <w:rsid w:val="00B976E5"/>
    <w:rsid w:val="00B97873"/>
    <w:rsid w:val="00B97BE5"/>
    <w:rsid w:val="00BA0028"/>
    <w:rsid w:val="00BA02E8"/>
    <w:rsid w:val="00BA04C4"/>
    <w:rsid w:val="00BA04F8"/>
    <w:rsid w:val="00BA17A9"/>
    <w:rsid w:val="00BA1FFD"/>
    <w:rsid w:val="00BA25F1"/>
    <w:rsid w:val="00BA5E06"/>
    <w:rsid w:val="00BA72B8"/>
    <w:rsid w:val="00BB0B57"/>
    <w:rsid w:val="00BB12DE"/>
    <w:rsid w:val="00BB17D5"/>
    <w:rsid w:val="00BB2E23"/>
    <w:rsid w:val="00BB35A3"/>
    <w:rsid w:val="00BB3981"/>
    <w:rsid w:val="00BB4904"/>
    <w:rsid w:val="00BB6CB4"/>
    <w:rsid w:val="00BB6D14"/>
    <w:rsid w:val="00BB7939"/>
    <w:rsid w:val="00BB7A32"/>
    <w:rsid w:val="00BC14E0"/>
    <w:rsid w:val="00BC1EE4"/>
    <w:rsid w:val="00BC2FA1"/>
    <w:rsid w:val="00BC31AE"/>
    <w:rsid w:val="00BC404C"/>
    <w:rsid w:val="00BC4F63"/>
    <w:rsid w:val="00BC51B7"/>
    <w:rsid w:val="00BC549B"/>
    <w:rsid w:val="00BC5EAB"/>
    <w:rsid w:val="00BC61F7"/>
    <w:rsid w:val="00BC6692"/>
    <w:rsid w:val="00BC730A"/>
    <w:rsid w:val="00BC7905"/>
    <w:rsid w:val="00BC7BA5"/>
    <w:rsid w:val="00BC7CAA"/>
    <w:rsid w:val="00BC7E7A"/>
    <w:rsid w:val="00BD0D97"/>
    <w:rsid w:val="00BD0F87"/>
    <w:rsid w:val="00BD17F6"/>
    <w:rsid w:val="00BD1EDC"/>
    <w:rsid w:val="00BD3279"/>
    <w:rsid w:val="00BD56BB"/>
    <w:rsid w:val="00BD5BE5"/>
    <w:rsid w:val="00BD5C9C"/>
    <w:rsid w:val="00BD6221"/>
    <w:rsid w:val="00BD7C02"/>
    <w:rsid w:val="00BD7CB2"/>
    <w:rsid w:val="00BD7EBB"/>
    <w:rsid w:val="00BE001E"/>
    <w:rsid w:val="00BE0991"/>
    <w:rsid w:val="00BE1A06"/>
    <w:rsid w:val="00BE2418"/>
    <w:rsid w:val="00BE3426"/>
    <w:rsid w:val="00BE6BE0"/>
    <w:rsid w:val="00BE6E62"/>
    <w:rsid w:val="00BE70D4"/>
    <w:rsid w:val="00BF05E5"/>
    <w:rsid w:val="00BF0D9C"/>
    <w:rsid w:val="00BF0EE2"/>
    <w:rsid w:val="00BF1586"/>
    <w:rsid w:val="00BF188D"/>
    <w:rsid w:val="00BF2424"/>
    <w:rsid w:val="00BF2C69"/>
    <w:rsid w:val="00BF414F"/>
    <w:rsid w:val="00BF4A3E"/>
    <w:rsid w:val="00BF57AC"/>
    <w:rsid w:val="00BF6246"/>
    <w:rsid w:val="00BF7057"/>
    <w:rsid w:val="00BF780F"/>
    <w:rsid w:val="00BF7FD7"/>
    <w:rsid w:val="00C00577"/>
    <w:rsid w:val="00C00784"/>
    <w:rsid w:val="00C02528"/>
    <w:rsid w:val="00C02D49"/>
    <w:rsid w:val="00C04014"/>
    <w:rsid w:val="00C04428"/>
    <w:rsid w:val="00C06F26"/>
    <w:rsid w:val="00C07278"/>
    <w:rsid w:val="00C07ADC"/>
    <w:rsid w:val="00C15ADA"/>
    <w:rsid w:val="00C16F0C"/>
    <w:rsid w:val="00C20941"/>
    <w:rsid w:val="00C21589"/>
    <w:rsid w:val="00C21F89"/>
    <w:rsid w:val="00C231F1"/>
    <w:rsid w:val="00C23C36"/>
    <w:rsid w:val="00C27020"/>
    <w:rsid w:val="00C27BED"/>
    <w:rsid w:val="00C32375"/>
    <w:rsid w:val="00C32845"/>
    <w:rsid w:val="00C33B84"/>
    <w:rsid w:val="00C35D65"/>
    <w:rsid w:val="00C35D78"/>
    <w:rsid w:val="00C36A57"/>
    <w:rsid w:val="00C36AD8"/>
    <w:rsid w:val="00C36FAF"/>
    <w:rsid w:val="00C40A22"/>
    <w:rsid w:val="00C41C05"/>
    <w:rsid w:val="00C420BF"/>
    <w:rsid w:val="00C45837"/>
    <w:rsid w:val="00C522E9"/>
    <w:rsid w:val="00C524C8"/>
    <w:rsid w:val="00C52E45"/>
    <w:rsid w:val="00C53CC6"/>
    <w:rsid w:val="00C54011"/>
    <w:rsid w:val="00C544C7"/>
    <w:rsid w:val="00C56F47"/>
    <w:rsid w:val="00C60B9F"/>
    <w:rsid w:val="00C617EC"/>
    <w:rsid w:val="00C61A1D"/>
    <w:rsid w:val="00C6439E"/>
    <w:rsid w:val="00C655C2"/>
    <w:rsid w:val="00C65EDC"/>
    <w:rsid w:val="00C67044"/>
    <w:rsid w:val="00C704C4"/>
    <w:rsid w:val="00C70BC9"/>
    <w:rsid w:val="00C70C24"/>
    <w:rsid w:val="00C73156"/>
    <w:rsid w:val="00C748C0"/>
    <w:rsid w:val="00C74FF9"/>
    <w:rsid w:val="00C7530B"/>
    <w:rsid w:val="00C75640"/>
    <w:rsid w:val="00C75D11"/>
    <w:rsid w:val="00C764F0"/>
    <w:rsid w:val="00C76930"/>
    <w:rsid w:val="00C81C52"/>
    <w:rsid w:val="00C81D5A"/>
    <w:rsid w:val="00C82BBB"/>
    <w:rsid w:val="00C8451E"/>
    <w:rsid w:val="00C85A3B"/>
    <w:rsid w:val="00C85AE7"/>
    <w:rsid w:val="00C86049"/>
    <w:rsid w:val="00C86332"/>
    <w:rsid w:val="00C876F3"/>
    <w:rsid w:val="00C879D7"/>
    <w:rsid w:val="00C90797"/>
    <w:rsid w:val="00C90B98"/>
    <w:rsid w:val="00C92BD7"/>
    <w:rsid w:val="00C92DFA"/>
    <w:rsid w:val="00C934D8"/>
    <w:rsid w:val="00C93B4C"/>
    <w:rsid w:val="00C93B54"/>
    <w:rsid w:val="00C940FE"/>
    <w:rsid w:val="00C95469"/>
    <w:rsid w:val="00C95B1A"/>
    <w:rsid w:val="00C96233"/>
    <w:rsid w:val="00CA07ED"/>
    <w:rsid w:val="00CA10CF"/>
    <w:rsid w:val="00CA1EB4"/>
    <w:rsid w:val="00CA3097"/>
    <w:rsid w:val="00CA3392"/>
    <w:rsid w:val="00CA4E7D"/>
    <w:rsid w:val="00CA572A"/>
    <w:rsid w:val="00CA5A67"/>
    <w:rsid w:val="00CA5DA7"/>
    <w:rsid w:val="00CA6769"/>
    <w:rsid w:val="00CB0A0D"/>
    <w:rsid w:val="00CB15F2"/>
    <w:rsid w:val="00CB1FD1"/>
    <w:rsid w:val="00CB4912"/>
    <w:rsid w:val="00CB4EDE"/>
    <w:rsid w:val="00CC0990"/>
    <w:rsid w:val="00CC1560"/>
    <w:rsid w:val="00CC3F11"/>
    <w:rsid w:val="00CC4236"/>
    <w:rsid w:val="00CC51F0"/>
    <w:rsid w:val="00CC64B4"/>
    <w:rsid w:val="00CC7096"/>
    <w:rsid w:val="00CC7657"/>
    <w:rsid w:val="00CC7D99"/>
    <w:rsid w:val="00CD04B7"/>
    <w:rsid w:val="00CD115F"/>
    <w:rsid w:val="00CD151A"/>
    <w:rsid w:val="00CD3435"/>
    <w:rsid w:val="00CD40C8"/>
    <w:rsid w:val="00CD4C67"/>
    <w:rsid w:val="00CD7001"/>
    <w:rsid w:val="00CE14A7"/>
    <w:rsid w:val="00CE1A6A"/>
    <w:rsid w:val="00CE2655"/>
    <w:rsid w:val="00CE2B50"/>
    <w:rsid w:val="00CE332F"/>
    <w:rsid w:val="00CE3633"/>
    <w:rsid w:val="00CE5F74"/>
    <w:rsid w:val="00CE61F2"/>
    <w:rsid w:val="00CF01CD"/>
    <w:rsid w:val="00CF154F"/>
    <w:rsid w:val="00CF2411"/>
    <w:rsid w:val="00CF28BF"/>
    <w:rsid w:val="00CF3204"/>
    <w:rsid w:val="00CF3373"/>
    <w:rsid w:val="00CF3959"/>
    <w:rsid w:val="00CF4B11"/>
    <w:rsid w:val="00CF52AF"/>
    <w:rsid w:val="00CF5D17"/>
    <w:rsid w:val="00CF5E82"/>
    <w:rsid w:val="00CF6069"/>
    <w:rsid w:val="00CF6FA9"/>
    <w:rsid w:val="00D0072C"/>
    <w:rsid w:val="00D00A48"/>
    <w:rsid w:val="00D01085"/>
    <w:rsid w:val="00D01942"/>
    <w:rsid w:val="00D03A32"/>
    <w:rsid w:val="00D046C7"/>
    <w:rsid w:val="00D04E0B"/>
    <w:rsid w:val="00D06C7B"/>
    <w:rsid w:val="00D06FDE"/>
    <w:rsid w:val="00D10539"/>
    <w:rsid w:val="00D10A8C"/>
    <w:rsid w:val="00D1106D"/>
    <w:rsid w:val="00D1248E"/>
    <w:rsid w:val="00D12ADB"/>
    <w:rsid w:val="00D14237"/>
    <w:rsid w:val="00D14C9B"/>
    <w:rsid w:val="00D15B8F"/>
    <w:rsid w:val="00D15E3C"/>
    <w:rsid w:val="00D169FD"/>
    <w:rsid w:val="00D16CBF"/>
    <w:rsid w:val="00D202D2"/>
    <w:rsid w:val="00D20654"/>
    <w:rsid w:val="00D20CE1"/>
    <w:rsid w:val="00D23B79"/>
    <w:rsid w:val="00D2475F"/>
    <w:rsid w:val="00D24A05"/>
    <w:rsid w:val="00D25740"/>
    <w:rsid w:val="00D25838"/>
    <w:rsid w:val="00D268A1"/>
    <w:rsid w:val="00D30071"/>
    <w:rsid w:val="00D30174"/>
    <w:rsid w:val="00D303A2"/>
    <w:rsid w:val="00D3058F"/>
    <w:rsid w:val="00D32665"/>
    <w:rsid w:val="00D33259"/>
    <w:rsid w:val="00D33617"/>
    <w:rsid w:val="00D3410D"/>
    <w:rsid w:val="00D34857"/>
    <w:rsid w:val="00D34B25"/>
    <w:rsid w:val="00D3529C"/>
    <w:rsid w:val="00D35835"/>
    <w:rsid w:val="00D40D56"/>
    <w:rsid w:val="00D413F3"/>
    <w:rsid w:val="00D41BF9"/>
    <w:rsid w:val="00D41F99"/>
    <w:rsid w:val="00D41FCE"/>
    <w:rsid w:val="00D4218B"/>
    <w:rsid w:val="00D43F36"/>
    <w:rsid w:val="00D4525F"/>
    <w:rsid w:val="00D46691"/>
    <w:rsid w:val="00D4756D"/>
    <w:rsid w:val="00D50C91"/>
    <w:rsid w:val="00D5108B"/>
    <w:rsid w:val="00D51309"/>
    <w:rsid w:val="00D5157A"/>
    <w:rsid w:val="00D528B9"/>
    <w:rsid w:val="00D53778"/>
    <w:rsid w:val="00D53F11"/>
    <w:rsid w:val="00D54749"/>
    <w:rsid w:val="00D554DF"/>
    <w:rsid w:val="00D5559E"/>
    <w:rsid w:val="00D56218"/>
    <w:rsid w:val="00D563ED"/>
    <w:rsid w:val="00D56DFB"/>
    <w:rsid w:val="00D579DC"/>
    <w:rsid w:val="00D57CF7"/>
    <w:rsid w:val="00D57EDC"/>
    <w:rsid w:val="00D60C8F"/>
    <w:rsid w:val="00D611BA"/>
    <w:rsid w:val="00D626A4"/>
    <w:rsid w:val="00D629AC"/>
    <w:rsid w:val="00D642E9"/>
    <w:rsid w:val="00D6510D"/>
    <w:rsid w:val="00D6538A"/>
    <w:rsid w:val="00D65975"/>
    <w:rsid w:val="00D65EF3"/>
    <w:rsid w:val="00D664E0"/>
    <w:rsid w:val="00D66904"/>
    <w:rsid w:val="00D66D4E"/>
    <w:rsid w:val="00D66E6D"/>
    <w:rsid w:val="00D676D9"/>
    <w:rsid w:val="00D67BBE"/>
    <w:rsid w:val="00D67D35"/>
    <w:rsid w:val="00D70702"/>
    <w:rsid w:val="00D70A14"/>
    <w:rsid w:val="00D7156D"/>
    <w:rsid w:val="00D71FF3"/>
    <w:rsid w:val="00D73360"/>
    <w:rsid w:val="00D743AC"/>
    <w:rsid w:val="00D74B81"/>
    <w:rsid w:val="00D7653E"/>
    <w:rsid w:val="00D76B8B"/>
    <w:rsid w:val="00D774E9"/>
    <w:rsid w:val="00D77758"/>
    <w:rsid w:val="00D80F3E"/>
    <w:rsid w:val="00D811A2"/>
    <w:rsid w:val="00D8140A"/>
    <w:rsid w:val="00D82902"/>
    <w:rsid w:val="00D82923"/>
    <w:rsid w:val="00D82FFB"/>
    <w:rsid w:val="00D8333D"/>
    <w:rsid w:val="00D844B2"/>
    <w:rsid w:val="00D847C8"/>
    <w:rsid w:val="00D865EC"/>
    <w:rsid w:val="00D870E5"/>
    <w:rsid w:val="00D901BC"/>
    <w:rsid w:val="00D924A1"/>
    <w:rsid w:val="00D92D75"/>
    <w:rsid w:val="00D92F89"/>
    <w:rsid w:val="00D94692"/>
    <w:rsid w:val="00D94898"/>
    <w:rsid w:val="00D94BC1"/>
    <w:rsid w:val="00D9503C"/>
    <w:rsid w:val="00D951D8"/>
    <w:rsid w:val="00D96A95"/>
    <w:rsid w:val="00D96D13"/>
    <w:rsid w:val="00DA017F"/>
    <w:rsid w:val="00DA1DE3"/>
    <w:rsid w:val="00DA52FC"/>
    <w:rsid w:val="00DA53E4"/>
    <w:rsid w:val="00DA5ACD"/>
    <w:rsid w:val="00DA6682"/>
    <w:rsid w:val="00DA74CC"/>
    <w:rsid w:val="00DA7753"/>
    <w:rsid w:val="00DB02E6"/>
    <w:rsid w:val="00DB08D9"/>
    <w:rsid w:val="00DB1BB2"/>
    <w:rsid w:val="00DB3F04"/>
    <w:rsid w:val="00DB4F81"/>
    <w:rsid w:val="00DB61B1"/>
    <w:rsid w:val="00DB7AA6"/>
    <w:rsid w:val="00DB7C88"/>
    <w:rsid w:val="00DB7E56"/>
    <w:rsid w:val="00DC0190"/>
    <w:rsid w:val="00DC0552"/>
    <w:rsid w:val="00DC0F07"/>
    <w:rsid w:val="00DC1DA8"/>
    <w:rsid w:val="00DC5250"/>
    <w:rsid w:val="00DC5358"/>
    <w:rsid w:val="00DC5461"/>
    <w:rsid w:val="00DC5898"/>
    <w:rsid w:val="00DC5AB3"/>
    <w:rsid w:val="00DC6A87"/>
    <w:rsid w:val="00DC6E30"/>
    <w:rsid w:val="00DC74BF"/>
    <w:rsid w:val="00DC750B"/>
    <w:rsid w:val="00DC7C34"/>
    <w:rsid w:val="00DD06C4"/>
    <w:rsid w:val="00DD0BA5"/>
    <w:rsid w:val="00DD1B43"/>
    <w:rsid w:val="00DD21AF"/>
    <w:rsid w:val="00DD254D"/>
    <w:rsid w:val="00DD3A90"/>
    <w:rsid w:val="00DD471A"/>
    <w:rsid w:val="00DD49E3"/>
    <w:rsid w:val="00DD543A"/>
    <w:rsid w:val="00DD6F62"/>
    <w:rsid w:val="00DD7AF0"/>
    <w:rsid w:val="00DE033D"/>
    <w:rsid w:val="00DE06F7"/>
    <w:rsid w:val="00DE2216"/>
    <w:rsid w:val="00DE3265"/>
    <w:rsid w:val="00DE3B28"/>
    <w:rsid w:val="00DE5863"/>
    <w:rsid w:val="00DE7334"/>
    <w:rsid w:val="00DF0374"/>
    <w:rsid w:val="00DF084E"/>
    <w:rsid w:val="00DF0B81"/>
    <w:rsid w:val="00DF0DBC"/>
    <w:rsid w:val="00DF23AB"/>
    <w:rsid w:val="00DF4012"/>
    <w:rsid w:val="00DF45CC"/>
    <w:rsid w:val="00DF4CF0"/>
    <w:rsid w:val="00DF4E07"/>
    <w:rsid w:val="00DF4ECD"/>
    <w:rsid w:val="00DF503D"/>
    <w:rsid w:val="00DF5646"/>
    <w:rsid w:val="00DF5D29"/>
    <w:rsid w:val="00DF65E1"/>
    <w:rsid w:val="00DF678C"/>
    <w:rsid w:val="00E0070F"/>
    <w:rsid w:val="00E01862"/>
    <w:rsid w:val="00E028EA"/>
    <w:rsid w:val="00E03326"/>
    <w:rsid w:val="00E04287"/>
    <w:rsid w:val="00E04C1D"/>
    <w:rsid w:val="00E056B0"/>
    <w:rsid w:val="00E058B1"/>
    <w:rsid w:val="00E05DC6"/>
    <w:rsid w:val="00E079E2"/>
    <w:rsid w:val="00E10850"/>
    <w:rsid w:val="00E109E4"/>
    <w:rsid w:val="00E11017"/>
    <w:rsid w:val="00E11F8A"/>
    <w:rsid w:val="00E12B84"/>
    <w:rsid w:val="00E13B7E"/>
    <w:rsid w:val="00E140B0"/>
    <w:rsid w:val="00E149D7"/>
    <w:rsid w:val="00E167BC"/>
    <w:rsid w:val="00E174FF"/>
    <w:rsid w:val="00E2099A"/>
    <w:rsid w:val="00E211B1"/>
    <w:rsid w:val="00E23C74"/>
    <w:rsid w:val="00E23E0C"/>
    <w:rsid w:val="00E2507E"/>
    <w:rsid w:val="00E3094F"/>
    <w:rsid w:val="00E31B00"/>
    <w:rsid w:val="00E32B59"/>
    <w:rsid w:val="00E32E48"/>
    <w:rsid w:val="00E33D58"/>
    <w:rsid w:val="00E34E24"/>
    <w:rsid w:val="00E35098"/>
    <w:rsid w:val="00E35211"/>
    <w:rsid w:val="00E35237"/>
    <w:rsid w:val="00E36CAD"/>
    <w:rsid w:val="00E36D61"/>
    <w:rsid w:val="00E41A4B"/>
    <w:rsid w:val="00E42282"/>
    <w:rsid w:val="00E4263A"/>
    <w:rsid w:val="00E42B08"/>
    <w:rsid w:val="00E42E3B"/>
    <w:rsid w:val="00E437C6"/>
    <w:rsid w:val="00E45B07"/>
    <w:rsid w:val="00E45B5F"/>
    <w:rsid w:val="00E461F8"/>
    <w:rsid w:val="00E46BE7"/>
    <w:rsid w:val="00E46DB2"/>
    <w:rsid w:val="00E47B02"/>
    <w:rsid w:val="00E501E2"/>
    <w:rsid w:val="00E51830"/>
    <w:rsid w:val="00E51AFF"/>
    <w:rsid w:val="00E5205D"/>
    <w:rsid w:val="00E52599"/>
    <w:rsid w:val="00E525D6"/>
    <w:rsid w:val="00E52712"/>
    <w:rsid w:val="00E52D39"/>
    <w:rsid w:val="00E53767"/>
    <w:rsid w:val="00E53F7C"/>
    <w:rsid w:val="00E53FFD"/>
    <w:rsid w:val="00E54FFB"/>
    <w:rsid w:val="00E55460"/>
    <w:rsid w:val="00E55CF5"/>
    <w:rsid w:val="00E56704"/>
    <w:rsid w:val="00E6009D"/>
    <w:rsid w:val="00E6022D"/>
    <w:rsid w:val="00E60A61"/>
    <w:rsid w:val="00E60FD9"/>
    <w:rsid w:val="00E61F9C"/>
    <w:rsid w:val="00E62CEA"/>
    <w:rsid w:val="00E6345A"/>
    <w:rsid w:val="00E63C99"/>
    <w:rsid w:val="00E65325"/>
    <w:rsid w:val="00E6774D"/>
    <w:rsid w:val="00E67976"/>
    <w:rsid w:val="00E70E0C"/>
    <w:rsid w:val="00E71CFA"/>
    <w:rsid w:val="00E72D42"/>
    <w:rsid w:val="00E741AD"/>
    <w:rsid w:val="00E7436A"/>
    <w:rsid w:val="00E751C8"/>
    <w:rsid w:val="00E75B86"/>
    <w:rsid w:val="00E76A16"/>
    <w:rsid w:val="00E77223"/>
    <w:rsid w:val="00E77D07"/>
    <w:rsid w:val="00E80613"/>
    <w:rsid w:val="00E808A3"/>
    <w:rsid w:val="00E8228E"/>
    <w:rsid w:val="00E825EF"/>
    <w:rsid w:val="00E844C6"/>
    <w:rsid w:val="00E85453"/>
    <w:rsid w:val="00E86691"/>
    <w:rsid w:val="00E87862"/>
    <w:rsid w:val="00E90516"/>
    <w:rsid w:val="00E909BC"/>
    <w:rsid w:val="00E912AB"/>
    <w:rsid w:val="00E92733"/>
    <w:rsid w:val="00E92BB4"/>
    <w:rsid w:val="00E9372E"/>
    <w:rsid w:val="00E93C63"/>
    <w:rsid w:val="00E94994"/>
    <w:rsid w:val="00E95B4B"/>
    <w:rsid w:val="00E96C45"/>
    <w:rsid w:val="00E97EC8"/>
    <w:rsid w:val="00EA1981"/>
    <w:rsid w:val="00EA22CB"/>
    <w:rsid w:val="00EA22D3"/>
    <w:rsid w:val="00EA30EB"/>
    <w:rsid w:val="00EA391B"/>
    <w:rsid w:val="00EA4F20"/>
    <w:rsid w:val="00EA5C6B"/>
    <w:rsid w:val="00EA69B8"/>
    <w:rsid w:val="00EB150E"/>
    <w:rsid w:val="00EB1C1B"/>
    <w:rsid w:val="00EB22E3"/>
    <w:rsid w:val="00EB2B6B"/>
    <w:rsid w:val="00EB458A"/>
    <w:rsid w:val="00EB6426"/>
    <w:rsid w:val="00EB6E33"/>
    <w:rsid w:val="00EC15F6"/>
    <w:rsid w:val="00EC22A0"/>
    <w:rsid w:val="00EC3712"/>
    <w:rsid w:val="00EC3DC4"/>
    <w:rsid w:val="00EC4980"/>
    <w:rsid w:val="00EC5540"/>
    <w:rsid w:val="00ED07D6"/>
    <w:rsid w:val="00ED2240"/>
    <w:rsid w:val="00ED3923"/>
    <w:rsid w:val="00ED393B"/>
    <w:rsid w:val="00ED5407"/>
    <w:rsid w:val="00ED7BC5"/>
    <w:rsid w:val="00EE25E2"/>
    <w:rsid w:val="00EE30BF"/>
    <w:rsid w:val="00EE3867"/>
    <w:rsid w:val="00EE483A"/>
    <w:rsid w:val="00EF19FC"/>
    <w:rsid w:val="00EF2A5C"/>
    <w:rsid w:val="00EF2B87"/>
    <w:rsid w:val="00EF5F7B"/>
    <w:rsid w:val="00EF7248"/>
    <w:rsid w:val="00EF7754"/>
    <w:rsid w:val="00F00D47"/>
    <w:rsid w:val="00F0243A"/>
    <w:rsid w:val="00F0562A"/>
    <w:rsid w:val="00F05729"/>
    <w:rsid w:val="00F06269"/>
    <w:rsid w:val="00F07B47"/>
    <w:rsid w:val="00F07DF1"/>
    <w:rsid w:val="00F11EF9"/>
    <w:rsid w:val="00F1285E"/>
    <w:rsid w:val="00F1370C"/>
    <w:rsid w:val="00F14549"/>
    <w:rsid w:val="00F16155"/>
    <w:rsid w:val="00F169BE"/>
    <w:rsid w:val="00F178E0"/>
    <w:rsid w:val="00F17E33"/>
    <w:rsid w:val="00F211C4"/>
    <w:rsid w:val="00F22CA0"/>
    <w:rsid w:val="00F22D2F"/>
    <w:rsid w:val="00F23522"/>
    <w:rsid w:val="00F2362D"/>
    <w:rsid w:val="00F236CA"/>
    <w:rsid w:val="00F23A55"/>
    <w:rsid w:val="00F23BBE"/>
    <w:rsid w:val="00F23FC0"/>
    <w:rsid w:val="00F24FB2"/>
    <w:rsid w:val="00F2580F"/>
    <w:rsid w:val="00F25F32"/>
    <w:rsid w:val="00F261A2"/>
    <w:rsid w:val="00F270E0"/>
    <w:rsid w:val="00F30348"/>
    <w:rsid w:val="00F31B52"/>
    <w:rsid w:val="00F32340"/>
    <w:rsid w:val="00F331D7"/>
    <w:rsid w:val="00F3396B"/>
    <w:rsid w:val="00F33C0B"/>
    <w:rsid w:val="00F34F69"/>
    <w:rsid w:val="00F35690"/>
    <w:rsid w:val="00F357B6"/>
    <w:rsid w:val="00F35CDB"/>
    <w:rsid w:val="00F3732D"/>
    <w:rsid w:val="00F403A7"/>
    <w:rsid w:val="00F415FC"/>
    <w:rsid w:val="00F41B42"/>
    <w:rsid w:val="00F421DB"/>
    <w:rsid w:val="00F42260"/>
    <w:rsid w:val="00F42E16"/>
    <w:rsid w:val="00F43018"/>
    <w:rsid w:val="00F43A73"/>
    <w:rsid w:val="00F44DCC"/>
    <w:rsid w:val="00F46F2B"/>
    <w:rsid w:val="00F51421"/>
    <w:rsid w:val="00F52F31"/>
    <w:rsid w:val="00F543A1"/>
    <w:rsid w:val="00F54A7F"/>
    <w:rsid w:val="00F55092"/>
    <w:rsid w:val="00F563AF"/>
    <w:rsid w:val="00F573D6"/>
    <w:rsid w:val="00F601A7"/>
    <w:rsid w:val="00F60262"/>
    <w:rsid w:val="00F60A7A"/>
    <w:rsid w:val="00F60D13"/>
    <w:rsid w:val="00F61185"/>
    <w:rsid w:val="00F6137D"/>
    <w:rsid w:val="00F6189C"/>
    <w:rsid w:val="00F6201D"/>
    <w:rsid w:val="00F62484"/>
    <w:rsid w:val="00F66302"/>
    <w:rsid w:val="00F67BD7"/>
    <w:rsid w:val="00F67C02"/>
    <w:rsid w:val="00F71361"/>
    <w:rsid w:val="00F718B1"/>
    <w:rsid w:val="00F72F2B"/>
    <w:rsid w:val="00F73D3D"/>
    <w:rsid w:val="00F746D9"/>
    <w:rsid w:val="00F7535C"/>
    <w:rsid w:val="00F75441"/>
    <w:rsid w:val="00F768BB"/>
    <w:rsid w:val="00F77BBE"/>
    <w:rsid w:val="00F81DA0"/>
    <w:rsid w:val="00F82533"/>
    <w:rsid w:val="00F82DEF"/>
    <w:rsid w:val="00F83D2C"/>
    <w:rsid w:val="00F8501A"/>
    <w:rsid w:val="00F85829"/>
    <w:rsid w:val="00F85DB0"/>
    <w:rsid w:val="00F867C5"/>
    <w:rsid w:val="00F8721C"/>
    <w:rsid w:val="00F916F3"/>
    <w:rsid w:val="00F92048"/>
    <w:rsid w:val="00F922EC"/>
    <w:rsid w:val="00F93116"/>
    <w:rsid w:val="00F9391E"/>
    <w:rsid w:val="00F93951"/>
    <w:rsid w:val="00F93BFE"/>
    <w:rsid w:val="00F94450"/>
    <w:rsid w:val="00F95F98"/>
    <w:rsid w:val="00F96E0B"/>
    <w:rsid w:val="00F970B5"/>
    <w:rsid w:val="00F9740B"/>
    <w:rsid w:val="00F97921"/>
    <w:rsid w:val="00FA24BD"/>
    <w:rsid w:val="00FA2822"/>
    <w:rsid w:val="00FA2EF5"/>
    <w:rsid w:val="00FA38A7"/>
    <w:rsid w:val="00FA5C48"/>
    <w:rsid w:val="00FA7D81"/>
    <w:rsid w:val="00FA7E1C"/>
    <w:rsid w:val="00FA7F75"/>
    <w:rsid w:val="00FB1C5B"/>
    <w:rsid w:val="00FB2CC7"/>
    <w:rsid w:val="00FB4482"/>
    <w:rsid w:val="00FB465F"/>
    <w:rsid w:val="00FB4765"/>
    <w:rsid w:val="00FB5305"/>
    <w:rsid w:val="00FB5776"/>
    <w:rsid w:val="00FB7538"/>
    <w:rsid w:val="00FB757D"/>
    <w:rsid w:val="00FC199C"/>
    <w:rsid w:val="00FC23A2"/>
    <w:rsid w:val="00FC26CD"/>
    <w:rsid w:val="00FC2B42"/>
    <w:rsid w:val="00FC33F8"/>
    <w:rsid w:val="00FC5F07"/>
    <w:rsid w:val="00FC5FBA"/>
    <w:rsid w:val="00FC6A48"/>
    <w:rsid w:val="00FC77EB"/>
    <w:rsid w:val="00FD2D00"/>
    <w:rsid w:val="00FD36BD"/>
    <w:rsid w:val="00FD3B4A"/>
    <w:rsid w:val="00FD491E"/>
    <w:rsid w:val="00FD5345"/>
    <w:rsid w:val="00FD7004"/>
    <w:rsid w:val="00FD7229"/>
    <w:rsid w:val="00FD7405"/>
    <w:rsid w:val="00FD77AB"/>
    <w:rsid w:val="00FE05DD"/>
    <w:rsid w:val="00FE26D5"/>
    <w:rsid w:val="00FE36BD"/>
    <w:rsid w:val="00FE45D0"/>
    <w:rsid w:val="00FE491F"/>
    <w:rsid w:val="00FE6D33"/>
    <w:rsid w:val="00FF1D9B"/>
    <w:rsid w:val="00FF3E76"/>
    <w:rsid w:val="00FF4DF3"/>
    <w:rsid w:val="00FF4F2D"/>
    <w:rsid w:val="00FF53DC"/>
    <w:rsid w:val="00FF68D1"/>
    <w:rsid w:val="00FF6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E1E7C0"/>
  <w15:chartTrackingRefBased/>
  <w15:docId w15:val="{1262E15B-B52A-4C0B-B033-9C9EFB42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0"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D56218"/>
  </w:style>
  <w:style w:type="paragraph" w:styleId="Heading1">
    <w:name w:val="heading 1"/>
    <w:basedOn w:val="Normal"/>
    <w:next w:val="BodyText"/>
    <w:link w:val="Heading1Char"/>
    <w:qFormat/>
    <w:locked/>
    <w:rsid w:val="00095532"/>
    <w:pPr>
      <w:keepNext/>
      <w:keepLines/>
      <w:pageBreakBefore/>
      <w:numPr>
        <w:numId w:val="21"/>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locked/>
    <w:rsid w:val="00095532"/>
    <w:pPr>
      <w:keepNext/>
      <w:keepLines/>
      <w:numPr>
        <w:ilvl w:val="1"/>
        <w:numId w:val="21"/>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locked/>
    <w:rsid w:val="00095532"/>
    <w:pPr>
      <w:keepNext/>
      <w:keepLines/>
      <w:numPr>
        <w:ilvl w:val="2"/>
        <w:numId w:val="21"/>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locked/>
    <w:rsid w:val="00095532"/>
    <w:pPr>
      <w:keepNext/>
      <w:keepLines/>
      <w:numPr>
        <w:ilvl w:val="3"/>
        <w:numId w:val="21"/>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locked/>
    <w:rsid w:val="00095532"/>
    <w:pPr>
      <w:keepNext/>
      <w:keepLines/>
      <w:numPr>
        <w:ilvl w:val="4"/>
        <w:numId w:val="21"/>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095532"/>
    <w:pPr>
      <w:keepNext/>
      <w:keepLines/>
      <w:numPr>
        <w:ilvl w:val="5"/>
        <w:numId w:val="21"/>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095532"/>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095532"/>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
    <w:basedOn w:val="Normal"/>
    <w:next w:val="BodyText"/>
    <w:link w:val="Heading9Char"/>
    <w:uiPriority w:val="99"/>
    <w:semiHidden/>
    <w:locked/>
    <w:rsid w:val="00095532"/>
    <w:pPr>
      <w:keepNext/>
      <w:keepLines/>
      <w:pageBreakBefore/>
      <w:spacing w:before="4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95532"/>
    <w:rPr>
      <w:rFonts w:asciiTheme="minorHAnsi" w:hAnsiTheme="minorHAnsi"/>
      <w:color w:val="333333" w:themeColor="text2"/>
      <w:sz w:val="24"/>
    </w:rPr>
  </w:style>
  <w:style w:type="character" w:customStyle="1" w:styleId="HeaderChar">
    <w:name w:val="Header Char"/>
    <w:basedOn w:val="DefaultParagraphFont"/>
    <w:link w:val="Header"/>
    <w:uiPriority w:val="99"/>
    <w:semiHidden/>
    <w:rsid w:val="00095532"/>
    <w:rPr>
      <w:rFonts w:asciiTheme="minorHAnsi" w:hAnsiTheme="minorHAnsi"/>
      <w:color w:val="333333" w:themeColor="text2"/>
      <w:sz w:val="24"/>
    </w:rPr>
  </w:style>
  <w:style w:type="paragraph" w:styleId="Footer">
    <w:name w:val="footer"/>
    <w:basedOn w:val="Normal"/>
    <w:link w:val="FooterChar"/>
    <w:uiPriority w:val="99"/>
    <w:locked/>
    <w:rsid w:val="00095532"/>
    <w:rPr>
      <w:rFonts w:asciiTheme="minorHAnsi" w:hAnsiTheme="minorHAnsi"/>
      <w:color w:val="333333" w:themeColor="text2"/>
      <w:sz w:val="16"/>
    </w:rPr>
  </w:style>
  <w:style w:type="character" w:customStyle="1" w:styleId="FooterChar">
    <w:name w:val="Footer Char"/>
    <w:basedOn w:val="DefaultParagraphFont"/>
    <w:link w:val="Footer"/>
    <w:uiPriority w:val="99"/>
    <w:rsid w:val="00095532"/>
    <w:rPr>
      <w:rFonts w:asciiTheme="minorHAnsi" w:hAnsiTheme="minorHAnsi"/>
      <w:color w:val="333333" w:themeColor="text2"/>
      <w:sz w:val="16"/>
    </w:rPr>
  </w:style>
  <w:style w:type="table" w:styleId="TableGrid">
    <w:name w:val="Table Grid"/>
    <w:basedOn w:val="TableNormal"/>
    <w:uiPriority w:val="59"/>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095532"/>
    <w:pPr>
      <w:numPr>
        <w:numId w:val="22"/>
      </w:numPr>
      <w:spacing w:before="180" w:after="120"/>
      <w:ind w:left="357" w:hanging="357"/>
      <w:contextualSpacing/>
    </w:pPr>
  </w:style>
  <w:style w:type="paragraph" w:customStyle="1" w:styleId="BodyText2Letter">
    <w:name w:val="Body Text 2 Letter"/>
    <w:basedOn w:val="Normal"/>
    <w:uiPriority w:val="2"/>
    <w:rsid w:val="00095532"/>
    <w:pPr>
      <w:numPr>
        <w:ilvl w:val="1"/>
        <w:numId w:val="22"/>
      </w:numPr>
      <w:spacing w:after="120"/>
      <w:ind w:left="714" w:hanging="357"/>
      <w:contextualSpacing/>
    </w:pPr>
  </w:style>
  <w:style w:type="paragraph" w:customStyle="1" w:styleId="BodyText3Roman">
    <w:name w:val="Body Text 3 Roman"/>
    <w:basedOn w:val="Normal"/>
    <w:uiPriority w:val="2"/>
    <w:rsid w:val="00095532"/>
    <w:pPr>
      <w:numPr>
        <w:ilvl w:val="2"/>
        <w:numId w:val="22"/>
      </w:numPr>
      <w:spacing w:after="120"/>
      <w:ind w:left="1071" w:hanging="357"/>
      <w:contextualSpacing/>
    </w:pPr>
  </w:style>
  <w:style w:type="paragraph" w:customStyle="1" w:styleId="TableText">
    <w:name w:val="Table Text"/>
    <w:basedOn w:val="BodyText"/>
    <w:uiPriority w:val="4"/>
    <w:rsid w:val="00890CF7"/>
    <w:pPr>
      <w:spacing w:before="40" w:after="40"/>
    </w:pPr>
  </w:style>
  <w:style w:type="character" w:customStyle="1" w:styleId="Heading1Char">
    <w:name w:val="Heading 1 Char"/>
    <w:basedOn w:val="DefaultParagraphFont"/>
    <w:link w:val="Heading1"/>
    <w:rsid w:val="00095532"/>
    <w:rPr>
      <w:rFonts w:eastAsiaTheme="majorEastAsia" w:cstheme="majorBidi"/>
      <w:b/>
      <w:color w:val="231EDC" w:themeColor="accent1"/>
      <w:sz w:val="32"/>
      <w:szCs w:val="32"/>
    </w:rPr>
  </w:style>
  <w:style w:type="paragraph" w:customStyle="1" w:styleId="BulletLevel1">
    <w:name w:val="Bullet Level 1"/>
    <w:basedOn w:val="Normal"/>
    <w:uiPriority w:val="2"/>
    <w:rsid w:val="00095532"/>
    <w:pPr>
      <w:numPr>
        <w:numId w:val="31"/>
      </w:numPr>
      <w:spacing w:before="120" w:after="60"/>
      <w:ind w:left="357" w:hanging="357"/>
      <w:contextualSpacing/>
    </w:pPr>
  </w:style>
  <w:style w:type="paragraph" w:customStyle="1" w:styleId="TableHeading">
    <w:name w:val="Table Heading"/>
    <w:basedOn w:val="Normal"/>
    <w:uiPriority w:val="3"/>
    <w:rsid w:val="00095532"/>
    <w:pPr>
      <w:keepNext/>
      <w:spacing w:before="60" w:after="60"/>
    </w:pPr>
    <w:rPr>
      <w:rFonts w:asciiTheme="minorHAnsi" w:hAnsiTheme="minorHAnsi"/>
      <w:b/>
      <w:sz w:val="22"/>
    </w:rPr>
  </w:style>
  <w:style w:type="paragraph" w:customStyle="1" w:styleId="BulletLevel2">
    <w:name w:val="Bullet Level 2"/>
    <w:basedOn w:val="Normal"/>
    <w:uiPriority w:val="2"/>
    <w:rsid w:val="00095532"/>
    <w:pPr>
      <w:numPr>
        <w:ilvl w:val="1"/>
        <w:numId w:val="31"/>
      </w:numPr>
      <w:spacing w:before="120" w:after="60"/>
      <w:ind w:left="714" w:hanging="357"/>
      <w:contextualSpacing/>
    </w:pPr>
  </w:style>
  <w:style w:type="paragraph" w:customStyle="1" w:styleId="BulletLevel3">
    <w:name w:val="Bullet Level 3"/>
    <w:basedOn w:val="Normal"/>
    <w:uiPriority w:val="2"/>
    <w:rsid w:val="00707F7C"/>
    <w:pPr>
      <w:numPr>
        <w:ilvl w:val="2"/>
        <w:numId w:val="31"/>
      </w:numPr>
      <w:spacing w:before="240" w:after="300" w:line="240" w:lineRule="auto"/>
      <w:ind w:left="284"/>
      <w:contextualSpacing/>
    </w:pPr>
  </w:style>
  <w:style w:type="character" w:customStyle="1" w:styleId="Heading3Char">
    <w:name w:val="Heading 3 Char"/>
    <w:basedOn w:val="DefaultParagraphFont"/>
    <w:link w:val="Heading3"/>
    <w:rsid w:val="00095532"/>
    <w:rPr>
      <w:rFonts w:eastAsiaTheme="majorEastAsia" w:cstheme="majorBidi"/>
      <w:b/>
      <w:sz w:val="26"/>
      <w:szCs w:val="24"/>
    </w:rPr>
  </w:style>
  <w:style w:type="paragraph" w:customStyle="1" w:styleId="AppendixHeading2">
    <w:name w:val="Appendix Heading 2"/>
    <w:basedOn w:val="Normal"/>
    <w:next w:val="BodyText"/>
    <w:uiPriority w:val="20"/>
    <w:rsid w:val="00095532"/>
    <w:pPr>
      <w:keepNext/>
      <w:numPr>
        <w:ilvl w:val="1"/>
        <w:numId w:val="18"/>
      </w:numPr>
      <w:spacing w:before="240" w:after="120"/>
      <w:outlineLvl w:val="1"/>
    </w:pPr>
    <w:rPr>
      <w:b/>
      <w:sz w:val="28"/>
    </w:rPr>
  </w:style>
  <w:style w:type="paragraph" w:customStyle="1" w:styleId="AppendixHeading3">
    <w:name w:val="Appendix Heading 3"/>
    <w:basedOn w:val="Normal"/>
    <w:next w:val="BodyText"/>
    <w:uiPriority w:val="20"/>
    <w:rsid w:val="00095532"/>
    <w:pPr>
      <w:keepNext/>
      <w:numPr>
        <w:ilvl w:val="2"/>
        <w:numId w:val="18"/>
      </w:numPr>
      <w:spacing w:before="240" w:after="120"/>
      <w:outlineLvl w:val="2"/>
    </w:pPr>
    <w:rPr>
      <w:b/>
      <w:sz w:val="24"/>
    </w:rPr>
  </w:style>
  <w:style w:type="paragraph" w:customStyle="1" w:styleId="AppendixHeading4">
    <w:name w:val="Appendix Heading 4"/>
    <w:basedOn w:val="Normal"/>
    <w:next w:val="BodyText"/>
    <w:uiPriority w:val="20"/>
    <w:rsid w:val="00095532"/>
    <w:pPr>
      <w:keepNext/>
      <w:numPr>
        <w:ilvl w:val="3"/>
        <w:numId w:val="18"/>
      </w:numPr>
      <w:spacing w:before="240" w:after="120"/>
      <w:outlineLvl w:val="3"/>
    </w:pPr>
    <w:rPr>
      <w:b/>
      <w:sz w:val="22"/>
    </w:rPr>
  </w:style>
  <w:style w:type="paragraph" w:customStyle="1" w:styleId="TableBullet">
    <w:name w:val="Table Bullet"/>
    <w:basedOn w:val="Normal"/>
    <w:uiPriority w:val="6"/>
    <w:rsid w:val="000B7D73"/>
    <w:pPr>
      <w:spacing w:before="40" w:after="40"/>
      <w:ind w:left="360" w:hanging="360"/>
    </w:pPr>
    <w:rPr>
      <w:rFonts w:ascii="Jacobs Chronos" w:hAnsi="Jacobs Chronos"/>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095532"/>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095532"/>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pPr>
      <w:numPr>
        <w:numId w:val="14"/>
      </w:numPr>
    </w:pPr>
  </w:style>
  <w:style w:type="paragraph" w:customStyle="1" w:styleId="Disclaimer">
    <w:name w:val="Disclaimer"/>
    <w:basedOn w:val="Normal"/>
    <w:uiPriority w:val="99"/>
    <w:semiHidden/>
    <w:rsid w:val="00095532"/>
    <w:pPr>
      <w:spacing w:before="180"/>
    </w:pPr>
    <w:rPr>
      <w:rFonts w:asciiTheme="minorHAnsi" w:hAnsiTheme="minorHAnsi"/>
      <w:sz w:val="16"/>
    </w:rPr>
  </w:style>
  <w:style w:type="character" w:customStyle="1" w:styleId="Heading2Char">
    <w:name w:val="Heading 2 Char"/>
    <w:basedOn w:val="DefaultParagraphFont"/>
    <w:link w:val="Heading2"/>
    <w:rsid w:val="00095532"/>
    <w:rPr>
      <w:rFonts w:eastAsiaTheme="majorEastAsia" w:cstheme="majorBidi"/>
      <w:b/>
      <w:sz w:val="28"/>
      <w:szCs w:val="26"/>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rsid w:val="00095532"/>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rsid w:val="00095532"/>
    <w:pPr>
      <w:keepNext/>
      <w:spacing w:before="240" w:after="120"/>
      <w:outlineLvl w:val="1"/>
    </w:pPr>
    <w:rPr>
      <w:b/>
      <w:sz w:val="28"/>
    </w:rPr>
  </w:style>
  <w:style w:type="paragraph" w:customStyle="1" w:styleId="Headingunnumbered3">
    <w:name w:val="Heading (unnumbered) 3"/>
    <w:basedOn w:val="Normal"/>
    <w:next w:val="BodyText"/>
    <w:uiPriority w:val="1"/>
    <w:rsid w:val="00095532"/>
    <w:pPr>
      <w:keepNext/>
      <w:spacing w:before="240" w:after="120"/>
      <w:outlineLvl w:val="2"/>
    </w:pPr>
    <w:rPr>
      <w:b/>
      <w:sz w:val="24"/>
    </w:rPr>
  </w:style>
  <w:style w:type="paragraph" w:customStyle="1" w:styleId="TableText2Letter">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095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32"/>
    <w:rPr>
      <w:rFonts w:ascii="Segoe UI" w:hAnsi="Segoe UI" w:cs="Segoe UI"/>
      <w:sz w:val="18"/>
      <w:szCs w:val="18"/>
    </w:rPr>
  </w:style>
  <w:style w:type="paragraph" w:customStyle="1" w:styleId="SingleSequential">
    <w:name w:val="Single Sequential"/>
    <w:basedOn w:val="Normal"/>
    <w:uiPriority w:val="2"/>
    <w:qFormat/>
    <w:rsid w:val="00095532"/>
    <w:pPr>
      <w:numPr>
        <w:numId w:val="29"/>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095532"/>
    <w:rPr>
      <w:sz w:val="16"/>
      <w:szCs w:val="16"/>
    </w:rPr>
  </w:style>
  <w:style w:type="paragraph" w:styleId="CommentText">
    <w:name w:val="annotation text"/>
    <w:basedOn w:val="Normal"/>
    <w:link w:val="CommentTextChar"/>
    <w:uiPriority w:val="99"/>
    <w:unhideWhenUsed/>
    <w:locked/>
    <w:rsid w:val="00095532"/>
  </w:style>
  <w:style w:type="character" w:customStyle="1" w:styleId="CommentTextChar">
    <w:name w:val="Comment Text Char"/>
    <w:basedOn w:val="DefaultParagraphFont"/>
    <w:link w:val="CommentText"/>
    <w:uiPriority w:val="99"/>
    <w:rsid w:val="00095532"/>
  </w:style>
  <w:style w:type="paragraph" w:styleId="CommentSubject">
    <w:name w:val="annotation subject"/>
    <w:basedOn w:val="CommentText"/>
    <w:next w:val="CommentText"/>
    <w:link w:val="CommentSubjectChar"/>
    <w:uiPriority w:val="99"/>
    <w:semiHidden/>
    <w:unhideWhenUsed/>
    <w:locked/>
    <w:rsid w:val="00095532"/>
    <w:rPr>
      <w:b/>
      <w:bCs/>
    </w:rPr>
  </w:style>
  <w:style w:type="character" w:customStyle="1" w:styleId="CommentSubjectChar">
    <w:name w:val="Comment Subject Char"/>
    <w:basedOn w:val="CommentTextChar"/>
    <w:link w:val="CommentSubject"/>
    <w:uiPriority w:val="99"/>
    <w:semiHidden/>
    <w:rsid w:val="00095532"/>
    <w:rPr>
      <w:b/>
      <w:bCs/>
    </w:rPr>
  </w:style>
  <w:style w:type="table" w:styleId="PlainTable1">
    <w:name w:val="Plain Table 1"/>
    <w:basedOn w:val="TableNormal"/>
    <w:uiPriority w:val="41"/>
    <w:locked/>
    <w:rsid w:val="0009553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09553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pPr>
      <w:spacing w:line="240" w:lineRule="auto"/>
    </w:pPr>
    <w:tblPr/>
  </w:style>
  <w:style w:type="table" w:customStyle="1" w:styleId="Style2">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pPr>
      <w:numPr>
        <w:ilvl w:val="2"/>
        <w:numId w:val="14"/>
      </w:numPr>
    </w:pPr>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095532"/>
    <w:pPr>
      <w:spacing w:before="60" w:after="60"/>
    </w:pPr>
    <w:rPr>
      <w:b/>
    </w:rPr>
  </w:style>
  <w:style w:type="character" w:styleId="Hyperlink">
    <w:name w:val="Hyperlink"/>
    <w:basedOn w:val="DefaultParagraphFont"/>
    <w:uiPriority w:val="99"/>
    <w:unhideWhenUsed/>
    <w:locked/>
    <w:rsid w:val="00095532"/>
    <w:rPr>
      <w:color w:val="231EDC" w:themeColor="hyperlink"/>
      <w:u w:val="single"/>
    </w:rPr>
  </w:style>
  <w:style w:type="paragraph" w:customStyle="1" w:styleId="DocumentSubject">
    <w:name w:val="Document Subject"/>
    <w:basedOn w:val="Normal"/>
    <w:uiPriority w:val="99"/>
    <w:semiHidden/>
    <w:rsid w:val="00095532"/>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rsid w:val="00095532"/>
    <w:rPr>
      <w:rFonts w:eastAsiaTheme="majorEastAsia" w:cstheme="majorBidi"/>
      <w:b/>
      <w:iCs/>
      <w:sz w:val="24"/>
    </w:rPr>
  </w:style>
  <w:style w:type="character" w:customStyle="1" w:styleId="Heading5Char">
    <w:name w:val="Heading 5 Char"/>
    <w:basedOn w:val="DefaultParagraphFont"/>
    <w:link w:val="Heading5"/>
    <w:rsid w:val="00095532"/>
    <w:rPr>
      <w:rFonts w:eastAsiaTheme="majorEastAsia" w:cstheme="majorBidi"/>
      <w:b/>
      <w:sz w:val="22"/>
    </w:rPr>
  </w:style>
  <w:style w:type="character" w:customStyle="1" w:styleId="Heading6Char">
    <w:name w:val="Heading 6 Char"/>
    <w:basedOn w:val="DefaultParagraphFont"/>
    <w:link w:val="Heading6"/>
    <w:rsid w:val="00095532"/>
    <w:rPr>
      <w:rFonts w:eastAsiaTheme="majorEastAsia" w:cstheme="majorBidi"/>
      <w:b/>
    </w:rPr>
  </w:style>
  <w:style w:type="character" w:customStyle="1" w:styleId="Heading7Char">
    <w:name w:val="Heading 7 Char"/>
    <w:basedOn w:val="DefaultParagraphFont"/>
    <w:link w:val="Heading7"/>
    <w:uiPriority w:val="9"/>
    <w:semiHidden/>
    <w:rsid w:val="00095532"/>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095532"/>
    <w:rPr>
      <w:rFonts w:eastAsiaTheme="majorEastAsia" w:cstheme="majorBidi"/>
      <w:color w:val="272727" w:themeColor="text1" w:themeTint="D8"/>
      <w:sz w:val="21"/>
      <w:szCs w:val="21"/>
    </w:rPr>
  </w:style>
  <w:style w:type="character" w:customStyle="1" w:styleId="Heading9Char">
    <w:name w:val="Heading 9 Char"/>
    <w:aliases w:val="Appendix Char"/>
    <w:basedOn w:val="DefaultParagraphFont"/>
    <w:link w:val="Heading9"/>
    <w:uiPriority w:val="9"/>
    <w:semiHidden/>
    <w:rsid w:val="00095532"/>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095532"/>
    <w:pPr>
      <w:spacing w:before="60" w:after="40"/>
    </w:pPr>
    <w:rPr>
      <w:rFonts w:asciiTheme="minorHAnsi" w:hAnsiTheme="minorHAnsi"/>
      <w:i/>
      <w:color w:val="231EDC" w:themeColor="accent1"/>
    </w:rPr>
  </w:style>
  <w:style w:type="paragraph" w:customStyle="1" w:styleId="QuoteAuthor">
    <w:name w:val="Quote Author"/>
    <w:basedOn w:val="Normal"/>
    <w:uiPriority w:val="8"/>
    <w:rsid w:val="00095532"/>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095532"/>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095532"/>
  </w:style>
  <w:style w:type="paragraph" w:customStyle="1" w:styleId="TableNumberandTitle">
    <w:name w:val="Table Number and Title"/>
    <w:next w:val="TableCaption"/>
    <w:uiPriority w:val="99"/>
    <w:semiHidden/>
    <w:rsid w:val="00552B1D"/>
    <w:pPr>
      <w:keepNext/>
      <w:numPr>
        <w:numId w:val="15"/>
      </w:numPr>
      <w:spacing w:before="120" w:after="40"/>
    </w:pPr>
    <w:rPr>
      <w:b/>
      <w:color w:val="333333"/>
    </w:rPr>
  </w:style>
  <w:style w:type="paragraph" w:customStyle="1" w:styleId="TableCaption">
    <w:name w:val="Table Caption"/>
    <w:basedOn w:val="Caption"/>
    <w:next w:val="BodyText"/>
    <w:uiPriority w:val="99"/>
    <w:semiHidden/>
    <w:rsid w:val="00095532"/>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095532"/>
    <w:pPr>
      <w:numPr>
        <w:ilvl w:val="3"/>
        <w:numId w:val="22"/>
      </w:numPr>
      <w:spacing w:after="120"/>
      <w:contextualSpacing/>
    </w:pPr>
  </w:style>
  <w:style w:type="paragraph" w:styleId="TOC1">
    <w:name w:val="toc 1"/>
    <w:basedOn w:val="Normal"/>
    <w:next w:val="Normal"/>
    <w:autoRedefine/>
    <w:uiPriority w:val="39"/>
    <w:locked/>
    <w:rsid w:val="00095532"/>
    <w:pPr>
      <w:spacing w:after="100"/>
      <w:ind w:left="567" w:hanging="567"/>
    </w:pPr>
    <w:rPr>
      <w:b/>
    </w:rPr>
  </w:style>
  <w:style w:type="paragraph" w:styleId="TOC2">
    <w:name w:val="toc 2"/>
    <w:basedOn w:val="Normal"/>
    <w:next w:val="Normal"/>
    <w:autoRedefine/>
    <w:uiPriority w:val="39"/>
    <w:locked/>
    <w:rsid w:val="00095532"/>
    <w:pPr>
      <w:spacing w:after="100"/>
      <w:ind w:left="1134" w:hanging="567"/>
    </w:pPr>
  </w:style>
  <w:style w:type="paragraph" w:styleId="TOC3">
    <w:name w:val="toc 3"/>
    <w:basedOn w:val="Normal"/>
    <w:next w:val="Normal"/>
    <w:autoRedefine/>
    <w:uiPriority w:val="39"/>
    <w:locked/>
    <w:rsid w:val="00095532"/>
    <w:pPr>
      <w:spacing w:after="100"/>
      <w:ind w:left="1701" w:hanging="567"/>
    </w:pPr>
  </w:style>
  <w:style w:type="paragraph" w:styleId="TOCHeading">
    <w:name w:val="TOC Heading"/>
    <w:basedOn w:val="Normal"/>
    <w:next w:val="Normal"/>
    <w:uiPriority w:val="39"/>
    <w:qFormat/>
    <w:locked/>
    <w:rsid w:val="00095532"/>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basedOn w:val="Normal"/>
    <w:link w:val="FootnoteTextChar"/>
    <w:uiPriority w:val="24"/>
    <w:semiHidden/>
    <w:locked/>
    <w:rsid w:val="00095532"/>
    <w:pPr>
      <w:spacing w:before="60" w:after="60"/>
      <w:ind w:left="176" w:hanging="176"/>
    </w:pPr>
    <w:rPr>
      <w:sz w:val="16"/>
    </w:rPr>
  </w:style>
  <w:style w:type="character" w:customStyle="1" w:styleId="FootnoteTextChar">
    <w:name w:val="Footnote Text Char"/>
    <w:basedOn w:val="DefaultParagraphFont"/>
    <w:link w:val="FootnoteText"/>
    <w:uiPriority w:val="24"/>
    <w:semiHidden/>
    <w:rsid w:val="00095532"/>
    <w:rPr>
      <w:sz w:val="16"/>
    </w:rPr>
  </w:style>
  <w:style w:type="paragraph" w:customStyle="1" w:styleId="HeaderSpacer">
    <w:name w:val="Header Spacer"/>
    <w:basedOn w:val="Header"/>
    <w:uiPriority w:val="99"/>
    <w:semiHidden/>
    <w:rsid w:val="00095532"/>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0328FC"/>
    <w:pPr>
      <w:spacing w:before="300" w:after="180" w:line="240" w:lineRule="auto"/>
    </w:pPr>
    <w:rPr>
      <w:rFonts w:ascii="Jacobs Chronos" w:hAnsi="Jacobs Chronos"/>
    </w:rPr>
  </w:style>
  <w:style w:type="character" w:customStyle="1" w:styleId="BodyTextChar">
    <w:name w:val="Body Text Char"/>
    <w:basedOn w:val="DefaultParagraphFont"/>
    <w:link w:val="BodyText"/>
    <w:rsid w:val="000328FC"/>
    <w:rPr>
      <w:rFonts w:ascii="Jacobs Chronos" w:hAnsi="Jacobs Chronos"/>
    </w:rPr>
  </w:style>
  <w:style w:type="paragraph" w:customStyle="1" w:styleId="TableNotes">
    <w:name w:val="Table Notes"/>
    <w:basedOn w:val="Normal"/>
    <w:uiPriority w:val="6"/>
    <w:qFormat/>
    <w:rsid w:val="00095532"/>
    <w:pPr>
      <w:spacing w:before="80" w:after="80"/>
    </w:pPr>
    <w:rPr>
      <w:sz w:val="16"/>
    </w:rPr>
  </w:style>
  <w:style w:type="paragraph" w:styleId="Caption">
    <w:name w:val="caption"/>
    <w:basedOn w:val="Normal"/>
    <w:next w:val="BodyText"/>
    <w:uiPriority w:val="99"/>
    <w:semiHidden/>
    <w:qFormat/>
    <w:locked/>
    <w:rsid w:val="00095532"/>
    <w:pPr>
      <w:keepNext/>
      <w:spacing w:before="120" w:after="40"/>
    </w:pPr>
    <w:rPr>
      <w:b/>
      <w:iCs/>
      <w:color w:val="333333" w:themeColor="text2"/>
      <w:szCs w:val="18"/>
    </w:rPr>
  </w:style>
  <w:style w:type="paragraph" w:customStyle="1" w:styleId="TableNotesIndented">
    <w:name w:val="Table Notes Indented"/>
    <w:basedOn w:val="Normal"/>
    <w:uiPriority w:val="6"/>
    <w:qFormat/>
    <w:rsid w:val="00095532"/>
    <w:pPr>
      <w:spacing w:before="80" w:after="80"/>
      <w:ind w:left="113"/>
    </w:pPr>
    <w:rPr>
      <w:sz w:val="16"/>
    </w:rPr>
  </w:style>
  <w:style w:type="character" w:styleId="PlaceholderText">
    <w:name w:val="Placeholder Text"/>
    <w:basedOn w:val="DefaultParagraphFont"/>
    <w:uiPriority w:val="99"/>
    <w:semiHidden/>
    <w:locked/>
    <w:rsid w:val="00095532"/>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24"/>
    <w:semiHidden/>
    <w:unhideWhenUsed/>
    <w:locked/>
    <w:rsid w:val="00095532"/>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095532"/>
    <w:pPr>
      <w:spacing w:after="120"/>
    </w:pPr>
    <w:rPr>
      <w:sz w:val="16"/>
      <w:szCs w:val="16"/>
    </w:rPr>
  </w:style>
  <w:style w:type="character" w:customStyle="1" w:styleId="BodyText3Char">
    <w:name w:val="Body Text 3 Char"/>
    <w:basedOn w:val="DefaultParagraphFont"/>
    <w:link w:val="BodyText3"/>
    <w:uiPriority w:val="99"/>
    <w:semiHidden/>
    <w:rsid w:val="00095532"/>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095532"/>
    <w:pPr>
      <w:keepNext/>
      <w:spacing w:before="60" w:after="60"/>
    </w:pPr>
    <w:rPr>
      <w:rFonts w:asciiTheme="minorHAnsi" w:hAnsiTheme="minorHAnsi"/>
      <w:b/>
      <w:color w:val="FFFFFF" w:themeColor="background1"/>
      <w:sz w:val="22"/>
    </w:rPr>
  </w:style>
  <w:style w:type="paragraph" w:styleId="ListParagraph">
    <w:name w:val="List Paragraph"/>
    <w:basedOn w:val="Normal"/>
    <w:qFormat/>
    <w:locked/>
    <w:rsid w:val="00095532"/>
    <w:pPr>
      <w:ind w:left="720"/>
      <w:contextualSpacing/>
    </w:pPr>
  </w:style>
  <w:style w:type="paragraph" w:customStyle="1" w:styleId="BlankPage">
    <w:name w:val="Blank Page"/>
    <w:basedOn w:val="Normal"/>
    <w:uiPriority w:val="99"/>
    <w:semiHidden/>
    <w:rsid w:val="00095532"/>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locked/>
    <w:rsid w:val="00F258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semiHidden/>
    <w:qFormat/>
    <w:locked/>
    <w:rsid w:val="00095532"/>
    <w:pPr>
      <w:spacing w:line="240" w:lineRule="auto"/>
    </w:pPr>
  </w:style>
  <w:style w:type="numbering" w:customStyle="1" w:styleId="Headings">
    <w:name w:val="Headings"/>
    <w:uiPriority w:val="99"/>
    <w:rsid w:val="00095532"/>
    <w:pPr>
      <w:numPr>
        <w:numId w:val="19"/>
      </w:numPr>
    </w:pPr>
  </w:style>
  <w:style w:type="paragraph" w:customStyle="1" w:styleId="TableNumber">
    <w:name w:val="Table Number"/>
    <w:basedOn w:val="Normal"/>
    <w:uiPriority w:val="5"/>
    <w:rsid w:val="00095532"/>
    <w:pPr>
      <w:numPr>
        <w:numId w:val="30"/>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09553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095532"/>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095532"/>
  </w:style>
  <w:style w:type="paragraph" w:styleId="BlockText">
    <w:name w:val="Block Text"/>
    <w:basedOn w:val="Normal"/>
    <w:uiPriority w:val="99"/>
    <w:semiHidden/>
    <w:unhideWhenUsed/>
    <w:locked/>
    <w:rsid w:val="00095532"/>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095532"/>
    <w:pPr>
      <w:spacing w:after="120" w:line="480" w:lineRule="auto"/>
    </w:pPr>
  </w:style>
  <w:style w:type="character" w:customStyle="1" w:styleId="BodyText2Char">
    <w:name w:val="Body Text 2 Char"/>
    <w:basedOn w:val="DefaultParagraphFont"/>
    <w:link w:val="BodyText2"/>
    <w:uiPriority w:val="99"/>
    <w:semiHidden/>
    <w:rsid w:val="00095532"/>
  </w:style>
  <w:style w:type="paragraph" w:styleId="BodyTextFirstIndent">
    <w:name w:val="Body Text First Indent"/>
    <w:basedOn w:val="BodyText"/>
    <w:link w:val="BodyTextFirstIndentChar"/>
    <w:uiPriority w:val="99"/>
    <w:semiHidden/>
    <w:unhideWhenUsed/>
    <w:locked/>
    <w:rsid w:val="00095532"/>
    <w:pPr>
      <w:spacing w:after="0"/>
      <w:ind w:firstLine="360"/>
    </w:pPr>
  </w:style>
  <w:style w:type="character" w:customStyle="1" w:styleId="BodyTextFirstIndentChar">
    <w:name w:val="Body Text First Indent Char"/>
    <w:basedOn w:val="BodyTextChar"/>
    <w:link w:val="BodyTextFirstIndent"/>
    <w:uiPriority w:val="99"/>
    <w:semiHidden/>
    <w:rsid w:val="00095532"/>
    <w:rPr>
      <w:rFonts w:ascii="Jacobs Chronos" w:hAnsi="Jacobs Chronos"/>
    </w:rPr>
  </w:style>
  <w:style w:type="paragraph" w:styleId="BodyTextIndent">
    <w:name w:val="Body Text Indent"/>
    <w:basedOn w:val="Normal"/>
    <w:link w:val="BodyTextIndentChar"/>
    <w:uiPriority w:val="99"/>
    <w:semiHidden/>
    <w:unhideWhenUsed/>
    <w:lock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095532"/>
    <w:pPr>
      <w:ind w:left="360" w:firstLine="360"/>
    </w:pPr>
  </w:style>
  <w:style w:type="character" w:customStyle="1" w:styleId="BodyTextFirstIndent2Char">
    <w:name w:val="Body Text First Indent 2 Char"/>
    <w:basedOn w:val="DefaultParagraphFont"/>
    <w:link w:val="BodyTextFirstIndent2"/>
    <w:uiPriority w:val="99"/>
    <w:semiHidden/>
    <w:rsid w:val="00095532"/>
  </w:style>
  <w:style w:type="paragraph" w:styleId="BodyTextIndent2">
    <w:name w:val="Body Text Indent 2"/>
    <w:basedOn w:val="Normal"/>
    <w:link w:val="BodyTextIndent2Char"/>
    <w:uiPriority w:val="99"/>
    <w:semiHidden/>
    <w:unhideWhenUsed/>
    <w:locked/>
    <w:rsid w:val="00095532"/>
    <w:pPr>
      <w:spacing w:after="120" w:line="276" w:lineRule="auto"/>
      <w:ind w:left="1418"/>
    </w:pPr>
  </w:style>
  <w:style w:type="character" w:customStyle="1" w:styleId="BodyTextIndent2Char">
    <w:name w:val="Body Text Indent 2 Char"/>
    <w:basedOn w:val="DefaultParagraphFont"/>
    <w:link w:val="BodyTextIndent2"/>
    <w:uiPriority w:val="99"/>
    <w:semiHidden/>
    <w:rsid w:val="00095532"/>
  </w:style>
  <w:style w:type="paragraph" w:styleId="BodyTextIndent3">
    <w:name w:val="Body Text Indent 3"/>
    <w:basedOn w:val="Normal"/>
    <w:link w:val="BodyTextIndent3Char"/>
    <w:uiPriority w:val="99"/>
    <w:semiHidden/>
    <w:unhideWhenUsed/>
    <w:locked/>
    <w:rsid w:val="000955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5532"/>
    <w:rPr>
      <w:sz w:val="16"/>
      <w:szCs w:val="16"/>
    </w:rPr>
  </w:style>
  <w:style w:type="character" w:styleId="BookTitle">
    <w:name w:val="Book Title"/>
    <w:basedOn w:val="DefaultParagraphFont"/>
    <w:uiPriority w:val="99"/>
    <w:semiHidden/>
    <w:qFormat/>
    <w:locked/>
    <w:rsid w:val="00095532"/>
    <w:rPr>
      <w:b/>
      <w:bCs/>
      <w:i/>
      <w:iCs/>
      <w:spacing w:val="5"/>
    </w:rPr>
  </w:style>
  <w:style w:type="paragraph" w:styleId="Closing">
    <w:name w:val="Closing"/>
    <w:basedOn w:val="Normal"/>
    <w:link w:val="ClosingChar"/>
    <w:uiPriority w:val="99"/>
    <w:semiHidden/>
    <w:unhideWhenUsed/>
    <w:locked/>
    <w:rsid w:val="00095532"/>
    <w:pPr>
      <w:ind w:left="4252"/>
    </w:pPr>
  </w:style>
  <w:style w:type="character" w:customStyle="1" w:styleId="ClosingChar">
    <w:name w:val="Closing Char"/>
    <w:basedOn w:val="DefaultParagraphFont"/>
    <w:link w:val="Closing"/>
    <w:uiPriority w:val="99"/>
    <w:semiHidden/>
    <w:rsid w:val="00095532"/>
  </w:style>
  <w:style w:type="table" w:styleId="ColorfulGrid">
    <w:name w:val="Colorful Grid"/>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095532"/>
  </w:style>
  <w:style w:type="character" w:customStyle="1" w:styleId="DateChar">
    <w:name w:val="Date Char"/>
    <w:basedOn w:val="DefaultParagraphFont"/>
    <w:link w:val="Date"/>
    <w:uiPriority w:val="99"/>
    <w:semiHidden/>
    <w:rsid w:val="00095532"/>
  </w:style>
  <w:style w:type="paragraph" w:styleId="DocumentMap">
    <w:name w:val="Document Map"/>
    <w:basedOn w:val="Normal"/>
    <w:link w:val="DocumentMapChar"/>
    <w:uiPriority w:val="99"/>
    <w:semiHidden/>
    <w:unhideWhenUsed/>
    <w:locked/>
    <w:rsid w:val="0009553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5532"/>
    <w:rPr>
      <w:rFonts w:ascii="Segoe UI" w:hAnsi="Segoe UI" w:cs="Segoe UI"/>
      <w:sz w:val="16"/>
      <w:szCs w:val="16"/>
    </w:rPr>
  </w:style>
  <w:style w:type="paragraph" w:styleId="E-mailSignature">
    <w:name w:val="E-mail Signature"/>
    <w:basedOn w:val="Normal"/>
    <w:link w:val="E-mailSignatureChar"/>
    <w:uiPriority w:val="99"/>
    <w:semiHidden/>
    <w:locked/>
    <w:rsid w:val="00095532"/>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095532"/>
    <w:rPr>
      <w:noProof/>
    </w:rPr>
  </w:style>
  <w:style w:type="character" w:styleId="Emphasis">
    <w:name w:val="Emphasis"/>
    <w:basedOn w:val="DefaultParagraphFont"/>
    <w:uiPriority w:val="20"/>
    <w:qFormat/>
    <w:locked/>
    <w:rsid w:val="00095532"/>
    <w:rPr>
      <w:i/>
      <w:iCs/>
    </w:rPr>
  </w:style>
  <w:style w:type="character" w:styleId="EndnoteReference">
    <w:name w:val="endnote reference"/>
    <w:basedOn w:val="DefaultParagraphFont"/>
    <w:uiPriority w:val="99"/>
    <w:semiHidden/>
    <w:unhideWhenUsed/>
    <w:locked/>
    <w:rsid w:val="00095532"/>
    <w:rPr>
      <w:vertAlign w:val="superscript"/>
    </w:rPr>
  </w:style>
  <w:style w:type="paragraph" w:styleId="EndnoteText">
    <w:name w:val="endnote text"/>
    <w:basedOn w:val="Normal"/>
    <w:link w:val="EndnoteTextChar"/>
    <w:uiPriority w:val="99"/>
    <w:semiHidden/>
    <w:unhideWhenUsed/>
    <w:locked/>
    <w:rsid w:val="00095532"/>
  </w:style>
  <w:style w:type="character" w:customStyle="1" w:styleId="EndnoteTextChar">
    <w:name w:val="Endnote Text Char"/>
    <w:basedOn w:val="DefaultParagraphFont"/>
    <w:link w:val="EndnoteText"/>
    <w:uiPriority w:val="99"/>
    <w:semiHidden/>
    <w:rsid w:val="00095532"/>
  </w:style>
  <w:style w:type="paragraph" w:styleId="EnvelopeAddress">
    <w:name w:val="envelope address"/>
    <w:basedOn w:val="Normal"/>
    <w:uiPriority w:val="99"/>
    <w:semiHidden/>
    <w:unhideWhenUsed/>
    <w:locked/>
    <w:rsid w:val="00095532"/>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locked/>
    <w:rsid w:val="00095532"/>
    <w:rPr>
      <w:rFonts w:eastAsiaTheme="majorEastAsia" w:cstheme="majorBidi"/>
    </w:rPr>
  </w:style>
  <w:style w:type="character" w:styleId="FollowedHyperlink">
    <w:name w:val="FollowedHyperlink"/>
    <w:basedOn w:val="DefaultParagraphFont"/>
    <w:uiPriority w:val="99"/>
    <w:semiHidden/>
    <w:unhideWhenUsed/>
    <w:locked/>
    <w:rsid w:val="00095532"/>
    <w:rPr>
      <w:color w:val="E5E5E5" w:themeColor="followedHyperlink"/>
      <w:u w:val="single"/>
    </w:rPr>
  </w:style>
  <w:style w:type="table" w:styleId="GridTable1Light">
    <w:name w:val="Grid Table 1 Light"/>
    <w:basedOn w:val="TableNormal"/>
    <w:uiPriority w:val="46"/>
    <w:locked/>
    <w:rsid w:val="0009553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095532"/>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095532"/>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095532"/>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095532"/>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095532"/>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095532"/>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09553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095532"/>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095532"/>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095532"/>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095532"/>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095532"/>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095532"/>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095532"/>
    <w:rPr>
      <w:color w:val="2B579A"/>
      <w:shd w:val="clear" w:color="auto" w:fill="E6E6E6"/>
    </w:rPr>
  </w:style>
  <w:style w:type="character" w:styleId="HTMLAcronym">
    <w:name w:val="HTML Acronym"/>
    <w:basedOn w:val="DefaultParagraphFont"/>
    <w:uiPriority w:val="99"/>
    <w:semiHidden/>
    <w:unhideWhenUsed/>
    <w:locked/>
    <w:rsid w:val="00095532"/>
  </w:style>
  <w:style w:type="paragraph" w:styleId="HTMLAddress">
    <w:name w:val="HTML Address"/>
    <w:basedOn w:val="Normal"/>
    <w:link w:val="HTMLAddressChar"/>
    <w:uiPriority w:val="99"/>
    <w:semiHidden/>
    <w:unhideWhenUsed/>
    <w:locked/>
    <w:rsid w:val="00095532"/>
    <w:rPr>
      <w:i/>
      <w:iCs/>
    </w:rPr>
  </w:style>
  <w:style w:type="character" w:customStyle="1" w:styleId="HTMLAddressChar">
    <w:name w:val="HTML Address Char"/>
    <w:basedOn w:val="DefaultParagraphFont"/>
    <w:link w:val="HTMLAddress"/>
    <w:uiPriority w:val="99"/>
    <w:semiHidden/>
    <w:rsid w:val="00095532"/>
    <w:rPr>
      <w:i/>
      <w:iCs/>
    </w:rPr>
  </w:style>
  <w:style w:type="character" w:styleId="HTMLCite">
    <w:name w:val="HTML Cite"/>
    <w:basedOn w:val="DefaultParagraphFont"/>
    <w:uiPriority w:val="99"/>
    <w:semiHidden/>
    <w:unhideWhenUsed/>
    <w:locked/>
    <w:rsid w:val="00095532"/>
    <w:rPr>
      <w:i/>
      <w:iCs/>
    </w:rPr>
  </w:style>
  <w:style w:type="character" w:styleId="HTMLCode">
    <w:name w:val="HTML Code"/>
    <w:basedOn w:val="DefaultParagraphFont"/>
    <w:uiPriority w:val="99"/>
    <w:semiHidden/>
    <w:unhideWhenUsed/>
    <w:locked/>
    <w:rsid w:val="00095532"/>
    <w:rPr>
      <w:rFonts w:ascii="Consolas" w:hAnsi="Consolas"/>
      <w:sz w:val="20"/>
      <w:szCs w:val="20"/>
    </w:rPr>
  </w:style>
  <w:style w:type="character" w:styleId="HTMLDefinition">
    <w:name w:val="HTML Definition"/>
    <w:basedOn w:val="DefaultParagraphFont"/>
    <w:uiPriority w:val="99"/>
    <w:semiHidden/>
    <w:unhideWhenUsed/>
    <w:locked/>
    <w:rsid w:val="00095532"/>
    <w:rPr>
      <w:i/>
      <w:iCs/>
    </w:rPr>
  </w:style>
  <w:style w:type="character" w:styleId="HTMLKeyboard">
    <w:name w:val="HTML Keyboard"/>
    <w:basedOn w:val="DefaultParagraphFont"/>
    <w:uiPriority w:val="99"/>
    <w:semiHidden/>
    <w:unhideWhenUsed/>
    <w:locked/>
    <w:rsid w:val="00095532"/>
    <w:rPr>
      <w:rFonts w:ascii="Consolas" w:hAnsi="Consolas"/>
      <w:sz w:val="20"/>
      <w:szCs w:val="20"/>
    </w:rPr>
  </w:style>
  <w:style w:type="paragraph" w:styleId="HTMLPreformatted">
    <w:name w:val="HTML Preformatted"/>
    <w:basedOn w:val="Normal"/>
    <w:link w:val="HTMLPreformattedChar"/>
    <w:uiPriority w:val="99"/>
    <w:semiHidden/>
    <w:unhideWhenUsed/>
    <w:locked/>
    <w:rsid w:val="00095532"/>
    <w:rPr>
      <w:rFonts w:ascii="Consolas" w:hAnsi="Consolas"/>
    </w:rPr>
  </w:style>
  <w:style w:type="character" w:customStyle="1" w:styleId="HTMLPreformattedChar">
    <w:name w:val="HTML Preformatted Char"/>
    <w:basedOn w:val="DefaultParagraphFont"/>
    <w:link w:val="HTMLPreformatted"/>
    <w:uiPriority w:val="99"/>
    <w:semiHidden/>
    <w:rsid w:val="00095532"/>
    <w:rPr>
      <w:rFonts w:ascii="Consolas" w:hAnsi="Consolas"/>
    </w:rPr>
  </w:style>
  <w:style w:type="character" w:styleId="HTMLSample">
    <w:name w:val="HTML Sample"/>
    <w:basedOn w:val="DefaultParagraphFont"/>
    <w:uiPriority w:val="99"/>
    <w:semiHidden/>
    <w:unhideWhenUsed/>
    <w:locked/>
    <w:rsid w:val="00095532"/>
    <w:rPr>
      <w:rFonts w:ascii="Consolas" w:hAnsi="Consolas"/>
      <w:sz w:val="24"/>
      <w:szCs w:val="24"/>
    </w:rPr>
  </w:style>
  <w:style w:type="character" w:styleId="HTMLTypewriter">
    <w:name w:val="HTML Typewriter"/>
    <w:basedOn w:val="DefaultParagraphFont"/>
    <w:uiPriority w:val="99"/>
    <w:semiHidden/>
    <w:unhideWhenUsed/>
    <w:locked/>
    <w:rsid w:val="00095532"/>
    <w:rPr>
      <w:rFonts w:ascii="Consolas" w:hAnsi="Consolas"/>
      <w:sz w:val="20"/>
      <w:szCs w:val="20"/>
    </w:rPr>
  </w:style>
  <w:style w:type="character" w:styleId="HTMLVariable">
    <w:name w:val="HTML Variable"/>
    <w:basedOn w:val="DefaultParagraphFont"/>
    <w:uiPriority w:val="99"/>
    <w:semiHidden/>
    <w:unhideWhenUsed/>
    <w:locked/>
    <w:rsid w:val="00095532"/>
    <w:rPr>
      <w:i/>
      <w:iCs/>
    </w:rPr>
  </w:style>
  <w:style w:type="paragraph" w:styleId="Index1">
    <w:name w:val="index 1"/>
    <w:basedOn w:val="Normal"/>
    <w:next w:val="Normal"/>
    <w:autoRedefine/>
    <w:uiPriority w:val="99"/>
    <w:semiHidden/>
    <w:unhideWhenUsed/>
    <w:locked/>
    <w:rsid w:val="00095532"/>
    <w:pPr>
      <w:ind w:left="220" w:hanging="220"/>
    </w:pPr>
  </w:style>
  <w:style w:type="paragraph" w:styleId="Index2">
    <w:name w:val="index 2"/>
    <w:basedOn w:val="Normal"/>
    <w:next w:val="Normal"/>
    <w:autoRedefine/>
    <w:uiPriority w:val="99"/>
    <w:semiHidden/>
    <w:unhideWhenUsed/>
    <w:locked/>
    <w:rsid w:val="00095532"/>
    <w:pPr>
      <w:ind w:left="440" w:hanging="220"/>
    </w:pPr>
  </w:style>
  <w:style w:type="paragraph" w:styleId="Index3">
    <w:name w:val="index 3"/>
    <w:basedOn w:val="Normal"/>
    <w:next w:val="Normal"/>
    <w:autoRedefine/>
    <w:uiPriority w:val="99"/>
    <w:semiHidden/>
    <w:unhideWhenUsed/>
    <w:locked/>
    <w:rsid w:val="00095532"/>
    <w:pPr>
      <w:ind w:left="660" w:hanging="220"/>
    </w:pPr>
  </w:style>
  <w:style w:type="paragraph" w:styleId="Index4">
    <w:name w:val="index 4"/>
    <w:basedOn w:val="Normal"/>
    <w:next w:val="Normal"/>
    <w:autoRedefine/>
    <w:uiPriority w:val="99"/>
    <w:semiHidden/>
    <w:unhideWhenUsed/>
    <w:locked/>
    <w:rsid w:val="00095532"/>
    <w:pPr>
      <w:ind w:left="880" w:hanging="220"/>
    </w:pPr>
  </w:style>
  <w:style w:type="paragraph" w:styleId="Index5">
    <w:name w:val="index 5"/>
    <w:basedOn w:val="Normal"/>
    <w:next w:val="Normal"/>
    <w:autoRedefine/>
    <w:uiPriority w:val="99"/>
    <w:semiHidden/>
    <w:unhideWhenUsed/>
    <w:locked/>
    <w:rsid w:val="00095532"/>
    <w:pPr>
      <w:ind w:left="1100" w:hanging="220"/>
    </w:pPr>
  </w:style>
  <w:style w:type="paragraph" w:styleId="Index6">
    <w:name w:val="index 6"/>
    <w:basedOn w:val="Normal"/>
    <w:next w:val="Normal"/>
    <w:autoRedefine/>
    <w:uiPriority w:val="99"/>
    <w:semiHidden/>
    <w:unhideWhenUsed/>
    <w:locked/>
    <w:rsid w:val="00095532"/>
    <w:pPr>
      <w:ind w:left="1320" w:hanging="220"/>
    </w:pPr>
  </w:style>
  <w:style w:type="paragraph" w:styleId="Index7">
    <w:name w:val="index 7"/>
    <w:basedOn w:val="Normal"/>
    <w:next w:val="Normal"/>
    <w:autoRedefine/>
    <w:uiPriority w:val="99"/>
    <w:semiHidden/>
    <w:unhideWhenUsed/>
    <w:locked/>
    <w:rsid w:val="00095532"/>
    <w:pPr>
      <w:ind w:left="1540" w:hanging="220"/>
    </w:pPr>
  </w:style>
  <w:style w:type="paragraph" w:styleId="Index8">
    <w:name w:val="index 8"/>
    <w:basedOn w:val="Normal"/>
    <w:next w:val="Normal"/>
    <w:autoRedefine/>
    <w:uiPriority w:val="99"/>
    <w:semiHidden/>
    <w:unhideWhenUsed/>
    <w:locked/>
    <w:rsid w:val="00095532"/>
    <w:pPr>
      <w:ind w:left="1760" w:hanging="220"/>
    </w:pPr>
  </w:style>
  <w:style w:type="paragraph" w:styleId="Index9">
    <w:name w:val="index 9"/>
    <w:basedOn w:val="Normal"/>
    <w:next w:val="Normal"/>
    <w:autoRedefine/>
    <w:uiPriority w:val="99"/>
    <w:semiHidden/>
    <w:unhideWhenUsed/>
    <w:locked/>
    <w:rsid w:val="00095532"/>
    <w:pPr>
      <w:ind w:left="1980" w:hanging="220"/>
    </w:pPr>
  </w:style>
  <w:style w:type="paragraph" w:styleId="IndexHeading">
    <w:name w:val="index heading"/>
    <w:basedOn w:val="Normal"/>
    <w:next w:val="Index1"/>
    <w:uiPriority w:val="99"/>
    <w:semiHidden/>
    <w:unhideWhenUsed/>
    <w:locked/>
    <w:rsid w:val="00095532"/>
    <w:rPr>
      <w:rFonts w:eastAsiaTheme="majorEastAsia" w:cstheme="majorBidi"/>
      <w:b/>
      <w:bCs/>
    </w:rPr>
  </w:style>
  <w:style w:type="character" w:styleId="IntenseEmphasis">
    <w:name w:val="Intense Emphasis"/>
    <w:basedOn w:val="DefaultParagraphFont"/>
    <w:uiPriority w:val="99"/>
    <w:semiHidden/>
    <w:qFormat/>
    <w:locked/>
    <w:rsid w:val="00095532"/>
    <w:rPr>
      <w:i/>
      <w:iCs/>
      <w:color w:val="231EDC" w:themeColor="accent1"/>
    </w:rPr>
  </w:style>
  <w:style w:type="paragraph" w:styleId="IntenseQuote">
    <w:name w:val="Intense Quote"/>
    <w:basedOn w:val="Normal"/>
    <w:next w:val="Normal"/>
    <w:link w:val="IntenseQuoteChar"/>
    <w:uiPriority w:val="99"/>
    <w:semiHidden/>
    <w:qFormat/>
    <w:locked/>
    <w:rsid w:val="00095532"/>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095532"/>
    <w:rPr>
      <w:i/>
      <w:iCs/>
      <w:color w:val="231EDC" w:themeColor="accent1"/>
    </w:rPr>
  </w:style>
  <w:style w:type="character" w:styleId="IntenseReference">
    <w:name w:val="Intense Reference"/>
    <w:basedOn w:val="DefaultParagraphFont"/>
    <w:uiPriority w:val="99"/>
    <w:semiHidden/>
    <w:qFormat/>
    <w:locked/>
    <w:rsid w:val="00095532"/>
    <w:rPr>
      <w:b/>
      <w:bCs/>
      <w:smallCaps/>
      <w:color w:val="231EDC" w:themeColor="accent1"/>
      <w:spacing w:val="5"/>
    </w:rPr>
  </w:style>
  <w:style w:type="table" w:styleId="LightGrid">
    <w:name w:val="Light Grid"/>
    <w:basedOn w:val="TableNormal"/>
    <w:uiPriority w:val="62"/>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09553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095532"/>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095532"/>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095532"/>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095532"/>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095532"/>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095532"/>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095532"/>
  </w:style>
  <w:style w:type="paragraph" w:styleId="List">
    <w:name w:val="List"/>
    <w:basedOn w:val="Normal"/>
    <w:uiPriority w:val="99"/>
    <w:semiHidden/>
    <w:unhideWhenUsed/>
    <w:locked/>
    <w:rsid w:val="00095532"/>
    <w:pPr>
      <w:ind w:left="283" w:hanging="283"/>
      <w:contextualSpacing/>
    </w:pPr>
  </w:style>
  <w:style w:type="paragraph" w:styleId="List2">
    <w:name w:val="List 2"/>
    <w:basedOn w:val="Normal"/>
    <w:uiPriority w:val="99"/>
    <w:semiHidden/>
    <w:unhideWhenUsed/>
    <w:locked/>
    <w:rsid w:val="00095532"/>
    <w:pPr>
      <w:ind w:left="566" w:hanging="283"/>
      <w:contextualSpacing/>
    </w:pPr>
  </w:style>
  <w:style w:type="paragraph" w:styleId="List3">
    <w:name w:val="List 3"/>
    <w:basedOn w:val="Normal"/>
    <w:uiPriority w:val="99"/>
    <w:semiHidden/>
    <w:unhideWhenUsed/>
    <w:locked/>
    <w:rsid w:val="00095532"/>
    <w:pPr>
      <w:ind w:left="849" w:hanging="283"/>
      <w:contextualSpacing/>
    </w:pPr>
  </w:style>
  <w:style w:type="paragraph" w:styleId="List4">
    <w:name w:val="List 4"/>
    <w:basedOn w:val="Normal"/>
    <w:uiPriority w:val="99"/>
    <w:semiHidden/>
    <w:unhideWhenUsed/>
    <w:locked/>
    <w:rsid w:val="00095532"/>
    <w:pPr>
      <w:ind w:left="1132" w:hanging="283"/>
      <w:contextualSpacing/>
    </w:pPr>
  </w:style>
  <w:style w:type="paragraph" w:styleId="List5">
    <w:name w:val="List 5"/>
    <w:basedOn w:val="Normal"/>
    <w:uiPriority w:val="99"/>
    <w:semiHidden/>
    <w:unhideWhenUsed/>
    <w:locked/>
    <w:rsid w:val="00095532"/>
    <w:pPr>
      <w:ind w:left="1415" w:hanging="283"/>
      <w:contextualSpacing/>
    </w:pPr>
  </w:style>
  <w:style w:type="paragraph" w:styleId="ListBullet4">
    <w:name w:val="List Bullet 4"/>
    <w:basedOn w:val="Normal"/>
    <w:uiPriority w:val="99"/>
    <w:semiHidden/>
    <w:unhideWhenUsed/>
    <w:locked/>
    <w:rsid w:val="00095532"/>
    <w:pPr>
      <w:tabs>
        <w:tab w:val="num" w:pos="1209"/>
      </w:tabs>
      <w:ind w:left="1209" w:hanging="360"/>
      <w:contextualSpacing/>
    </w:pPr>
  </w:style>
  <w:style w:type="paragraph" w:styleId="ListBullet5">
    <w:name w:val="List Bullet 5"/>
    <w:basedOn w:val="Normal"/>
    <w:uiPriority w:val="99"/>
    <w:semiHidden/>
    <w:unhideWhenUsed/>
    <w:locked/>
    <w:rsid w:val="00095532"/>
    <w:pPr>
      <w:tabs>
        <w:tab w:val="num" w:pos="1492"/>
      </w:tabs>
      <w:ind w:left="1492" w:hanging="360"/>
      <w:contextualSpacing/>
    </w:pPr>
  </w:style>
  <w:style w:type="paragraph" w:styleId="ListContinue">
    <w:name w:val="List Continue"/>
    <w:basedOn w:val="Normal"/>
    <w:uiPriority w:val="99"/>
    <w:semiHidden/>
    <w:unhideWhenUsed/>
    <w:locked/>
    <w:rsid w:val="00095532"/>
    <w:pPr>
      <w:spacing w:after="120"/>
      <w:ind w:left="283"/>
      <w:contextualSpacing/>
    </w:pPr>
  </w:style>
  <w:style w:type="paragraph" w:styleId="ListContinue2">
    <w:name w:val="List Continue 2"/>
    <w:basedOn w:val="Normal"/>
    <w:uiPriority w:val="99"/>
    <w:semiHidden/>
    <w:unhideWhenUsed/>
    <w:locked/>
    <w:rsid w:val="00095532"/>
    <w:pPr>
      <w:spacing w:after="120"/>
      <w:ind w:left="566"/>
      <w:contextualSpacing/>
    </w:pPr>
  </w:style>
  <w:style w:type="paragraph" w:styleId="ListContinue3">
    <w:name w:val="List Continue 3"/>
    <w:basedOn w:val="Normal"/>
    <w:uiPriority w:val="99"/>
    <w:semiHidden/>
    <w:unhideWhenUsed/>
    <w:locked/>
    <w:rsid w:val="00095532"/>
    <w:pPr>
      <w:spacing w:after="120"/>
      <w:ind w:left="849"/>
      <w:contextualSpacing/>
    </w:pPr>
  </w:style>
  <w:style w:type="paragraph" w:styleId="ListContinue4">
    <w:name w:val="List Continue 4"/>
    <w:basedOn w:val="Normal"/>
    <w:uiPriority w:val="99"/>
    <w:semiHidden/>
    <w:unhideWhenUsed/>
    <w:locked/>
    <w:rsid w:val="00095532"/>
    <w:pPr>
      <w:spacing w:after="120"/>
      <w:ind w:left="1132"/>
      <w:contextualSpacing/>
    </w:pPr>
  </w:style>
  <w:style w:type="paragraph" w:styleId="ListContinue5">
    <w:name w:val="List Continue 5"/>
    <w:basedOn w:val="Normal"/>
    <w:uiPriority w:val="99"/>
    <w:semiHidden/>
    <w:unhideWhenUsed/>
    <w:locked/>
    <w:rsid w:val="00095532"/>
    <w:pPr>
      <w:spacing w:after="120"/>
      <w:ind w:left="1415"/>
      <w:contextualSpacing/>
    </w:pPr>
  </w:style>
  <w:style w:type="paragraph" w:styleId="ListNumber5">
    <w:name w:val="List Number 5"/>
    <w:basedOn w:val="Normal"/>
    <w:uiPriority w:val="99"/>
    <w:semiHidden/>
    <w:unhideWhenUsed/>
    <w:locked/>
    <w:rsid w:val="00095532"/>
    <w:pPr>
      <w:tabs>
        <w:tab w:val="num" w:pos="1492"/>
      </w:tabs>
      <w:ind w:left="1492" w:hanging="360"/>
      <w:contextualSpacing/>
    </w:pPr>
  </w:style>
  <w:style w:type="table" w:styleId="ListTable1Light">
    <w:name w:val="List Table 1 Light"/>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09553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095532"/>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095532"/>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095532"/>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095532"/>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095532"/>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095532"/>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09553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095532"/>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locked/>
    <w:rsid w:val="00095532"/>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locked/>
    <w:rsid w:val="00095532"/>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locked/>
    <w:rsid w:val="00095532"/>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locked/>
    <w:rsid w:val="00095532"/>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095532"/>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09553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095532"/>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095532"/>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095532"/>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095532"/>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095532"/>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095532"/>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09553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095532"/>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095532"/>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095532"/>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095532"/>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095532"/>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095532"/>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095532"/>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095532"/>
    <w:rPr>
      <w:rFonts w:ascii="Consolas" w:hAnsi="Consolas"/>
    </w:rPr>
  </w:style>
  <w:style w:type="table" w:styleId="MediumGrid1">
    <w:name w:val="Medium Grid 1"/>
    <w:basedOn w:val="TableNormal"/>
    <w:uiPriority w:val="67"/>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095532"/>
    <w:rPr>
      <w:color w:val="2B579A"/>
      <w:shd w:val="clear" w:color="auto" w:fill="E6E6E6"/>
    </w:rPr>
  </w:style>
  <w:style w:type="paragraph" w:styleId="MessageHeader">
    <w:name w:val="Message Header"/>
    <w:basedOn w:val="Normal"/>
    <w:link w:val="MessageHeaderChar"/>
    <w:uiPriority w:val="99"/>
    <w:semiHidden/>
    <w:unhideWhenUsed/>
    <w:locked/>
    <w:rsid w:val="0009553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95532"/>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095532"/>
    <w:rPr>
      <w:rFonts w:ascii="Times New Roman" w:hAnsi="Times New Roman" w:cs="Times New Roman"/>
      <w:sz w:val="24"/>
      <w:szCs w:val="24"/>
    </w:rPr>
  </w:style>
  <w:style w:type="paragraph" w:styleId="NormalIndent">
    <w:name w:val="Normal Indent"/>
    <w:basedOn w:val="Normal"/>
    <w:uiPriority w:val="99"/>
    <w:semiHidden/>
    <w:unhideWhenUsed/>
    <w:locked/>
    <w:rsid w:val="00095532"/>
    <w:pPr>
      <w:ind w:left="720"/>
    </w:pPr>
  </w:style>
  <w:style w:type="paragraph" w:styleId="NoteHeading">
    <w:name w:val="Note Heading"/>
    <w:basedOn w:val="Normal"/>
    <w:next w:val="Normal"/>
    <w:link w:val="NoteHeadingChar"/>
    <w:uiPriority w:val="99"/>
    <w:semiHidden/>
    <w:unhideWhenUsed/>
    <w:locked/>
    <w:rsid w:val="00095532"/>
  </w:style>
  <w:style w:type="character" w:customStyle="1" w:styleId="NoteHeadingChar">
    <w:name w:val="Note Heading Char"/>
    <w:basedOn w:val="DefaultParagraphFont"/>
    <w:link w:val="NoteHeading"/>
    <w:uiPriority w:val="99"/>
    <w:semiHidden/>
    <w:rsid w:val="00095532"/>
  </w:style>
  <w:style w:type="character" w:styleId="PageNumber">
    <w:name w:val="page number"/>
    <w:basedOn w:val="DefaultParagraphFont"/>
    <w:uiPriority w:val="99"/>
    <w:semiHidden/>
    <w:unhideWhenUsed/>
    <w:locked/>
    <w:rsid w:val="00095532"/>
  </w:style>
  <w:style w:type="table" w:styleId="PlainTable2">
    <w:name w:val="Plain Table 2"/>
    <w:basedOn w:val="TableNormal"/>
    <w:uiPriority w:val="42"/>
    <w:locked/>
    <w:rsid w:val="0009553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09553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09553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095532"/>
    <w:rPr>
      <w:rFonts w:ascii="Consolas" w:hAnsi="Consolas"/>
      <w:sz w:val="21"/>
      <w:szCs w:val="21"/>
    </w:rPr>
  </w:style>
  <w:style w:type="character" w:customStyle="1" w:styleId="PlainTextChar">
    <w:name w:val="Plain Text Char"/>
    <w:basedOn w:val="DefaultParagraphFont"/>
    <w:link w:val="PlainText"/>
    <w:uiPriority w:val="99"/>
    <w:semiHidden/>
    <w:rsid w:val="00095532"/>
    <w:rPr>
      <w:rFonts w:ascii="Consolas" w:hAnsi="Consolas"/>
      <w:sz w:val="21"/>
      <w:szCs w:val="21"/>
    </w:rPr>
  </w:style>
  <w:style w:type="paragraph" w:styleId="Quote">
    <w:name w:val="Quote"/>
    <w:basedOn w:val="Normal"/>
    <w:next w:val="Normal"/>
    <w:link w:val="QuoteChar"/>
    <w:uiPriority w:val="99"/>
    <w:semiHidden/>
    <w:qFormat/>
    <w:locked/>
    <w:rsid w:val="000955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95532"/>
    <w:rPr>
      <w:i/>
      <w:iCs/>
      <w:color w:val="404040" w:themeColor="text1" w:themeTint="BF"/>
    </w:rPr>
  </w:style>
  <w:style w:type="paragraph" w:styleId="Salutation">
    <w:name w:val="Salutation"/>
    <w:basedOn w:val="Normal"/>
    <w:next w:val="Normal"/>
    <w:link w:val="SalutationChar"/>
    <w:uiPriority w:val="99"/>
    <w:semiHidden/>
    <w:unhideWhenUsed/>
    <w:locked/>
    <w:rsid w:val="00095532"/>
  </w:style>
  <w:style w:type="character" w:customStyle="1" w:styleId="SalutationChar">
    <w:name w:val="Salutation Char"/>
    <w:basedOn w:val="DefaultParagraphFont"/>
    <w:link w:val="Salutation"/>
    <w:uiPriority w:val="99"/>
    <w:semiHidden/>
    <w:rsid w:val="00095532"/>
  </w:style>
  <w:style w:type="paragraph" w:styleId="Signature">
    <w:name w:val="Signature"/>
    <w:basedOn w:val="Normal"/>
    <w:link w:val="SignatureChar"/>
    <w:uiPriority w:val="99"/>
    <w:semiHidden/>
    <w:unhideWhenUsed/>
    <w:locked/>
    <w:rsid w:val="00095532"/>
    <w:pPr>
      <w:ind w:left="4252"/>
    </w:pPr>
  </w:style>
  <w:style w:type="character" w:customStyle="1" w:styleId="SignatureChar">
    <w:name w:val="Signature Char"/>
    <w:basedOn w:val="DefaultParagraphFont"/>
    <w:link w:val="Signature"/>
    <w:uiPriority w:val="99"/>
    <w:semiHidden/>
    <w:rsid w:val="00095532"/>
  </w:style>
  <w:style w:type="character" w:styleId="SmartHyperlink">
    <w:name w:val="Smart Hyperlink"/>
    <w:basedOn w:val="DefaultParagraphFont"/>
    <w:uiPriority w:val="99"/>
    <w:semiHidden/>
    <w:unhideWhenUsed/>
    <w:locked/>
    <w:rsid w:val="00095532"/>
    <w:rPr>
      <w:u w:val="dotted"/>
    </w:rPr>
  </w:style>
  <w:style w:type="character" w:styleId="Strong">
    <w:name w:val="Strong"/>
    <w:basedOn w:val="DefaultParagraphFont"/>
    <w:uiPriority w:val="22"/>
    <w:qFormat/>
    <w:locked/>
    <w:rsid w:val="00095532"/>
    <w:rPr>
      <w:b/>
      <w:bCs/>
    </w:rPr>
  </w:style>
  <w:style w:type="paragraph" w:styleId="Subtitle">
    <w:name w:val="Subtitle"/>
    <w:basedOn w:val="Normal"/>
    <w:next w:val="Normal"/>
    <w:link w:val="SubtitleChar"/>
    <w:uiPriority w:val="99"/>
    <w:semiHidden/>
    <w:qFormat/>
    <w:locked/>
    <w:rsid w:val="0009553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095532"/>
    <w:rPr>
      <w:color w:val="5A5A5A" w:themeColor="text1" w:themeTint="A5"/>
      <w:spacing w:val="15"/>
    </w:rPr>
  </w:style>
  <w:style w:type="character" w:styleId="SubtleEmphasis">
    <w:name w:val="Subtle Emphasis"/>
    <w:basedOn w:val="DefaultParagraphFont"/>
    <w:uiPriority w:val="99"/>
    <w:semiHidden/>
    <w:qFormat/>
    <w:locked/>
    <w:rsid w:val="00095532"/>
    <w:rPr>
      <w:i/>
      <w:iCs/>
      <w:color w:val="404040" w:themeColor="text1" w:themeTint="BF"/>
    </w:rPr>
  </w:style>
  <w:style w:type="character" w:styleId="SubtleReference">
    <w:name w:val="Subtle Reference"/>
    <w:basedOn w:val="DefaultParagraphFont"/>
    <w:uiPriority w:val="99"/>
    <w:semiHidden/>
    <w:qFormat/>
    <w:locked/>
    <w:rsid w:val="00095532"/>
    <w:rPr>
      <w:smallCaps/>
      <w:color w:val="5A5A5A" w:themeColor="text1" w:themeTint="A5"/>
    </w:rPr>
  </w:style>
  <w:style w:type="table" w:styleId="Table3Deffects1">
    <w:name w:val="Table 3D effects 1"/>
    <w:basedOn w:val="TableNormal"/>
    <w:uiPriority w:val="99"/>
    <w:semiHidden/>
    <w:unhideWhenUsed/>
    <w:locked/>
    <w:rsid w:val="00095532"/>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095532"/>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095532"/>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095532"/>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095532"/>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095532"/>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095532"/>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095532"/>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095532"/>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095532"/>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095532"/>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095532"/>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095532"/>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095532"/>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095532"/>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095532"/>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095532"/>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095532"/>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095532"/>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095532"/>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09553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095532"/>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095532"/>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095532"/>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095532"/>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095532"/>
    <w:pPr>
      <w:ind w:left="220" w:hanging="220"/>
    </w:pPr>
  </w:style>
  <w:style w:type="paragraph" w:styleId="TableofFigures">
    <w:name w:val="table of figures"/>
    <w:basedOn w:val="Normal"/>
    <w:next w:val="Normal"/>
    <w:uiPriority w:val="99"/>
    <w:semiHidden/>
    <w:unhideWhenUsed/>
    <w:locked/>
    <w:rsid w:val="00095532"/>
  </w:style>
  <w:style w:type="table" w:styleId="TableProfessional">
    <w:name w:val="Table Professional"/>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095532"/>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095532"/>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095532"/>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095532"/>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095532"/>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095532"/>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095532"/>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095532"/>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095532"/>
    <w:pPr>
      <w:spacing w:after="100"/>
      <w:ind w:left="660"/>
    </w:pPr>
  </w:style>
  <w:style w:type="paragraph" w:styleId="TOC5">
    <w:name w:val="toc 5"/>
    <w:basedOn w:val="Normal"/>
    <w:next w:val="Normal"/>
    <w:autoRedefine/>
    <w:uiPriority w:val="99"/>
    <w:semiHidden/>
    <w:locked/>
    <w:rsid w:val="00095532"/>
    <w:pPr>
      <w:spacing w:after="100"/>
      <w:ind w:left="880"/>
    </w:pPr>
  </w:style>
  <w:style w:type="paragraph" w:styleId="TOC6">
    <w:name w:val="toc 6"/>
    <w:basedOn w:val="Normal"/>
    <w:next w:val="Normal"/>
    <w:autoRedefine/>
    <w:uiPriority w:val="99"/>
    <w:semiHidden/>
    <w:locked/>
    <w:rsid w:val="00095532"/>
    <w:pPr>
      <w:spacing w:after="100"/>
      <w:ind w:left="1100"/>
    </w:pPr>
  </w:style>
  <w:style w:type="paragraph" w:styleId="TOC7">
    <w:name w:val="toc 7"/>
    <w:basedOn w:val="Normal"/>
    <w:next w:val="Normal"/>
    <w:autoRedefine/>
    <w:uiPriority w:val="99"/>
    <w:semiHidden/>
    <w:locked/>
    <w:rsid w:val="00095532"/>
    <w:pPr>
      <w:spacing w:after="100"/>
      <w:ind w:left="1320"/>
    </w:pPr>
  </w:style>
  <w:style w:type="paragraph" w:styleId="TOC8">
    <w:name w:val="toc 8"/>
    <w:basedOn w:val="Normal"/>
    <w:next w:val="Normal"/>
    <w:autoRedefine/>
    <w:uiPriority w:val="99"/>
    <w:semiHidden/>
    <w:locked/>
    <w:rsid w:val="00095532"/>
    <w:pPr>
      <w:spacing w:after="100"/>
      <w:ind w:left="1540"/>
    </w:pPr>
  </w:style>
  <w:style w:type="paragraph" w:styleId="TOC9">
    <w:name w:val="toc 9"/>
    <w:basedOn w:val="Normal"/>
    <w:next w:val="Normal"/>
    <w:autoRedefine/>
    <w:uiPriority w:val="99"/>
    <w:semiHidden/>
    <w:locked/>
    <w:rsid w:val="00095532"/>
    <w:pPr>
      <w:spacing w:after="100"/>
      <w:ind w:left="1760"/>
    </w:pPr>
  </w:style>
  <w:style w:type="character" w:styleId="UnresolvedMention">
    <w:name w:val="Unresolved Mention"/>
    <w:basedOn w:val="DefaultParagraphFont"/>
    <w:uiPriority w:val="99"/>
    <w:semiHidden/>
    <w:unhideWhenUsed/>
    <w:locked/>
    <w:rsid w:val="00095532"/>
    <w:rPr>
      <w:color w:val="808080"/>
      <w:shd w:val="clear" w:color="auto" w:fill="E6E6E6"/>
    </w:rPr>
  </w:style>
  <w:style w:type="paragraph" w:customStyle="1" w:styleId="TableNumber2">
    <w:name w:val="Table Number 2"/>
    <w:basedOn w:val="Normal"/>
    <w:uiPriority w:val="5"/>
    <w:rsid w:val="00095532"/>
    <w:pPr>
      <w:numPr>
        <w:ilvl w:val="1"/>
        <w:numId w:val="30"/>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095532"/>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095532"/>
    <w:rPr>
      <w:rFonts w:ascii="Arial" w:hAnsi="Arial"/>
      <w:i/>
      <w:color w:val="231EDC" w:themeColor="accent1"/>
      <w:sz w:val="18"/>
    </w:rPr>
  </w:style>
  <w:style w:type="character" w:customStyle="1" w:styleId="AdaButton">
    <w:name w:val="AdaButton"/>
    <w:basedOn w:val="DefaultParagraphFont"/>
    <w:uiPriority w:val="99"/>
    <w:semiHidden/>
    <w:qFormat/>
    <w:rsid w:val="00095532"/>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095532"/>
    <w:rPr>
      <w:b/>
      <w:sz w:val="21"/>
    </w:rPr>
  </w:style>
  <w:style w:type="paragraph" w:customStyle="1" w:styleId="Reference">
    <w:name w:val="Reference"/>
    <w:basedOn w:val="Footer"/>
    <w:uiPriority w:val="99"/>
    <w:semiHidden/>
    <w:qFormat/>
    <w:rsid w:val="00095532"/>
    <w:rPr>
      <w:sz w:val="13"/>
    </w:rPr>
  </w:style>
  <w:style w:type="paragraph" w:customStyle="1" w:styleId="TableNumber3">
    <w:name w:val="Table Number 3"/>
    <w:basedOn w:val="Normal"/>
    <w:uiPriority w:val="5"/>
    <w:rsid w:val="00095532"/>
    <w:pPr>
      <w:numPr>
        <w:ilvl w:val="2"/>
        <w:numId w:val="30"/>
      </w:numPr>
      <w:spacing w:before="40" w:after="40"/>
    </w:pPr>
    <w:rPr>
      <w:rFonts w:asciiTheme="minorHAnsi" w:hAnsiTheme="minorHAnsi"/>
      <w:sz w:val="18"/>
    </w:rPr>
  </w:style>
  <w:style w:type="paragraph" w:customStyle="1" w:styleId="TableBullet2">
    <w:name w:val="Table Bullet 2"/>
    <w:basedOn w:val="Normal"/>
    <w:uiPriority w:val="6"/>
    <w:rsid w:val="00095532"/>
    <w:pPr>
      <w:numPr>
        <w:ilvl w:val="1"/>
        <w:numId w:val="34"/>
      </w:numPr>
      <w:spacing w:before="40" w:after="40"/>
    </w:pPr>
    <w:rPr>
      <w:rFonts w:asciiTheme="minorHAnsi" w:hAnsiTheme="minorHAnsi"/>
      <w:sz w:val="18"/>
    </w:rPr>
  </w:style>
  <w:style w:type="paragraph" w:customStyle="1" w:styleId="TableBullet3">
    <w:name w:val="Table Bullet 3"/>
    <w:basedOn w:val="Normal"/>
    <w:uiPriority w:val="6"/>
    <w:rsid w:val="00095532"/>
    <w:pPr>
      <w:numPr>
        <w:ilvl w:val="2"/>
        <w:numId w:val="34"/>
      </w:numPr>
      <w:spacing w:before="40" w:after="40"/>
    </w:pPr>
    <w:rPr>
      <w:rFonts w:asciiTheme="minorHAnsi" w:hAnsiTheme="minorHAnsi"/>
      <w:sz w:val="18"/>
    </w:rPr>
  </w:style>
  <w:style w:type="numbering" w:customStyle="1" w:styleId="TableNumbers">
    <w:name w:val="Table Numbers"/>
    <w:uiPriority w:val="99"/>
    <w:semiHidden/>
    <w:rsid w:val="00095532"/>
    <w:pPr>
      <w:numPr>
        <w:numId w:val="35"/>
      </w:numPr>
    </w:pPr>
  </w:style>
  <w:style w:type="numbering" w:customStyle="1" w:styleId="TableBullets">
    <w:name w:val="Table Bullets"/>
    <w:uiPriority w:val="99"/>
    <w:semiHidden/>
    <w:rsid w:val="00095532"/>
    <w:pPr>
      <w:numPr>
        <w:numId w:val="20"/>
      </w:numPr>
    </w:pPr>
  </w:style>
  <w:style w:type="numbering" w:customStyle="1" w:styleId="AppendixHeadings">
    <w:name w:val="Appendix Headings"/>
    <w:uiPriority w:val="99"/>
    <w:semiHidden/>
    <w:rsid w:val="00095532"/>
    <w:pPr>
      <w:numPr>
        <w:numId w:val="37"/>
      </w:numPr>
    </w:pPr>
  </w:style>
  <w:style w:type="numbering" w:styleId="111111">
    <w:name w:val="Outline List 2"/>
    <w:basedOn w:val="NoList"/>
    <w:uiPriority w:val="99"/>
    <w:semiHidden/>
    <w:unhideWhenUsed/>
    <w:locked/>
    <w:rsid w:val="000449AA"/>
    <w:pPr>
      <w:numPr>
        <w:numId w:val="16"/>
      </w:numPr>
    </w:pPr>
  </w:style>
  <w:style w:type="numbering" w:styleId="1ai">
    <w:name w:val="Outline List 1"/>
    <w:basedOn w:val="NoList"/>
    <w:uiPriority w:val="99"/>
    <w:semiHidden/>
    <w:unhideWhenUsed/>
    <w:locked/>
    <w:rsid w:val="000449AA"/>
    <w:pPr>
      <w:numPr>
        <w:numId w:val="1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095532"/>
    <w:pPr>
      <w:numPr>
        <w:numId w:val="36"/>
      </w:numPr>
    </w:pPr>
  </w:style>
  <w:style w:type="numbering" w:customStyle="1" w:styleId="Bullets">
    <w:name w:val="Bullets"/>
    <w:uiPriority w:val="99"/>
    <w:semiHidden/>
    <w:rsid w:val="00095532"/>
    <w:pPr>
      <w:numPr>
        <w:numId w:val="38"/>
      </w:numPr>
    </w:pPr>
  </w:style>
  <w:style w:type="paragraph" w:styleId="ListBullet">
    <w:name w:val="List Bullet"/>
    <w:basedOn w:val="Normal"/>
    <w:uiPriority w:val="99"/>
    <w:semiHidden/>
    <w:unhideWhenUsed/>
    <w:qFormat/>
    <w:locked/>
    <w:rsid w:val="00266C2E"/>
    <w:pPr>
      <w:tabs>
        <w:tab w:val="num" w:pos="360"/>
      </w:tabs>
      <w:ind w:left="360" w:hanging="360"/>
      <w:contextualSpacing/>
    </w:pPr>
  </w:style>
  <w:style w:type="paragraph" w:styleId="ListBullet2">
    <w:name w:val="List Bullet 2"/>
    <w:basedOn w:val="Normal"/>
    <w:uiPriority w:val="99"/>
    <w:semiHidden/>
    <w:unhideWhenUsed/>
    <w:qFormat/>
    <w:locked/>
    <w:rsid w:val="00266C2E"/>
    <w:pPr>
      <w:tabs>
        <w:tab w:val="num" w:pos="643"/>
      </w:tabs>
      <w:ind w:left="643" w:hanging="360"/>
      <w:contextualSpacing/>
    </w:pPr>
  </w:style>
  <w:style w:type="paragraph" w:styleId="ListBullet3">
    <w:name w:val="List Bullet 3"/>
    <w:basedOn w:val="Normal"/>
    <w:uiPriority w:val="99"/>
    <w:semiHidden/>
    <w:unhideWhenUsed/>
    <w:locked/>
    <w:rsid w:val="00266C2E"/>
    <w:pPr>
      <w:tabs>
        <w:tab w:val="num" w:pos="926"/>
      </w:tabs>
      <w:ind w:left="926" w:hanging="360"/>
      <w:contextualSpacing/>
    </w:pPr>
  </w:style>
  <w:style w:type="paragraph" w:styleId="ListNumber">
    <w:name w:val="List Number"/>
    <w:basedOn w:val="Normal"/>
    <w:uiPriority w:val="99"/>
    <w:semiHidden/>
    <w:unhideWhenUsed/>
    <w:qFormat/>
    <w:locked/>
    <w:rsid w:val="00266C2E"/>
    <w:pPr>
      <w:tabs>
        <w:tab w:val="num" w:pos="360"/>
      </w:tabs>
      <w:ind w:left="360" w:hanging="360"/>
      <w:contextualSpacing/>
    </w:pPr>
  </w:style>
  <w:style w:type="paragraph" w:styleId="ListNumber2">
    <w:name w:val="List Number 2"/>
    <w:basedOn w:val="Normal"/>
    <w:uiPriority w:val="99"/>
    <w:semiHidden/>
    <w:unhideWhenUsed/>
    <w:qFormat/>
    <w:locked/>
    <w:rsid w:val="00266C2E"/>
    <w:pPr>
      <w:tabs>
        <w:tab w:val="num" w:pos="643"/>
      </w:tabs>
      <w:ind w:left="643" w:hanging="360"/>
      <w:contextualSpacing/>
    </w:pPr>
  </w:style>
  <w:style w:type="paragraph" w:styleId="ListNumber3">
    <w:name w:val="List Number 3"/>
    <w:basedOn w:val="Normal"/>
    <w:uiPriority w:val="99"/>
    <w:semiHidden/>
    <w:unhideWhenUsed/>
    <w:qFormat/>
    <w:locked/>
    <w:rsid w:val="00266C2E"/>
    <w:pPr>
      <w:tabs>
        <w:tab w:val="num" w:pos="926"/>
      </w:tabs>
      <w:ind w:left="926" w:hanging="360"/>
      <w:contextualSpacing/>
    </w:pPr>
  </w:style>
  <w:style w:type="paragraph" w:styleId="ListNumber4">
    <w:name w:val="List Number 4"/>
    <w:basedOn w:val="Normal"/>
    <w:uiPriority w:val="99"/>
    <w:semiHidden/>
    <w:unhideWhenUsed/>
    <w:locked/>
    <w:rsid w:val="00266C2E"/>
    <w:pPr>
      <w:tabs>
        <w:tab w:val="num" w:pos="1209"/>
      </w:tabs>
      <w:ind w:left="1209" w:hanging="360"/>
      <w:contextualSpacing/>
    </w:pPr>
  </w:style>
  <w:style w:type="paragraph" w:customStyle="1" w:styleId="LetterSubject">
    <w:name w:val="Letter Subject"/>
    <w:next w:val="Normal"/>
    <w:uiPriority w:val="99"/>
    <w:semiHidden/>
    <w:rsid w:val="00095532"/>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095532"/>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095532"/>
    <w:pPr>
      <w:spacing w:before="240" w:after="240"/>
      <w:contextualSpacing/>
    </w:pPr>
  </w:style>
  <w:style w:type="paragraph" w:customStyle="1" w:styleId="LetterDate">
    <w:name w:val="Letter Date"/>
    <w:basedOn w:val="Normal"/>
    <w:uiPriority w:val="99"/>
    <w:semiHidden/>
    <w:rsid w:val="00095532"/>
    <w:pPr>
      <w:spacing w:after="240"/>
    </w:pPr>
  </w:style>
  <w:style w:type="paragraph" w:customStyle="1" w:styleId="Copies">
    <w:name w:val="Copies"/>
    <w:basedOn w:val="BodyText"/>
    <w:uiPriority w:val="99"/>
    <w:semiHidden/>
    <w:qFormat/>
    <w:rsid w:val="00095532"/>
    <w:pPr>
      <w:ind w:left="1134" w:hanging="1134"/>
    </w:pPr>
  </w:style>
  <w:style w:type="paragraph" w:customStyle="1" w:styleId="SenderDetails">
    <w:name w:val="Sender Details"/>
    <w:basedOn w:val="Normal"/>
    <w:next w:val="BodyText"/>
    <w:uiPriority w:val="99"/>
    <w:semiHidden/>
    <w:qFormat/>
    <w:rsid w:val="00095532"/>
    <w:pPr>
      <w:spacing w:before="180" w:after="60" w:line="240" w:lineRule="auto"/>
      <w:contextualSpacing/>
    </w:pPr>
  </w:style>
  <w:style w:type="paragraph" w:customStyle="1" w:styleId="SenderContactDetails">
    <w:name w:val="Sender Contact Details"/>
    <w:basedOn w:val="Normal"/>
    <w:next w:val="BodyText"/>
    <w:uiPriority w:val="99"/>
    <w:semiHidden/>
    <w:qFormat/>
    <w:rsid w:val="00095532"/>
    <w:pPr>
      <w:spacing w:before="180" w:after="60"/>
      <w:contextualSpacing/>
    </w:pPr>
    <w:rPr>
      <w:sz w:val="16"/>
    </w:rPr>
  </w:style>
  <w:style w:type="paragraph" w:customStyle="1" w:styleId="CVResumeBullet2ndLevel">
    <w:name w:val="CV Resume Bullet 2nd Level"/>
    <w:basedOn w:val="CVResumeBullet"/>
    <w:uiPriority w:val="99"/>
    <w:semiHidden/>
    <w:rsid w:val="00095532"/>
    <w:pPr>
      <w:numPr>
        <w:numId w:val="24"/>
      </w:numPr>
      <w:ind w:left="340" w:hanging="170"/>
    </w:pPr>
  </w:style>
  <w:style w:type="paragraph" w:customStyle="1" w:styleId="CVResumeSubcategoryHeading">
    <w:name w:val="CV Resume Subcategory Heading"/>
    <w:basedOn w:val="Normal"/>
    <w:next w:val="Normal"/>
    <w:uiPriority w:val="99"/>
    <w:semiHidden/>
    <w:rsid w:val="00095532"/>
    <w:pPr>
      <w:spacing w:before="120" w:after="120"/>
    </w:pPr>
    <w:rPr>
      <w:color w:val="333333"/>
      <w:sz w:val="22"/>
    </w:rPr>
  </w:style>
  <w:style w:type="paragraph" w:customStyle="1" w:styleId="CVResumeTableText">
    <w:name w:val="CV Resume Table Text"/>
    <w:basedOn w:val="Normal"/>
    <w:uiPriority w:val="99"/>
    <w:semiHidden/>
    <w:rsid w:val="00095532"/>
    <w:pPr>
      <w:spacing w:after="60"/>
    </w:pPr>
    <w:rPr>
      <w:rFonts w:ascii="Jacobs Chronos Light" w:hAnsi="Jacobs Chronos Light"/>
    </w:rPr>
  </w:style>
  <w:style w:type="paragraph" w:customStyle="1" w:styleId="CVResumeName">
    <w:name w:val="CV Resume Name"/>
    <w:uiPriority w:val="99"/>
    <w:semiHidden/>
    <w:rsid w:val="00095532"/>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095532"/>
    <w:rPr>
      <w:rFonts w:cs="Jacobs Chronos"/>
      <w:sz w:val="28"/>
      <w:szCs w:val="24"/>
    </w:rPr>
  </w:style>
  <w:style w:type="paragraph" w:customStyle="1" w:styleId="CVResumeBullet">
    <w:name w:val="CV Resume Bullet"/>
    <w:basedOn w:val="CVResumeTableText"/>
    <w:uiPriority w:val="99"/>
    <w:semiHidden/>
    <w:qFormat/>
    <w:rsid w:val="00095532"/>
    <w:pPr>
      <w:numPr>
        <w:numId w:val="23"/>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095532"/>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095532"/>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095532"/>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095532"/>
    <w:pPr>
      <w:spacing w:before="60" w:after="60"/>
    </w:pPr>
  </w:style>
  <w:style w:type="paragraph" w:customStyle="1" w:styleId="PhotologNumber">
    <w:name w:val="Photolog Number"/>
    <w:basedOn w:val="BodyText"/>
    <w:uiPriority w:val="7"/>
    <w:rsid w:val="00095532"/>
    <w:pPr>
      <w:numPr>
        <w:numId w:val="27"/>
      </w:numPr>
    </w:pPr>
    <w:rPr>
      <w:rFonts w:eastAsiaTheme="minorHAnsi"/>
      <w:b/>
    </w:rPr>
  </w:style>
  <w:style w:type="numbering" w:customStyle="1" w:styleId="PhotologNumberList">
    <w:name w:val="Photolog Number List"/>
    <w:uiPriority w:val="99"/>
    <w:semiHidden/>
    <w:rsid w:val="00095532"/>
    <w:pPr>
      <w:numPr>
        <w:numId w:val="25"/>
      </w:numPr>
    </w:pPr>
  </w:style>
  <w:style w:type="paragraph" w:customStyle="1" w:styleId="CapabilityBullet">
    <w:name w:val="Capability Bullet"/>
    <w:uiPriority w:val="99"/>
    <w:semiHidden/>
    <w:qFormat/>
    <w:rsid w:val="00095532"/>
    <w:pPr>
      <w:numPr>
        <w:numId w:val="32"/>
      </w:numPr>
      <w:spacing w:before="40" w:after="40"/>
    </w:pPr>
    <w:rPr>
      <w:rFonts w:cs="Jacobs Chronos"/>
      <w:szCs w:val="24"/>
    </w:rPr>
  </w:style>
  <w:style w:type="paragraph" w:customStyle="1" w:styleId="CapabilityBullet2ndLevel">
    <w:name w:val="Capability Bullet 2nd Level"/>
    <w:basedOn w:val="CapabilityBullet"/>
    <w:uiPriority w:val="99"/>
    <w:semiHidden/>
    <w:rsid w:val="00095532"/>
    <w:pPr>
      <w:numPr>
        <w:ilvl w:val="1"/>
      </w:numPr>
    </w:pPr>
  </w:style>
  <w:style w:type="numbering" w:customStyle="1" w:styleId="CapabilityBullets">
    <w:name w:val="Capability Bullets"/>
    <w:uiPriority w:val="99"/>
    <w:semiHidden/>
    <w:rsid w:val="00095532"/>
    <w:pPr>
      <w:numPr>
        <w:numId w:val="32"/>
      </w:numPr>
    </w:pPr>
  </w:style>
  <w:style w:type="paragraph" w:customStyle="1" w:styleId="ProjectBullet">
    <w:name w:val="Project Bullet"/>
    <w:uiPriority w:val="99"/>
    <w:semiHidden/>
    <w:qFormat/>
    <w:rsid w:val="00095532"/>
    <w:pPr>
      <w:numPr>
        <w:numId w:val="26"/>
      </w:numPr>
      <w:spacing w:after="60"/>
    </w:pPr>
    <w:rPr>
      <w:rFonts w:cs="Jacobs Chronos"/>
      <w:szCs w:val="24"/>
    </w:rPr>
  </w:style>
  <w:style w:type="paragraph" w:customStyle="1" w:styleId="ProjectBullet2ndLevel">
    <w:name w:val="Project Bullet 2nd Level"/>
    <w:basedOn w:val="ProjectBullet"/>
    <w:uiPriority w:val="99"/>
    <w:semiHidden/>
    <w:rsid w:val="00095532"/>
    <w:pPr>
      <w:numPr>
        <w:ilvl w:val="1"/>
      </w:numPr>
    </w:pPr>
  </w:style>
  <w:style w:type="numbering" w:customStyle="1" w:styleId="ProjectBullets">
    <w:name w:val="Project Bullets"/>
    <w:uiPriority w:val="99"/>
    <w:semiHidden/>
    <w:rsid w:val="00095532"/>
    <w:pPr>
      <w:numPr>
        <w:numId w:val="26"/>
      </w:numPr>
    </w:pPr>
  </w:style>
  <w:style w:type="numbering" w:customStyle="1" w:styleId="SingleSequentialNumbering">
    <w:name w:val="Single Sequential Numbering"/>
    <w:uiPriority w:val="99"/>
    <w:semiHidden/>
    <w:rsid w:val="00095532"/>
    <w:pPr>
      <w:numPr>
        <w:numId w:val="28"/>
      </w:numPr>
    </w:pPr>
  </w:style>
  <w:style w:type="paragraph" w:customStyle="1" w:styleId="SourceCitation0">
    <w:name w:val="Source/Citation"/>
    <w:basedOn w:val="Normal"/>
    <w:next w:val="BodyText"/>
    <w:uiPriority w:val="8"/>
    <w:qFormat/>
    <w:rsid w:val="00095532"/>
    <w:pPr>
      <w:spacing w:before="40" w:after="40"/>
    </w:pPr>
    <w:rPr>
      <w:rFonts w:asciiTheme="minorHAnsi" w:hAnsiTheme="minorHAnsi"/>
      <w:i/>
      <w:sz w:val="18"/>
    </w:rPr>
  </w:style>
  <w:style w:type="paragraph" w:customStyle="1" w:styleId="CoverDate">
    <w:name w:val="Cover Date"/>
    <w:basedOn w:val="CoverInformation"/>
    <w:uiPriority w:val="99"/>
    <w:semiHidden/>
    <w:qFormat/>
    <w:rsid w:val="00095532"/>
    <w:pPr>
      <w:spacing w:before="1080"/>
      <w:contextualSpacing w:val="0"/>
      <w:jc w:val="right"/>
    </w:pPr>
  </w:style>
  <w:style w:type="paragraph" w:customStyle="1" w:styleId="CaptionNote">
    <w:name w:val="Caption Note"/>
    <w:basedOn w:val="Normal"/>
    <w:next w:val="BodyText"/>
    <w:uiPriority w:val="99"/>
    <w:semiHidden/>
    <w:rsid w:val="00095532"/>
    <w:pPr>
      <w:keepNext/>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095532"/>
  </w:style>
  <w:style w:type="paragraph" w:customStyle="1" w:styleId="Classification">
    <w:name w:val="Classification"/>
    <w:basedOn w:val="HeaderSpacer"/>
    <w:uiPriority w:val="99"/>
    <w:semiHidden/>
    <w:rsid w:val="00095532"/>
    <w:pPr>
      <w:jc w:val="center"/>
    </w:pPr>
  </w:style>
  <w:style w:type="paragraph" w:customStyle="1" w:styleId="ProjectHeading">
    <w:name w:val="Project Heading"/>
    <w:next w:val="Normal"/>
    <w:uiPriority w:val="99"/>
    <w:semiHidden/>
    <w:qFormat/>
    <w:rsid w:val="00095532"/>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095532"/>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095532"/>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095532"/>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095532"/>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095532"/>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095532"/>
    <w:pPr>
      <w:numPr>
        <w:numId w:val="33"/>
      </w:numPr>
    </w:pPr>
  </w:style>
  <w:style w:type="paragraph" w:customStyle="1" w:styleId="InstructionBullet">
    <w:name w:val="Instruction Bullet"/>
    <w:basedOn w:val="InstructionText"/>
    <w:uiPriority w:val="99"/>
    <w:semiHidden/>
    <w:qFormat/>
    <w:rsid w:val="00095532"/>
    <w:pPr>
      <w:numPr>
        <w:ilvl w:val="1"/>
        <w:numId w:val="33"/>
      </w:numPr>
    </w:pPr>
  </w:style>
  <w:style w:type="numbering" w:customStyle="1" w:styleId="InstructionNumbering">
    <w:name w:val="Instruction Numbering"/>
    <w:uiPriority w:val="99"/>
    <w:semiHidden/>
    <w:rsid w:val="00095532"/>
    <w:pPr>
      <w:numPr>
        <w:numId w:val="33"/>
      </w:numPr>
    </w:pPr>
  </w:style>
  <w:style w:type="paragraph" w:customStyle="1" w:styleId="ProjectTableText">
    <w:name w:val="Project Table Text"/>
    <w:uiPriority w:val="99"/>
    <w:semiHidden/>
    <w:qFormat/>
    <w:rsid w:val="00095532"/>
    <w:rPr>
      <w:rFonts w:asciiTheme="minorHAnsi" w:hAnsiTheme="minorHAnsi"/>
    </w:rPr>
  </w:style>
  <w:style w:type="paragraph" w:customStyle="1" w:styleId="ProjectName">
    <w:name w:val="Project Name"/>
    <w:uiPriority w:val="99"/>
    <w:semiHidden/>
    <w:rsid w:val="00095532"/>
    <w:pPr>
      <w:spacing w:after="120"/>
    </w:pPr>
    <w:rPr>
      <w:rFonts w:cs="Jacobs Chronos"/>
      <w:b/>
      <w:color w:val="231EDC" w:themeColor="accent1"/>
      <w:sz w:val="32"/>
    </w:rPr>
  </w:style>
  <w:style w:type="paragraph" w:customStyle="1" w:styleId="ProjectLocation">
    <w:name w:val="Project Location"/>
    <w:next w:val="BodyText"/>
    <w:uiPriority w:val="99"/>
    <w:semiHidden/>
    <w:rsid w:val="00095532"/>
    <w:rPr>
      <w:rFonts w:cs="Jacobs Chronos"/>
      <w:sz w:val="28"/>
    </w:rPr>
  </w:style>
  <w:style w:type="paragraph" w:customStyle="1" w:styleId="ProjectSubcategoryHeading">
    <w:name w:val="Project Subcategory Heading"/>
    <w:next w:val="BodyText"/>
    <w:uiPriority w:val="99"/>
    <w:semiHidden/>
    <w:rsid w:val="00095532"/>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095532"/>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095532"/>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095532"/>
    <w:pPr>
      <w:spacing w:before="120" w:after="240"/>
    </w:pPr>
    <w:rPr>
      <w:sz w:val="28"/>
      <w:szCs w:val="22"/>
    </w:rPr>
  </w:style>
  <w:style w:type="paragraph" w:customStyle="1" w:styleId="SubHeading2">
    <w:name w:val="Sub Heading 2"/>
    <w:next w:val="BodyText"/>
    <w:uiPriority w:val="99"/>
    <w:semiHidden/>
    <w:rsid w:val="00095532"/>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095532"/>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095532"/>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095532"/>
    <w:pPr>
      <w:spacing w:before="60"/>
    </w:pPr>
    <w:rPr>
      <w:rFonts w:asciiTheme="minorHAnsi" w:hAnsiTheme="minorHAnsi"/>
      <w:szCs w:val="22"/>
    </w:rPr>
  </w:style>
  <w:style w:type="paragraph" w:customStyle="1" w:styleId="AppendixHeading1">
    <w:name w:val="Appendix Heading 1"/>
    <w:basedOn w:val="BodyText"/>
    <w:next w:val="BodyText"/>
    <w:uiPriority w:val="19"/>
    <w:qFormat/>
    <w:rsid w:val="00095532"/>
    <w:pPr>
      <w:keepNext/>
      <w:keepLines/>
      <w:pageBreakBefore/>
      <w:numPr>
        <w:numId w:val="18"/>
      </w:numPr>
      <w:spacing w:before="240" w:after="120"/>
      <w:outlineLvl w:val="0"/>
    </w:pPr>
    <w:rPr>
      <w:b/>
      <w:bCs/>
      <w:color w:val="231EDC" w:themeColor="accent1"/>
      <w:sz w:val="32"/>
      <w:szCs w:val="32"/>
    </w:rPr>
  </w:style>
  <w:style w:type="character" w:customStyle="1" w:styleId="Para0Char">
    <w:name w:val="Para 0 Char"/>
    <w:basedOn w:val="DefaultParagraphFont"/>
    <w:link w:val="Para0"/>
    <w:locked/>
    <w:rsid w:val="000328FC"/>
    <w:rPr>
      <w:rFonts w:ascii="Jacobs Chronos" w:hAnsi="Jacobs Chronos" w:cs="Jacobs Chronos"/>
    </w:rPr>
  </w:style>
  <w:style w:type="paragraph" w:customStyle="1" w:styleId="Para0">
    <w:name w:val="Para 0"/>
    <w:basedOn w:val="Normal"/>
    <w:link w:val="Para0Char"/>
    <w:qFormat/>
    <w:rsid w:val="000328FC"/>
    <w:pPr>
      <w:spacing w:before="240" w:after="120" w:line="240" w:lineRule="atLeast"/>
    </w:pPr>
    <w:rPr>
      <w:rFonts w:ascii="Jacobs Chronos" w:hAnsi="Jacobs Chronos" w:cs="Jacobs Chronos"/>
    </w:rPr>
  </w:style>
  <w:style w:type="paragraph" w:customStyle="1" w:styleId="Figurecaption0">
    <w:name w:val="Figure caption"/>
    <w:basedOn w:val="BodyText"/>
    <w:link w:val="FigurecaptionChar"/>
    <w:uiPriority w:val="99"/>
    <w:qFormat/>
    <w:rsid w:val="00B91CF0"/>
    <w:pPr>
      <w:spacing w:before="360" w:after="60"/>
      <w:ind w:left="227"/>
    </w:pPr>
    <w:rPr>
      <w:rFonts w:asciiTheme="minorHAnsi" w:hAnsiTheme="minorHAnsi"/>
    </w:rPr>
  </w:style>
  <w:style w:type="paragraph" w:customStyle="1" w:styleId="Tabletext0">
    <w:name w:val="Table text"/>
    <w:basedOn w:val="Normal"/>
    <w:uiPriority w:val="14"/>
    <w:qFormat/>
    <w:rsid w:val="007C5275"/>
    <w:pPr>
      <w:spacing w:before="60" w:after="60" w:line="240" w:lineRule="atLeast"/>
    </w:pPr>
    <w:rPr>
      <w:rFonts w:ascii="Jacobs Chronos" w:hAnsi="Jacobs Chronos" w:cs="Jacobs Chronos"/>
      <w:szCs w:val="24"/>
      <w:lang w:eastAsia="en-US"/>
    </w:rPr>
  </w:style>
  <w:style w:type="character" w:customStyle="1" w:styleId="FigurecaptionChar">
    <w:name w:val="Figure caption Char"/>
    <w:basedOn w:val="BodyTextChar"/>
    <w:link w:val="Figurecaption0"/>
    <w:uiPriority w:val="99"/>
    <w:rsid w:val="00B91CF0"/>
    <w:rPr>
      <w:rFonts w:asciiTheme="minorHAnsi" w:hAnsiTheme="minorHAnsi"/>
    </w:rPr>
  </w:style>
  <w:style w:type="table" w:customStyle="1" w:styleId="JacobsBlue">
    <w:name w:val="Jacobs Blue"/>
    <w:basedOn w:val="TableGrid"/>
    <w:uiPriority w:val="99"/>
    <w:rsid w:val="007C5275"/>
    <w:rPr>
      <w:rFonts w:asciiTheme="minorHAnsi" w:hAnsiTheme="minorHAnsi"/>
      <w:sz w:val="24"/>
      <w:szCs w:val="24"/>
      <w:lang w:val="en-US" w:eastAsia="en-US"/>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numbering" w:customStyle="1" w:styleId="JacobsNumberedList12">
    <w:name w:val="Jacobs Numbered List 1.2"/>
    <w:basedOn w:val="NoList"/>
    <w:rsid w:val="00EF7754"/>
    <w:pPr>
      <w:numPr>
        <w:numId w:val="39"/>
      </w:numPr>
    </w:pPr>
  </w:style>
  <w:style w:type="paragraph" w:customStyle="1" w:styleId="Default">
    <w:name w:val="Default"/>
    <w:rsid w:val="000E556F"/>
    <w:pPr>
      <w:suppressAutoHyphens/>
      <w:autoSpaceDE w:val="0"/>
      <w:autoSpaceDN w:val="0"/>
      <w:spacing w:line="240" w:lineRule="auto"/>
      <w:textAlignment w:val="baseline"/>
    </w:pPr>
    <w:rPr>
      <w:rFonts w:ascii="Tahoma" w:eastAsia="Calibri" w:hAnsi="Tahoma" w:cs="Tahoma"/>
      <w:color w:val="000000"/>
      <w:sz w:val="24"/>
      <w:szCs w:val="24"/>
      <w:lang w:eastAsia="en-US"/>
    </w:rPr>
  </w:style>
  <w:style w:type="paragraph" w:customStyle="1" w:styleId="paragraph">
    <w:name w:val="paragraph"/>
    <w:basedOn w:val="Normal"/>
    <w:rsid w:val="00DC6A8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DC6A87"/>
  </w:style>
  <w:style w:type="character" w:customStyle="1" w:styleId="eop">
    <w:name w:val="eop"/>
    <w:basedOn w:val="DefaultParagraphFont"/>
    <w:rsid w:val="00DC6A87"/>
  </w:style>
  <w:style w:type="character" w:customStyle="1" w:styleId="findhit">
    <w:name w:val="findhit"/>
    <w:basedOn w:val="DefaultParagraphFont"/>
    <w:rsid w:val="00BE0991"/>
  </w:style>
  <w:style w:type="paragraph" w:customStyle="1" w:styleId="Tableheading0">
    <w:name w:val="Table heading"/>
    <w:basedOn w:val="Normal"/>
    <w:uiPriority w:val="14"/>
    <w:qFormat/>
    <w:rsid w:val="00C16F0C"/>
    <w:pPr>
      <w:keepNext/>
      <w:spacing w:before="100" w:after="100" w:line="240" w:lineRule="atLeast"/>
    </w:pPr>
    <w:rPr>
      <w:rFonts w:ascii="Jacobs Chronos" w:hAnsi="Jacobs Chronos" w:cs="Jacobs Chronos"/>
      <w:b/>
      <w:szCs w:val="24"/>
      <w:lang w:eastAsia="en-US"/>
    </w:rPr>
  </w:style>
  <w:style w:type="paragraph" w:styleId="Revision">
    <w:name w:val="Revision"/>
    <w:hidden/>
    <w:uiPriority w:val="99"/>
    <w:semiHidden/>
    <w:rsid w:val="008E168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7976">
      <w:bodyDiv w:val="1"/>
      <w:marLeft w:val="0"/>
      <w:marRight w:val="0"/>
      <w:marTop w:val="0"/>
      <w:marBottom w:val="0"/>
      <w:divBdr>
        <w:top w:val="none" w:sz="0" w:space="0" w:color="auto"/>
        <w:left w:val="none" w:sz="0" w:space="0" w:color="auto"/>
        <w:bottom w:val="none" w:sz="0" w:space="0" w:color="auto"/>
        <w:right w:val="none" w:sz="0" w:space="0" w:color="auto"/>
      </w:divBdr>
      <w:divsChild>
        <w:div w:id="2020890842">
          <w:marLeft w:val="0"/>
          <w:marRight w:val="0"/>
          <w:marTop w:val="0"/>
          <w:marBottom w:val="0"/>
          <w:divBdr>
            <w:top w:val="none" w:sz="0" w:space="0" w:color="auto"/>
            <w:left w:val="none" w:sz="0" w:space="0" w:color="auto"/>
            <w:bottom w:val="none" w:sz="0" w:space="0" w:color="auto"/>
            <w:right w:val="none" w:sz="0" w:space="0" w:color="auto"/>
          </w:divBdr>
        </w:div>
        <w:div w:id="1169910041">
          <w:marLeft w:val="0"/>
          <w:marRight w:val="0"/>
          <w:marTop w:val="0"/>
          <w:marBottom w:val="0"/>
          <w:divBdr>
            <w:top w:val="none" w:sz="0" w:space="0" w:color="auto"/>
            <w:left w:val="none" w:sz="0" w:space="0" w:color="auto"/>
            <w:bottom w:val="none" w:sz="0" w:space="0" w:color="auto"/>
            <w:right w:val="none" w:sz="0" w:space="0" w:color="auto"/>
          </w:divBdr>
        </w:div>
        <w:div w:id="66660104">
          <w:marLeft w:val="0"/>
          <w:marRight w:val="0"/>
          <w:marTop w:val="0"/>
          <w:marBottom w:val="0"/>
          <w:divBdr>
            <w:top w:val="none" w:sz="0" w:space="0" w:color="auto"/>
            <w:left w:val="none" w:sz="0" w:space="0" w:color="auto"/>
            <w:bottom w:val="none" w:sz="0" w:space="0" w:color="auto"/>
            <w:right w:val="none" w:sz="0" w:space="0" w:color="auto"/>
          </w:divBdr>
        </w:div>
      </w:divsChild>
    </w:div>
    <w:div w:id="36586389">
      <w:bodyDiv w:val="1"/>
      <w:marLeft w:val="0"/>
      <w:marRight w:val="0"/>
      <w:marTop w:val="0"/>
      <w:marBottom w:val="0"/>
      <w:divBdr>
        <w:top w:val="none" w:sz="0" w:space="0" w:color="auto"/>
        <w:left w:val="none" w:sz="0" w:space="0" w:color="auto"/>
        <w:bottom w:val="none" w:sz="0" w:space="0" w:color="auto"/>
        <w:right w:val="none" w:sz="0" w:space="0" w:color="auto"/>
      </w:divBdr>
    </w:div>
    <w:div w:id="60451879">
      <w:bodyDiv w:val="1"/>
      <w:marLeft w:val="0"/>
      <w:marRight w:val="0"/>
      <w:marTop w:val="0"/>
      <w:marBottom w:val="0"/>
      <w:divBdr>
        <w:top w:val="none" w:sz="0" w:space="0" w:color="auto"/>
        <w:left w:val="none" w:sz="0" w:space="0" w:color="auto"/>
        <w:bottom w:val="none" w:sz="0" w:space="0" w:color="auto"/>
        <w:right w:val="none" w:sz="0" w:space="0" w:color="auto"/>
      </w:divBdr>
      <w:divsChild>
        <w:div w:id="1715538783">
          <w:marLeft w:val="547"/>
          <w:marRight w:val="0"/>
          <w:marTop w:val="300"/>
          <w:marBottom w:val="180"/>
          <w:divBdr>
            <w:top w:val="none" w:sz="0" w:space="0" w:color="auto"/>
            <w:left w:val="none" w:sz="0" w:space="0" w:color="auto"/>
            <w:bottom w:val="none" w:sz="0" w:space="0" w:color="auto"/>
            <w:right w:val="none" w:sz="0" w:space="0" w:color="auto"/>
          </w:divBdr>
        </w:div>
        <w:div w:id="239486093">
          <w:marLeft w:val="547"/>
          <w:marRight w:val="0"/>
          <w:marTop w:val="300"/>
          <w:marBottom w:val="180"/>
          <w:divBdr>
            <w:top w:val="none" w:sz="0" w:space="0" w:color="auto"/>
            <w:left w:val="none" w:sz="0" w:space="0" w:color="auto"/>
            <w:bottom w:val="none" w:sz="0" w:space="0" w:color="auto"/>
            <w:right w:val="none" w:sz="0" w:space="0" w:color="auto"/>
          </w:divBdr>
        </w:div>
      </w:divsChild>
    </w:div>
    <w:div w:id="109280384">
      <w:bodyDiv w:val="1"/>
      <w:marLeft w:val="0"/>
      <w:marRight w:val="0"/>
      <w:marTop w:val="0"/>
      <w:marBottom w:val="0"/>
      <w:divBdr>
        <w:top w:val="none" w:sz="0" w:space="0" w:color="auto"/>
        <w:left w:val="none" w:sz="0" w:space="0" w:color="auto"/>
        <w:bottom w:val="none" w:sz="0" w:space="0" w:color="auto"/>
        <w:right w:val="none" w:sz="0" w:space="0" w:color="auto"/>
      </w:divBdr>
      <w:divsChild>
        <w:div w:id="850686419">
          <w:marLeft w:val="0"/>
          <w:marRight w:val="0"/>
          <w:marTop w:val="0"/>
          <w:marBottom w:val="0"/>
          <w:divBdr>
            <w:top w:val="none" w:sz="0" w:space="0" w:color="auto"/>
            <w:left w:val="none" w:sz="0" w:space="0" w:color="auto"/>
            <w:bottom w:val="none" w:sz="0" w:space="0" w:color="auto"/>
            <w:right w:val="none" w:sz="0" w:space="0" w:color="auto"/>
          </w:divBdr>
          <w:divsChild>
            <w:div w:id="719132388">
              <w:marLeft w:val="0"/>
              <w:marRight w:val="0"/>
              <w:marTop w:val="0"/>
              <w:marBottom w:val="0"/>
              <w:divBdr>
                <w:top w:val="none" w:sz="0" w:space="0" w:color="auto"/>
                <w:left w:val="none" w:sz="0" w:space="0" w:color="auto"/>
                <w:bottom w:val="none" w:sz="0" w:space="0" w:color="auto"/>
                <w:right w:val="none" w:sz="0" w:space="0" w:color="auto"/>
              </w:divBdr>
            </w:div>
          </w:divsChild>
        </w:div>
        <w:div w:id="980497645">
          <w:marLeft w:val="0"/>
          <w:marRight w:val="0"/>
          <w:marTop w:val="0"/>
          <w:marBottom w:val="0"/>
          <w:divBdr>
            <w:top w:val="none" w:sz="0" w:space="0" w:color="auto"/>
            <w:left w:val="none" w:sz="0" w:space="0" w:color="auto"/>
            <w:bottom w:val="none" w:sz="0" w:space="0" w:color="auto"/>
            <w:right w:val="none" w:sz="0" w:space="0" w:color="auto"/>
          </w:divBdr>
          <w:divsChild>
            <w:div w:id="1670405598">
              <w:marLeft w:val="0"/>
              <w:marRight w:val="0"/>
              <w:marTop w:val="0"/>
              <w:marBottom w:val="0"/>
              <w:divBdr>
                <w:top w:val="none" w:sz="0" w:space="0" w:color="auto"/>
                <w:left w:val="none" w:sz="0" w:space="0" w:color="auto"/>
                <w:bottom w:val="none" w:sz="0" w:space="0" w:color="auto"/>
                <w:right w:val="none" w:sz="0" w:space="0" w:color="auto"/>
              </w:divBdr>
            </w:div>
          </w:divsChild>
        </w:div>
        <w:div w:id="1674340258">
          <w:marLeft w:val="0"/>
          <w:marRight w:val="0"/>
          <w:marTop w:val="0"/>
          <w:marBottom w:val="0"/>
          <w:divBdr>
            <w:top w:val="none" w:sz="0" w:space="0" w:color="auto"/>
            <w:left w:val="none" w:sz="0" w:space="0" w:color="auto"/>
            <w:bottom w:val="none" w:sz="0" w:space="0" w:color="auto"/>
            <w:right w:val="none" w:sz="0" w:space="0" w:color="auto"/>
          </w:divBdr>
          <w:divsChild>
            <w:div w:id="149491801">
              <w:marLeft w:val="0"/>
              <w:marRight w:val="0"/>
              <w:marTop w:val="0"/>
              <w:marBottom w:val="0"/>
              <w:divBdr>
                <w:top w:val="none" w:sz="0" w:space="0" w:color="auto"/>
                <w:left w:val="none" w:sz="0" w:space="0" w:color="auto"/>
                <w:bottom w:val="none" w:sz="0" w:space="0" w:color="auto"/>
                <w:right w:val="none" w:sz="0" w:space="0" w:color="auto"/>
              </w:divBdr>
            </w:div>
            <w:div w:id="1152064433">
              <w:marLeft w:val="0"/>
              <w:marRight w:val="0"/>
              <w:marTop w:val="0"/>
              <w:marBottom w:val="0"/>
              <w:divBdr>
                <w:top w:val="none" w:sz="0" w:space="0" w:color="auto"/>
                <w:left w:val="none" w:sz="0" w:space="0" w:color="auto"/>
                <w:bottom w:val="none" w:sz="0" w:space="0" w:color="auto"/>
                <w:right w:val="none" w:sz="0" w:space="0" w:color="auto"/>
              </w:divBdr>
            </w:div>
          </w:divsChild>
        </w:div>
        <w:div w:id="1107701407">
          <w:marLeft w:val="0"/>
          <w:marRight w:val="0"/>
          <w:marTop w:val="0"/>
          <w:marBottom w:val="0"/>
          <w:divBdr>
            <w:top w:val="none" w:sz="0" w:space="0" w:color="auto"/>
            <w:left w:val="none" w:sz="0" w:space="0" w:color="auto"/>
            <w:bottom w:val="none" w:sz="0" w:space="0" w:color="auto"/>
            <w:right w:val="none" w:sz="0" w:space="0" w:color="auto"/>
          </w:divBdr>
          <w:divsChild>
            <w:div w:id="1483933557">
              <w:marLeft w:val="0"/>
              <w:marRight w:val="0"/>
              <w:marTop w:val="0"/>
              <w:marBottom w:val="0"/>
              <w:divBdr>
                <w:top w:val="none" w:sz="0" w:space="0" w:color="auto"/>
                <w:left w:val="none" w:sz="0" w:space="0" w:color="auto"/>
                <w:bottom w:val="none" w:sz="0" w:space="0" w:color="auto"/>
                <w:right w:val="none" w:sz="0" w:space="0" w:color="auto"/>
              </w:divBdr>
            </w:div>
            <w:div w:id="232740168">
              <w:marLeft w:val="0"/>
              <w:marRight w:val="0"/>
              <w:marTop w:val="0"/>
              <w:marBottom w:val="0"/>
              <w:divBdr>
                <w:top w:val="none" w:sz="0" w:space="0" w:color="auto"/>
                <w:left w:val="none" w:sz="0" w:space="0" w:color="auto"/>
                <w:bottom w:val="none" w:sz="0" w:space="0" w:color="auto"/>
                <w:right w:val="none" w:sz="0" w:space="0" w:color="auto"/>
              </w:divBdr>
            </w:div>
          </w:divsChild>
        </w:div>
        <w:div w:id="755589430">
          <w:marLeft w:val="0"/>
          <w:marRight w:val="0"/>
          <w:marTop w:val="0"/>
          <w:marBottom w:val="0"/>
          <w:divBdr>
            <w:top w:val="none" w:sz="0" w:space="0" w:color="auto"/>
            <w:left w:val="none" w:sz="0" w:space="0" w:color="auto"/>
            <w:bottom w:val="none" w:sz="0" w:space="0" w:color="auto"/>
            <w:right w:val="none" w:sz="0" w:space="0" w:color="auto"/>
          </w:divBdr>
          <w:divsChild>
            <w:div w:id="274413536">
              <w:marLeft w:val="0"/>
              <w:marRight w:val="0"/>
              <w:marTop w:val="0"/>
              <w:marBottom w:val="0"/>
              <w:divBdr>
                <w:top w:val="none" w:sz="0" w:space="0" w:color="auto"/>
                <w:left w:val="none" w:sz="0" w:space="0" w:color="auto"/>
                <w:bottom w:val="none" w:sz="0" w:space="0" w:color="auto"/>
                <w:right w:val="none" w:sz="0" w:space="0" w:color="auto"/>
              </w:divBdr>
            </w:div>
          </w:divsChild>
        </w:div>
        <w:div w:id="1595476205">
          <w:marLeft w:val="0"/>
          <w:marRight w:val="0"/>
          <w:marTop w:val="0"/>
          <w:marBottom w:val="0"/>
          <w:divBdr>
            <w:top w:val="none" w:sz="0" w:space="0" w:color="auto"/>
            <w:left w:val="none" w:sz="0" w:space="0" w:color="auto"/>
            <w:bottom w:val="none" w:sz="0" w:space="0" w:color="auto"/>
            <w:right w:val="none" w:sz="0" w:space="0" w:color="auto"/>
          </w:divBdr>
          <w:divsChild>
            <w:div w:id="276252679">
              <w:marLeft w:val="0"/>
              <w:marRight w:val="0"/>
              <w:marTop w:val="0"/>
              <w:marBottom w:val="0"/>
              <w:divBdr>
                <w:top w:val="none" w:sz="0" w:space="0" w:color="auto"/>
                <w:left w:val="none" w:sz="0" w:space="0" w:color="auto"/>
                <w:bottom w:val="none" w:sz="0" w:space="0" w:color="auto"/>
                <w:right w:val="none" w:sz="0" w:space="0" w:color="auto"/>
              </w:divBdr>
            </w:div>
          </w:divsChild>
        </w:div>
        <w:div w:id="2109229706">
          <w:marLeft w:val="0"/>
          <w:marRight w:val="0"/>
          <w:marTop w:val="0"/>
          <w:marBottom w:val="0"/>
          <w:divBdr>
            <w:top w:val="none" w:sz="0" w:space="0" w:color="auto"/>
            <w:left w:val="none" w:sz="0" w:space="0" w:color="auto"/>
            <w:bottom w:val="none" w:sz="0" w:space="0" w:color="auto"/>
            <w:right w:val="none" w:sz="0" w:space="0" w:color="auto"/>
          </w:divBdr>
          <w:divsChild>
            <w:div w:id="1731421623">
              <w:marLeft w:val="0"/>
              <w:marRight w:val="0"/>
              <w:marTop w:val="0"/>
              <w:marBottom w:val="0"/>
              <w:divBdr>
                <w:top w:val="none" w:sz="0" w:space="0" w:color="auto"/>
                <w:left w:val="none" w:sz="0" w:space="0" w:color="auto"/>
                <w:bottom w:val="none" w:sz="0" w:space="0" w:color="auto"/>
                <w:right w:val="none" w:sz="0" w:space="0" w:color="auto"/>
              </w:divBdr>
            </w:div>
            <w:div w:id="1346055131">
              <w:marLeft w:val="0"/>
              <w:marRight w:val="0"/>
              <w:marTop w:val="0"/>
              <w:marBottom w:val="0"/>
              <w:divBdr>
                <w:top w:val="none" w:sz="0" w:space="0" w:color="auto"/>
                <w:left w:val="none" w:sz="0" w:space="0" w:color="auto"/>
                <w:bottom w:val="none" w:sz="0" w:space="0" w:color="auto"/>
                <w:right w:val="none" w:sz="0" w:space="0" w:color="auto"/>
              </w:divBdr>
            </w:div>
          </w:divsChild>
        </w:div>
        <w:div w:id="2061705499">
          <w:marLeft w:val="0"/>
          <w:marRight w:val="0"/>
          <w:marTop w:val="0"/>
          <w:marBottom w:val="0"/>
          <w:divBdr>
            <w:top w:val="none" w:sz="0" w:space="0" w:color="auto"/>
            <w:left w:val="none" w:sz="0" w:space="0" w:color="auto"/>
            <w:bottom w:val="none" w:sz="0" w:space="0" w:color="auto"/>
            <w:right w:val="none" w:sz="0" w:space="0" w:color="auto"/>
          </w:divBdr>
          <w:divsChild>
            <w:div w:id="839466198">
              <w:marLeft w:val="0"/>
              <w:marRight w:val="0"/>
              <w:marTop w:val="0"/>
              <w:marBottom w:val="0"/>
              <w:divBdr>
                <w:top w:val="none" w:sz="0" w:space="0" w:color="auto"/>
                <w:left w:val="none" w:sz="0" w:space="0" w:color="auto"/>
                <w:bottom w:val="none" w:sz="0" w:space="0" w:color="auto"/>
                <w:right w:val="none" w:sz="0" w:space="0" w:color="auto"/>
              </w:divBdr>
            </w:div>
            <w:div w:id="1926256686">
              <w:marLeft w:val="0"/>
              <w:marRight w:val="0"/>
              <w:marTop w:val="0"/>
              <w:marBottom w:val="0"/>
              <w:divBdr>
                <w:top w:val="none" w:sz="0" w:space="0" w:color="auto"/>
                <w:left w:val="none" w:sz="0" w:space="0" w:color="auto"/>
                <w:bottom w:val="none" w:sz="0" w:space="0" w:color="auto"/>
                <w:right w:val="none" w:sz="0" w:space="0" w:color="auto"/>
              </w:divBdr>
            </w:div>
          </w:divsChild>
        </w:div>
        <w:div w:id="768886881">
          <w:marLeft w:val="0"/>
          <w:marRight w:val="0"/>
          <w:marTop w:val="0"/>
          <w:marBottom w:val="0"/>
          <w:divBdr>
            <w:top w:val="none" w:sz="0" w:space="0" w:color="auto"/>
            <w:left w:val="none" w:sz="0" w:space="0" w:color="auto"/>
            <w:bottom w:val="none" w:sz="0" w:space="0" w:color="auto"/>
            <w:right w:val="none" w:sz="0" w:space="0" w:color="auto"/>
          </w:divBdr>
          <w:divsChild>
            <w:div w:id="289555795">
              <w:marLeft w:val="0"/>
              <w:marRight w:val="0"/>
              <w:marTop w:val="0"/>
              <w:marBottom w:val="0"/>
              <w:divBdr>
                <w:top w:val="none" w:sz="0" w:space="0" w:color="auto"/>
                <w:left w:val="none" w:sz="0" w:space="0" w:color="auto"/>
                <w:bottom w:val="none" w:sz="0" w:space="0" w:color="auto"/>
                <w:right w:val="none" w:sz="0" w:space="0" w:color="auto"/>
              </w:divBdr>
            </w:div>
          </w:divsChild>
        </w:div>
        <w:div w:id="932125993">
          <w:marLeft w:val="0"/>
          <w:marRight w:val="0"/>
          <w:marTop w:val="0"/>
          <w:marBottom w:val="0"/>
          <w:divBdr>
            <w:top w:val="none" w:sz="0" w:space="0" w:color="auto"/>
            <w:left w:val="none" w:sz="0" w:space="0" w:color="auto"/>
            <w:bottom w:val="none" w:sz="0" w:space="0" w:color="auto"/>
            <w:right w:val="none" w:sz="0" w:space="0" w:color="auto"/>
          </w:divBdr>
          <w:divsChild>
            <w:div w:id="1590767577">
              <w:marLeft w:val="0"/>
              <w:marRight w:val="0"/>
              <w:marTop w:val="0"/>
              <w:marBottom w:val="0"/>
              <w:divBdr>
                <w:top w:val="none" w:sz="0" w:space="0" w:color="auto"/>
                <w:left w:val="none" w:sz="0" w:space="0" w:color="auto"/>
                <w:bottom w:val="none" w:sz="0" w:space="0" w:color="auto"/>
                <w:right w:val="none" w:sz="0" w:space="0" w:color="auto"/>
              </w:divBdr>
            </w:div>
            <w:div w:id="800996374">
              <w:marLeft w:val="0"/>
              <w:marRight w:val="0"/>
              <w:marTop w:val="0"/>
              <w:marBottom w:val="0"/>
              <w:divBdr>
                <w:top w:val="none" w:sz="0" w:space="0" w:color="auto"/>
                <w:left w:val="none" w:sz="0" w:space="0" w:color="auto"/>
                <w:bottom w:val="none" w:sz="0" w:space="0" w:color="auto"/>
                <w:right w:val="none" w:sz="0" w:space="0" w:color="auto"/>
              </w:divBdr>
            </w:div>
          </w:divsChild>
        </w:div>
        <w:div w:id="667370929">
          <w:marLeft w:val="0"/>
          <w:marRight w:val="0"/>
          <w:marTop w:val="0"/>
          <w:marBottom w:val="0"/>
          <w:divBdr>
            <w:top w:val="none" w:sz="0" w:space="0" w:color="auto"/>
            <w:left w:val="none" w:sz="0" w:space="0" w:color="auto"/>
            <w:bottom w:val="none" w:sz="0" w:space="0" w:color="auto"/>
            <w:right w:val="none" w:sz="0" w:space="0" w:color="auto"/>
          </w:divBdr>
          <w:divsChild>
            <w:div w:id="1050228629">
              <w:marLeft w:val="0"/>
              <w:marRight w:val="0"/>
              <w:marTop w:val="0"/>
              <w:marBottom w:val="0"/>
              <w:divBdr>
                <w:top w:val="none" w:sz="0" w:space="0" w:color="auto"/>
                <w:left w:val="none" w:sz="0" w:space="0" w:color="auto"/>
                <w:bottom w:val="none" w:sz="0" w:space="0" w:color="auto"/>
                <w:right w:val="none" w:sz="0" w:space="0" w:color="auto"/>
              </w:divBdr>
            </w:div>
            <w:div w:id="1898514681">
              <w:marLeft w:val="0"/>
              <w:marRight w:val="0"/>
              <w:marTop w:val="0"/>
              <w:marBottom w:val="0"/>
              <w:divBdr>
                <w:top w:val="none" w:sz="0" w:space="0" w:color="auto"/>
                <w:left w:val="none" w:sz="0" w:space="0" w:color="auto"/>
                <w:bottom w:val="none" w:sz="0" w:space="0" w:color="auto"/>
                <w:right w:val="none" w:sz="0" w:space="0" w:color="auto"/>
              </w:divBdr>
            </w:div>
            <w:div w:id="1116943521">
              <w:marLeft w:val="0"/>
              <w:marRight w:val="0"/>
              <w:marTop w:val="0"/>
              <w:marBottom w:val="0"/>
              <w:divBdr>
                <w:top w:val="none" w:sz="0" w:space="0" w:color="auto"/>
                <w:left w:val="none" w:sz="0" w:space="0" w:color="auto"/>
                <w:bottom w:val="none" w:sz="0" w:space="0" w:color="auto"/>
                <w:right w:val="none" w:sz="0" w:space="0" w:color="auto"/>
              </w:divBdr>
            </w:div>
          </w:divsChild>
        </w:div>
        <w:div w:id="415708893">
          <w:marLeft w:val="0"/>
          <w:marRight w:val="0"/>
          <w:marTop w:val="0"/>
          <w:marBottom w:val="0"/>
          <w:divBdr>
            <w:top w:val="none" w:sz="0" w:space="0" w:color="auto"/>
            <w:left w:val="none" w:sz="0" w:space="0" w:color="auto"/>
            <w:bottom w:val="none" w:sz="0" w:space="0" w:color="auto"/>
            <w:right w:val="none" w:sz="0" w:space="0" w:color="auto"/>
          </w:divBdr>
          <w:divsChild>
            <w:div w:id="1309894110">
              <w:marLeft w:val="0"/>
              <w:marRight w:val="0"/>
              <w:marTop w:val="0"/>
              <w:marBottom w:val="0"/>
              <w:divBdr>
                <w:top w:val="none" w:sz="0" w:space="0" w:color="auto"/>
                <w:left w:val="none" w:sz="0" w:space="0" w:color="auto"/>
                <w:bottom w:val="none" w:sz="0" w:space="0" w:color="auto"/>
                <w:right w:val="none" w:sz="0" w:space="0" w:color="auto"/>
              </w:divBdr>
            </w:div>
          </w:divsChild>
        </w:div>
        <w:div w:id="1655334661">
          <w:marLeft w:val="0"/>
          <w:marRight w:val="0"/>
          <w:marTop w:val="0"/>
          <w:marBottom w:val="0"/>
          <w:divBdr>
            <w:top w:val="none" w:sz="0" w:space="0" w:color="auto"/>
            <w:left w:val="none" w:sz="0" w:space="0" w:color="auto"/>
            <w:bottom w:val="none" w:sz="0" w:space="0" w:color="auto"/>
            <w:right w:val="none" w:sz="0" w:space="0" w:color="auto"/>
          </w:divBdr>
          <w:divsChild>
            <w:div w:id="1202211795">
              <w:marLeft w:val="0"/>
              <w:marRight w:val="0"/>
              <w:marTop w:val="0"/>
              <w:marBottom w:val="0"/>
              <w:divBdr>
                <w:top w:val="none" w:sz="0" w:space="0" w:color="auto"/>
                <w:left w:val="none" w:sz="0" w:space="0" w:color="auto"/>
                <w:bottom w:val="none" w:sz="0" w:space="0" w:color="auto"/>
                <w:right w:val="none" w:sz="0" w:space="0" w:color="auto"/>
              </w:divBdr>
            </w:div>
            <w:div w:id="2076587498">
              <w:marLeft w:val="0"/>
              <w:marRight w:val="0"/>
              <w:marTop w:val="0"/>
              <w:marBottom w:val="0"/>
              <w:divBdr>
                <w:top w:val="none" w:sz="0" w:space="0" w:color="auto"/>
                <w:left w:val="none" w:sz="0" w:space="0" w:color="auto"/>
                <w:bottom w:val="none" w:sz="0" w:space="0" w:color="auto"/>
                <w:right w:val="none" w:sz="0" w:space="0" w:color="auto"/>
              </w:divBdr>
            </w:div>
          </w:divsChild>
        </w:div>
        <w:div w:id="268129516">
          <w:marLeft w:val="0"/>
          <w:marRight w:val="0"/>
          <w:marTop w:val="0"/>
          <w:marBottom w:val="0"/>
          <w:divBdr>
            <w:top w:val="none" w:sz="0" w:space="0" w:color="auto"/>
            <w:left w:val="none" w:sz="0" w:space="0" w:color="auto"/>
            <w:bottom w:val="none" w:sz="0" w:space="0" w:color="auto"/>
            <w:right w:val="none" w:sz="0" w:space="0" w:color="auto"/>
          </w:divBdr>
          <w:divsChild>
            <w:div w:id="1305621735">
              <w:marLeft w:val="0"/>
              <w:marRight w:val="0"/>
              <w:marTop w:val="0"/>
              <w:marBottom w:val="0"/>
              <w:divBdr>
                <w:top w:val="none" w:sz="0" w:space="0" w:color="auto"/>
                <w:left w:val="none" w:sz="0" w:space="0" w:color="auto"/>
                <w:bottom w:val="none" w:sz="0" w:space="0" w:color="auto"/>
                <w:right w:val="none" w:sz="0" w:space="0" w:color="auto"/>
              </w:divBdr>
            </w:div>
          </w:divsChild>
        </w:div>
        <w:div w:id="1380980016">
          <w:marLeft w:val="0"/>
          <w:marRight w:val="0"/>
          <w:marTop w:val="0"/>
          <w:marBottom w:val="0"/>
          <w:divBdr>
            <w:top w:val="none" w:sz="0" w:space="0" w:color="auto"/>
            <w:left w:val="none" w:sz="0" w:space="0" w:color="auto"/>
            <w:bottom w:val="none" w:sz="0" w:space="0" w:color="auto"/>
            <w:right w:val="none" w:sz="0" w:space="0" w:color="auto"/>
          </w:divBdr>
          <w:divsChild>
            <w:div w:id="503862797">
              <w:marLeft w:val="0"/>
              <w:marRight w:val="0"/>
              <w:marTop w:val="0"/>
              <w:marBottom w:val="0"/>
              <w:divBdr>
                <w:top w:val="none" w:sz="0" w:space="0" w:color="auto"/>
                <w:left w:val="none" w:sz="0" w:space="0" w:color="auto"/>
                <w:bottom w:val="none" w:sz="0" w:space="0" w:color="auto"/>
                <w:right w:val="none" w:sz="0" w:space="0" w:color="auto"/>
              </w:divBdr>
            </w:div>
          </w:divsChild>
        </w:div>
        <w:div w:id="1330906407">
          <w:marLeft w:val="0"/>
          <w:marRight w:val="0"/>
          <w:marTop w:val="0"/>
          <w:marBottom w:val="0"/>
          <w:divBdr>
            <w:top w:val="none" w:sz="0" w:space="0" w:color="auto"/>
            <w:left w:val="none" w:sz="0" w:space="0" w:color="auto"/>
            <w:bottom w:val="none" w:sz="0" w:space="0" w:color="auto"/>
            <w:right w:val="none" w:sz="0" w:space="0" w:color="auto"/>
          </w:divBdr>
          <w:divsChild>
            <w:div w:id="1916547891">
              <w:marLeft w:val="0"/>
              <w:marRight w:val="0"/>
              <w:marTop w:val="0"/>
              <w:marBottom w:val="0"/>
              <w:divBdr>
                <w:top w:val="none" w:sz="0" w:space="0" w:color="auto"/>
                <w:left w:val="none" w:sz="0" w:space="0" w:color="auto"/>
                <w:bottom w:val="none" w:sz="0" w:space="0" w:color="auto"/>
                <w:right w:val="none" w:sz="0" w:space="0" w:color="auto"/>
              </w:divBdr>
            </w:div>
          </w:divsChild>
        </w:div>
        <w:div w:id="674384645">
          <w:marLeft w:val="0"/>
          <w:marRight w:val="0"/>
          <w:marTop w:val="0"/>
          <w:marBottom w:val="0"/>
          <w:divBdr>
            <w:top w:val="none" w:sz="0" w:space="0" w:color="auto"/>
            <w:left w:val="none" w:sz="0" w:space="0" w:color="auto"/>
            <w:bottom w:val="none" w:sz="0" w:space="0" w:color="auto"/>
            <w:right w:val="none" w:sz="0" w:space="0" w:color="auto"/>
          </w:divBdr>
          <w:divsChild>
            <w:div w:id="769543044">
              <w:marLeft w:val="0"/>
              <w:marRight w:val="0"/>
              <w:marTop w:val="0"/>
              <w:marBottom w:val="0"/>
              <w:divBdr>
                <w:top w:val="none" w:sz="0" w:space="0" w:color="auto"/>
                <w:left w:val="none" w:sz="0" w:space="0" w:color="auto"/>
                <w:bottom w:val="none" w:sz="0" w:space="0" w:color="auto"/>
                <w:right w:val="none" w:sz="0" w:space="0" w:color="auto"/>
              </w:divBdr>
            </w:div>
          </w:divsChild>
        </w:div>
        <w:div w:id="630786816">
          <w:marLeft w:val="0"/>
          <w:marRight w:val="0"/>
          <w:marTop w:val="0"/>
          <w:marBottom w:val="0"/>
          <w:divBdr>
            <w:top w:val="none" w:sz="0" w:space="0" w:color="auto"/>
            <w:left w:val="none" w:sz="0" w:space="0" w:color="auto"/>
            <w:bottom w:val="none" w:sz="0" w:space="0" w:color="auto"/>
            <w:right w:val="none" w:sz="0" w:space="0" w:color="auto"/>
          </w:divBdr>
          <w:divsChild>
            <w:div w:id="869340456">
              <w:marLeft w:val="0"/>
              <w:marRight w:val="0"/>
              <w:marTop w:val="0"/>
              <w:marBottom w:val="0"/>
              <w:divBdr>
                <w:top w:val="none" w:sz="0" w:space="0" w:color="auto"/>
                <w:left w:val="none" w:sz="0" w:space="0" w:color="auto"/>
                <w:bottom w:val="none" w:sz="0" w:space="0" w:color="auto"/>
                <w:right w:val="none" w:sz="0" w:space="0" w:color="auto"/>
              </w:divBdr>
            </w:div>
          </w:divsChild>
        </w:div>
        <w:div w:id="177889340">
          <w:marLeft w:val="0"/>
          <w:marRight w:val="0"/>
          <w:marTop w:val="0"/>
          <w:marBottom w:val="0"/>
          <w:divBdr>
            <w:top w:val="none" w:sz="0" w:space="0" w:color="auto"/>
            <w:left w:val="none" w:sz="0" w:space="0" w:color="auto"/>
            <w:bottom w:val="none" w:sz="0" w:space="0" w:color="auto"/>
            <w:right w:val="none" w:sz="0" w:space="0" w:color="auto"/>
          </w:divBdr>
          <w:divsChild>
            <w:div w:id="439186663">
              <w:marLeft w:val="0"/>
              <w:marRight w:val="0"/>
              <w:marTop w:val="0"/>
              <w:marBottom w:val="0"/>
              <w:divBdr>
                <w:top w:val="none" w:sz="0" w:space="0" w:color="auto"/>
                <w:left w:val="none" w:sz="0" w:space="0" w:color="auto"/>
                <w:bottom w:val="none" w:sz="0" w:space="0" w:color="auto"/>
                <w:right w:val="none" w:sz="0" w:space="0" w:color="auto"/>
              </w:divBdr>
            </w:div>
            <w:div w:id="1809857297">
              <w:marLeft w:val="0"/>
              <w:marRight w:val="0"/>
              <w:marTop w:val="0"/>
              <w:marBottom w:val="0"/>
              <w:divBdr>
                <w:top w:val="none" w:sz="0" w:space="0" w:color="auto"/>
                <w:left w:val="none" w:sz="0" w:space="0" w:color="auto"/>
                <w:bottom w:val="none" w:sz="0" w:space="0" w:color="auto"/>
                <w:right w:val="none" w:sz="0" w:space="0" w:color="auto"/>
              </w:divBdr>
            </w:div>
          </w:divsChild>
        </w:div>
        <w:div w:id="1953512777">
          <w:marLeft w:val="0"/>
          <w:marRight w:val="0"/>
          <w:marTop w:val="0"/>
          <w:marBottom w:val="0"/>
          <w:divBdr>
            <w:top w:val="none" w:sz="0" w:space="0" w:color="auto"/>
            <w:left w:val="none" w:sz="0" w:space="0" w:color="auto"/>
            <w:bottom w:val="none" w:sz="0" w:space="0" w:color="auto"/>
            <w:right w:val="none" w:sz="0" w:space="0" w:color="auto"/>
          </w:divBdr>
          <w:divsChild>
            <w:div w:id="194925160">
              <w:marLeft w:val="0"/>
              <w:marRight w:val="0"/>
              <w:marTop w:val="0"/>
              <w:marBottom w:val="0"/>
              <w:divBdr>
                <w:top w:val="none" w:sz="0" w:space="0" w:color="auto"/>
                <w:left w:val="none" w:sz="0" w:space="0" w:color="auto"/>
                <w:bottom w:val="none" w:sz="0" w:space="0" w:color="auto"/>
                <w:right w:val="none" w:sz="0" w:space="0" w:color="auto"/>
              </w:divBdr>
            </w:div>
            <w:div w:id="210849634">
              <w:marLeft w:val="0"/>
              <w:marRight w:val="0"/>
              <w:marTop w:val="0"/>
              <w:marBottom w:val="0"/>
              <w:divBdr>
                <w:top w:val="none" w:sz="0" w:space="0" w:color="auto"/>
                <w:left w:val="none" w:sz="0" w:space="0" w:color="auto"/>
                <w:bottom w:val="none" w:sz="0" w:space="0" w:color="auto"/>
                <w:right w:val="none" w:sz="0" w:space="0" w:color="auto"/>
              </w:divBdr>
            </w:div>
          </w:divsChild>
        </w:div>
        <w:div w:id="176578664">
          <w:marLeft w:val="0"/>
          <w:marRight w:val="0"/>
          <w:marTop w:val="0"/>
          <w:marBottom w:val="0"/>
          <w:divBdr>
            <w:top w:val="none" w:sz="0" w:space="0" w:color="auto"/>
            <w:left w:val="none" w:sz="0" w:space="0" w:color="auto"/>
            <w:bottom w:val="none" w:sz="0" w:space="0" w:color="auto"/>
            <w:right w:val="none" w:sz="0" w:space="0" w:color="auto"/>
          </w:divBdr>
          <w:divsChild>
            <w:div w:id="1414426498">
              <w:marLeft w:val="0"/>
              <w:marRight w:val="0"/>
              <w:marTop w:val="0"/>
              <w:marBottom w:val="0"/>
              <w:divBdr>
                <w:top w:val="none" w:sz="0" w:space="0" w:color="auto"/>
                <w:left w:val="none" w:sz="0" w:space="0" w:color="auto"/>
                <w:bottom w:val="none" w:sz="0" w:space="0" w:color="auto"/>
                <w:right w:val="none" w:sz="0" w:space="0" w:color="auto"/>
              </w:divBdr>
            </w:div>
          </w:divsChild>
        </w:div>
        <w:div w:id="1251966161">
          <w:marLeft w:val="0"/>
          <w:marRight w:val="0"/>
          <w:marTop w:val="0"/>
          <w:marBottom w:val="0"/>
          <w:divBdr>
            <w:top w:val="none" w:sz="0" w:space="0" w:color="auto"/>
            <w:left w:val="none" w:sz="0" w:space="0" w:color="auto"/>
            <w:bottom w:val="none" w:sz="0" w:space="0" w:color="auto"/>
            <w:right w:val="none" w:sz="0" w:space="0" w:color="auto"/>
          </w:divBdr>
          <w:divsChild>
            <w:div w:id="447622629">
              <w:marLeft w:val="0"/>
              <w:marRight w:val="0"/>
              <w:marTop w:val="0"/>
              <w:marBottom w:val="0"/>
              <w:divBdr>
                <w:top w:val="none" w:sz="0" w:space="0" w:color="auto"/>
                <w:left w:val="none" w:sz="0" w:space="0" w:color="auto"/>
                <w:bottom w:val="none" w:sz="0" w:space="0" w:color="auto"/>
                <w:right w:val="none" w:sz="0" w:space="0" w:color="auto"/>
              </w:divBdr>
            </w:div>
          </w:divsChild>
        </w:div>
        <w:div w:id="1283534204">
          <w:marLeft w:val="0"/>
          <w:marRight w:val="0"/>
          <w:marTop w:val="0"/>
          <w:marBottom w:val="0"/>
          <w:divBdr>
            <w:top w:val="none" w:sz="0" w:space="0" w:color="auto"/>
            <w:left w:val="none" w:sz="0" w:space="0" w:color="auto"/>
            <w:bottom w:val="none" w:sz="0" w:space="0" w:color="auto"/>
            <w:right w:val="none" w:sz="0" w:space="0" w:color="auto"/>
          </w:divBdr>
          <w:divsChild>
            <w:div w:id="2069839091">
              <w:marLeft w:val="0"/>
              <w:marRight w:val="0"/>
              <w:marTop w:val="0"/>
              <w:marBottom w:val="0"/>
              <w:divBdr>
                <w:top w:val="none" w:sz="0" w:space="0" w:color="auto"/>
                <w:left w:val="none" w:sz="0" w:space="0" w:color="auto"/>
                <w:bottom w:val="none" w:sz="0" w:space="0" w:color="auto"/>
                <w:right w:val="none" w:sz="0" w:space="0" w:color="auto"/>
              </w:divBdr>
            </w:div>
            <w:div w:id="1368145703">
              <w:marLeft w:val="0"/>
              <w:marRight w:val="0"/>
              <w:marTop w:val="0"/>
              <w:marBottom w:val="0"/>
              <w:divBdr>
                <w:top w:val="none" w:sz="0" w:space="0" w:color="auto"/>
                <w:left w:val="none" w:sz="0" w:space="0" w:color="auto"/>
                <w:bottom w:val="none" w:sz="0" w:space="0" w:color="auto"/>
                <w:right w:val="none" w:sz="0" w:space="0" w:color="auto"/>
              </w:divBdr>
            </w:div>
          </w:divsChild>
        </w:div>
        <w:div w:id="654722415">
          <w:marLeft w:val="0"/>
          <w:marRight w:val="0"/>
          <w:marTop w:val="0"/>
          <w:marBottom w:val="0"/>
          <w:divBdr>
            <w:top w:val="none" w:sz="0" w:space="0" w:color="auto"/>
            <w:left w:val="none" w:sz="0" w:space="0" w:color="auto"/>
            <w:bottom w:val="none" w:sz="0" w:space="0" w:color="auto"/>
            <w:right w:val="none" w:sz="0" w:space="0" w:color="auto"/>
          </w:divBdr>
          <w:divsChild>
            <w:div w:id="334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5957">
      <w:bodyDiv w:val="1"/>
      <w:marLeft w:val="0"/>
      <w:marRight w:val="0"/>
      <w:marTop w:val="0"/>
      <w:marBottom w:val="0"/>
      <w:divBdr>
        <w:top w:val="none" w:sz="0" w:space="0" w:color="auto"/>
        <w:left w:val="none" w:sz="0" w:space="0" w:color="auto"/>
        <w:bottom w:val="none" w:sz="0" w:space="0" w:color="auto"/>
        <w:right w:val="none" w:sz="0" w:space="0" w:color="auto"/>
      </w:divBdr>
      <w:divsChild>
        <w:div w:id="778599830">
          <w:marLeft w:val="547"/>
          <w:marRight w:val="0"/>
          <w:marTop w:val="120"/>
          <w:marBottom w:val="120"/>
          <w:divBdr>
            <w:top w:val="none" w:sz="0" w:space="0" w:color="auto"/>
            <w:left w:val="none" w:sz="0" w:space="0" w:color="auto"/>
            <w:bottom w:val="none" w:sz="0" w:space="0" w:color="auto"/>
            <w:right w:val="none" w:sz="0" w:space="0" w:color="auto"/>
          </w:divBdr>
        </w:div>
      </w:divsChild>
    </w:div>
    <w:div w:id="224490238">
      <w:bodyDiv w:val="1"/>
      <w:marLeft w:val="0"/>
      <w:marRight w:val="0"/>
      <w:marTop w:val="0"/>
      <w:marBottom w:val="0"/>
      <w:divBdr>
        <w:top w:val="none" w:sz="0" w:space="0" w:color="auto"/>
        <w:left w:val="none" w:sz="0" w:space="0" w:color="auto"/>
        <w:bottom w:val="none" w:sz="0" w:space="0" w:color="auto"/>
        <w:right w:val="none" w:sz="0" w:space="0" w:color="auto"/>
      </w:divBdr>
      <w:divsChild>
        <w:div w:id="1969240829">
          <w:marLeft w:val="547"/>
          <w:marRight w:val="0"/>
          <w:marTop w:val="300"/>
          <w:marBottom w:val="180"/>
          <w:divBdr>
            <w:top w:val="none" w:sz="0" w:space="0" w:color="auto"/>
            <w:left w:val="none" w:sz="0" w:space="0" w:color="auto"/>
            <w:bottom w:val="none" w:sz="0" w:space="0" w:color="auto"/>
            <w:right w:val="none" w:sz="0" w:space="0" w:color="auto"/>
          </w:divBdr>
        </w:div>
        <w:div w:id="1469131295">
          <w:marLeft w:val="547"/>
          <w:marRight w:val="0"/>
          <w:marTop w:val="300"/>
          <w:marBottom w:val="180"/>
          <w:divBdr>
            <w:top w:val="none" w:sz="0" w:space="0" w:color="auto"/>
            <w:left w:val="none" w:sz="0" w:space="0" w:color="auto"/>
            <w:bottom w:val="none" w:sz="0" w:space="0" w:color="auto"/>
            <w:right w:val="none" w:sz="0" w:space="0" w:color="auto"/>
          </w:divBdr>
        </w:div>
      </w:divsChild>
    </w:div>
    <w:div w:id="265698675">
      <w:bodyDiv w:val="1"/>
      <w:marLeft w:val="0"/>
      <w:marRight w:val="0"/>
      <w:marTop w:val="0"/>
      <w:marBottom w:val="0"/>
      <w:divBdr>
        <w:top w:val="none" w:sz="0" w:space="0" w:color="auto"/>
        <w:left w:val="none" w:sz="0" w:space="0" w:color="auto"/>
        <w:bottom w:val="none" w:sz="0" w:space="0" w:color="auto"/>
        <w:right w:val="none" w:sz="0" w:space="0" w:color="auto"/>
      </w:divBdr>
    </w:div>
    <w:div w:id="301471237">
      <w:bodyDiv w:val="1"/>
      <w:marLeft w:val="0"/>
      <w:marRight w:val="0"/>
      <w:marTop w:val="0"/>
      <w:marBottom w:val="0"/>
      <w:divBdr>
        <w:top w:val="none" w:sz="0" w:space="0" w:color="auto"/>
        <w:left w:val="none" w:sz="0" w:space="0" w:color="auto"/>
        <w:bottom w:val="none" w:sz="0" w:space="0" w:color="auto"/>
        <w:right w:val="none" w:sz="0" w:space="0" w:color="auto"/>
      </w:divBdr>
    </w:div>
    <w:div w:id="318270679">
      <w:bodyDiv w:val="1"/>
      <w:marLeft w:val="0"/>
      <w:marRight w:val="0"/>
      <w:marTop w:val="0"/>
      <w:marBottom w:val="0"/>
      <w:divBdr>
        <w:top w:val="none" w:sz="0" w:space="0" w:color="auto"/>
        <w:left w:val="none" w:sz="0" w:space="0" w:color="auto"/>
        <w:bottom w:val="none" w:sz="0" w:space="0" w:color="auto"/>
        <w:right w:val="none" w:sz="0" w:space="0" w:color="auto"/>
      </w:divBdr>
    </w:div>
    <w:div w:id="365835900">
      <w:bodyDiv w:val="1"/>
      <w:marLeft w:val="0"/>
      <w:marRight w:val="0"/>
      <w:marTop w:val="0"/>
      <w:marBottom w:val="0"/>
      <w:divBdr>
        <w:top w:val="none" w:sz="0" w:space="0" w:color="auto"/>
        <w:left w:val="none" w:sz="0" w:space="0" w:color="auto"/>
        <w:bottom w:val="none" w:sz="0" w:space="0" w:color="auto"/>
        <w:right w:val="none" w:sz="0" w:space="0" w:color="auto"/>
      </w:divBdr>
    </w:div>
    <w:div w:id="387608798">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653073068">
      <w:bodyDiv w:val="1"/>
      <w:marLeft w:val="0"/>
      <w:marRight w:val="0"/>
      <w:marTop w:val="0"/>
      <w:marBottom w:val="0"/>
      <w:divBdr>
        <w:top w:val="none" w:sz="0" w:space="0" w:color="auto"/>
        <w:left w:val="none" w:sz="0" w:space="0" w:color="auto"/>
        <w:bottom w:val="none" w:sz="0" w:space="0" w:color="auto"/>
        <w:right w:val="none" w:sz="0" w:space="0" w:color="auto"/>
      </w:divBdr>
    </w:div>
    <w:div w:id="691804544">
      <w:bodyDiv w:val="1"/>
      <w:marLeft w:val="0"/>
      <w:marRight w:val="0"/>
      <w:marTop w:val="0"/>
      <w:marBottom w:val="0"/>
      <w:divBdr>
        <w:top w:val="none" w:sz="0" w:space="0" w:color="auto"/>
        <w:left w:val="none" w:sz="0" w:space="0" w:color="auto"/>
        <w:bottom w:val="none" w:sz="0" w:space="0" w:color="auto"/>
        <w:right w:val="none" w:sz="0" w:space="0" w:color="auto"/>
      </w:divBdr>
      <w:divsChild>
        <w:div w:id="375861181">
          <w:marLeft w:val="0"/>
          <w:marRight w:val="0"/>
          <w:marTop w:val="0"/>
          <w:marBottom w:val="0"/>
          <w:divBdr>
            <w:top w:val="none" w:sz="0" w:space="0" w:color="auto"/>
            <w:left w:val="none" w:sz="0" w:space="0" w:color="auto"/>
            <w:bottom w:val="none" w:sz="0" w:space="0" w:color="auto"/>
            <w:right w:val="none" w:sz="0" w:space="0" w:color="auto"/>
          </w:divBdr>
          <w:divsChild>
            <w:div w:id="248346029">
              <w:marLeft w:val="0"/>
              <w:marRight w:val="0"/>
              <w:marTop w:val="0"/>
              <w:marBottom w:val="0"/>
              <w:divBdr>
                <w:top w:val="none" w:sz="0" w:space="0" w:color="auto"/>
                <w:left w:val="none" w:sz="0" w:space="0" w:color="auto"/>
                <w:bottom w:val="none" w:sz="0" w:space="0" w:color="auto"/>
                <w:right w:val="none" w:sz="0" w:space="0" w:color="auto"/>
              </w:divBdr>
            </w:div>
          </w:divsChild>
        </w:div>
        <w:div w:id="678896262">
          <w:marLeft w:val="0"/>
          <w:marRight w:val="0"/>
          <w:marTop w:val="0"/>
          <w:marBottom w:val="0"/>
          <w:divBdr>
            <w:top w:val="none" w:sz="0" w:space="0" w:color="auto"/>
            <w:left w:val="none" w:sz="0" w:space="0" w:color="auto"/>
            <w:bottom w:val="none" w:sz="0" w:space="0" w:color="auto"/>
            <w:right w:val="none" w:sz="0" w:space="0" w:color="auto"/>
          </w:divBdr>
          <w:divsChild>
            <w:div w:id="2050302069">
              <w:marLeft w:val="0"/>
              <w:marRight w:val="0"/>
              <w:marTop w:val="0"/>
              <w:marBottom w:val="0"/>
              <w:divBdr>
                <w:top w:val="none" w:sz="0" w:space="0" w:color="auto"/>
                <w:left w:val="none" w:sz="0" w:space="0" w:color="auto"/>
                <w:bottom w:val="none" w:sz="0" w:space="0" w:color="auto"/>
                <w:right w:val="none" w:sz="0" w:space="0" w:color="auto"/>
              </w:divBdr>
            </w:div>
          </w:divsChild>
        </w:div>
        <w:div w:id="392696870">
          <w:marLeft w:val="0"/>
          <w:marRight w:val="0"/>
          <w:marTop w:val="0"/>
          <w:marBottom w:val="0"/>
          <w:divBdr>
            <w:top w:val="none" w:sz="0" w:space="0" w:color="auto"/>
            <w:left w:val="none" w:sz="0" w:space="0" w:color="auto"/>
            <w:bottom w:val="none" w:sz="0" w:space="0" w:color="auto"/>
            <w:right w:val="none" w:sz="0" w:space="0" w:color="auto"/>
          </w:divBdr>
          <w:divsChild>
            <w:div w:id="156699125">
              <w:marLeft w:val="0"/>
              <w:marRight w:val="0"/>
              <w:marTop w:val="0"/>
              <w:marBottom w:val="0"/>
              <w:divBdr>
                <w:top w:val="none" w:sz="0" w:space="0" w:color="auto"/>
                <w:left w:val="none" w:sz="0" w:space="0" w:color="auto"/>
                <w:bottom w:val="none" w:sz="0" w:space="0" w:color="auto"/>
                <w:right w:val="none" w:sz="0" w:space="0" w:color="auto"/>
              </w:divBdr>
            </w:div>
          </w:divsChild>
        </w:div>
        <w:div w:id="1061489326">
          <w:marLeft w:val="0"/>
          <w:marRight w:val="0"/>
          <w:marTop w:val="0"/>
          <w:marBottom w:val="0"/>
          <w:divBdr>
            <w:top w:val="none" w:sz="0" w:space="0" w:color="auto"/>
            <w:left w:val="none" w:sz="0" w:space="0" w:color="auto"/>
            <w:bottom w:val="none" w:sz="0" w:space="0" w:color="auto"/>
            <w:right w:val="none" w:sz="0" w:space="0" w:color="auto"/>
          </w:divBdr>
          <w:divsChild>
            <w:div w:id="217864206">
              <w:marLeft w:val="0"/>
              <w:marRight w:val="0"/>
              <w:marTop w:val="0"/>
              <w:marBottom w:val="0"/>
              <w:divBdr>
                <w:top w:val="none" w:sz="0" w:space="0" w:color="auto"/>
                <w:left w:val="none" w:sz="0" w:space="0" w:color="auto"/>
                <w:bottom w:val="none" w:sz="0" w:space="0" w:color="auto"/>
                <w:right w:val="none" w:sz="0" w:space="0" w:color="auto"/>
              </w:divBdr>
            </w:div>
          </w:divsChild>
        </w:div>
        <w:div w:id="1203984858">
          <w:marLeft w:val="0"/>
          <w:marRight w:val="0"/>
          <w:marTop w:val="0"/>
          <w:marBottom w:val="0"/>
          <w:divBdr>
            <w:top w:val="none" w:sz="0" w:space="0" w:color="auto"/>
            <w:left w:val="none" w:sz="0" w:space="0" w:color="auto"/>
            <w:bottom w:val="none" w:sz="0" w:space="0" w:color="auto"/>
            <w:right w:val="none" w:sz="0" w:space="0" w:color="auto"/>
          </w:divBdr>
          <w:divsChild>
            <w:div w:id="1203638251">
              <w:marLeft w:val="0"/>
              <w:marRight w:val="0"/>
              <w:marTop w:val="0"/>
              <w:marBottom w:val="0"/>
              <w:divBdr>
                <w:top w:val="none" w:sz="0" w:space="0" w:color="auto"/>
                <w:left w:val="none" w:sz="0" w:space="0" w:color="auto"/>
                <w:bottom w:val="none" w:sz="0" w:space="0" w:color="auto"/>
                <w:right w:val="none" w:sz="0" w:space="0" w:color="auto"/>
              </w:divBdr>
            </w:div>
          </w:divsChild>
        </w:div>
        <w:div w:id="986931049">
          <w:marLeft w:val="0"/>
          <w:marRight w:val="0"/>
          <w:marTop w:val="0"/>
          <w:marBottom w:val="0"/>
          <w:divBdr>
            <w:top w:val="none" w:sz="0" w:space="0" w:color="auto"/>
            <w:left w:val="none" w:sz="0" w:space="0" w:color="auto"/>
            <w:bottom w:val="none" w:sz="0" w:space="0" w:color="auto"/>
            <w:right w:val="none" w:sz="0" w:space="0" w:color="auto"/>
          </w:divBdr>
          <w:divsChild>
            <w:div w:id="514347272">
              <w:marLeft w:val="0"/>
              <w:marRight w:val="0"/>
              <w:marTop w:val="0"/>
              <w:marBottom w:val="0"/>
              <w:divBdr>
                <w:top w:val="none" w:sz="0" w:space="0" w:color="auto"/>
                <w:left w:val="none" w:sz="0" w:space="0" w:color="auto"/>
                <w:bottom w:val="none" w:sz="0" w:space="0" w:color="auto"/>
                <w:right w:val="none" w:sz="0" w:space="0" w:color="auto"/>
              </w:divBdr>
            </w:div>
          </w:divsChild>
        </w:div>
        <w:div w:id="1346905822">
          <w:marLeft w:val="0"/>
          <w:marRight w:val="0"/>
          <w:marTop w:val="0"/>
          <w:marBottom w:val="0"/>
          <w:divBdr>
            <w:top w:val="none" w:sz="0" w:space="0" w:color="auto"/>
            <w:left w:val="none" w:sz="0" w:space="0" w:color="auto"/>
            <w:bottom w:val="none" w:sz="0" w:space="0" w:color="auto"/>
            <w:right w:val="none" w:sz="0" w:space="0" w:color="auto"/>
          </w:divBdr>
          <w:divsChild>
            <w:div w:id="1455292903">
              <w:marLeft w:val="0"/>
              <w:marRight w:val="0"/>
              <w:marTop w:val="0"/>
              <w:marBottom w:val="0"/>
              <w:divBdr>
                <w:top w:val="none" w:sz="0" w:space="0" w:color="auto"/>
                <w:left w:val="none" w:sz="0" w:space="0" w:color="auto"/>
                <w:bottom w:val="none" w:sz="0" w:space="0" w:color="auto"/>
                <w:right w:val="none" w:sz="0" w:space="0" w:color="auto"/>
              </w:divBdr>
            </w:div>
            <w:div w:id="40980181">
              <w:marLeft w:val="0"/>
              <w:marRight w:val="0"/>
              <w:marTop w:val="0"/>
              <w:marBottom w:val="0"/>
              <w:divBdr>
                <w:top w:val="none" w:sz="0" w:space="0" w:color="auto"/>
                <w:left w:val="none" w:sz="0" w:space="0" w:color="auto"/>
                <w:bottom w:val="none" w:sz="0" w:space="0" w:color="auto"/>
                <w:right w:val="none" w:sz="0" w:space="0" w:color="auto"/>
              </w:divBdr>
            </w:div>
            <w:div w:id="1795635924">
              <w:marLeft w:val="0"/>
              <w:marRight w:val="0"/>
              <w:marTop w:val="0"/>
              <w:marBottom w:val="0"/>
              <w:divBdr>
                <w:top w:val="none" w:sz="0" w:space="0" w:color="auto"/>
                <w:left w:val="none" w:sz="0" w:space="0" w:color="auto"/>
                <w:bottom w:val="none" w:sz="0" w:space="0" w:color="auto"/>
                <w:right w:val="none" w:sz="0" w:space="0" w:color="auto"/>
              </w:divBdr>
            </w:div>
            <w:div w:id="32384995">
              <w:marLeft w:val="0"/>
              <w:marRight w:val="0"/>
              <w:marTop w:val="0"/>
              <w:marBottom w:val="0"/>
              <w:divBdr>
                <w:top w:val="none" w:sz="0" w:space="0" w:color="auto"/>
                <w:left w:val="none" w:sz="0" w:space="0" w:color="auto"/>
                <w:bottom w:val="none" w:sz="0" w:space="0" w:color="auto"/>
                <w:right w:val="none" w:sz="0" w:space="0" w:color="auto"/>
              </w:divBdr>
            </w:div>
            <w:div w:id="1156190409">
              <w:marLeft w:val="0"/>
              <w:marRight w:val="0"/>
              <w:marTop w:val="0"/>
              <w:marBottom w:val="0"/>
              <w:divBdr>
                <w:top w:val="none" w:sz="0" w:space="0" w:color="auto"/>
                <w:left w:val="none" w:sz="0" w:space="0" w:color="auto"/>
                <w:bottom w:val="none" w:sz="0" w:space="0" w:color="auto"/>
                <w:right w:val="none" w:sz="0" w:space="0" w:color="auto"/>
              </w:divBdr>
            </w:div>
            <w:div w:id="225452629">
              <w:marLeft w:val="0"/>
              <w:marRight w:val="0"/>
              <w:marTop w:val="0"/>
              <w:marBottom w:val="0"/>
              <w:divBdr>
                <w:top w:val="none" w:sz="0" w:space="0" w:color="auto"/>
                <w:left w:val="none" w:sz="0" w:space="0" w:color="auto"/>
                <w:bottom w:val="none" w:sz="0" w:space="0" w:color="auto"/>
                <w:right w:val="none" w:sz="0" w:space="0" w:color="auto"/>
              </w:divBdr>
            </w:div>
            <w:div w:id="791479259">
              <w:marLeft w:val="0"/>
              <w:marRight w:val="0"/>
              <w:marTop w:val="0"/>
              <w:marBottom w:val="0"/>
              <w:divBdr>
                <w:top w:val="none" w:sz="0" w:space="0" w:color="auto"/>
                <w:left w:val="none" w:sz="0" w:space="0" w:color="auto"/>
                <w:bottom w:val="none" w:sz="0" w:space="0" w:color="auto"/>
                <w:right w:val="none" w:sz="0" w:space="0" w:color="auto"/>
              </w:divBdr>
            </w:div>
            <w:div w:id="1892183606">
              <w:marLeft w:val="0"/>
              <w:marRight w:val="0"/>
              <w:marTop w:val="0"/>
              <w:marBottom w:val="0"/>
              <w:divBdr>
                <w:top w:val="none" w:sz="0" w:space="0" w:color="auto"/>
                <w:left w:val="none" w:sz="0" w:space="0" w:color="auto"/>
                <w:bottom w:val="none" w:sz="0" w:space="0" w:color="auto"/>
                <w:right w:val="none" w:sz="0" w:space="0" w:color="auto"/>
              </w:divBdr>
            </w:div>
            <w:div w:id="600534732">
              <w:marLeft w:val="0"/>
              <w:marRight w:val="0"/>
              <w:marTop w:val="0"/>
              <w:marBottom w:val="0"/>
              <w:divBdr>
                <w:top w:val="none" w:sz="0" w:space="0" w:color="auto"/>
                <w:left w:val="none" w:sz="0" w:space="0" w:color="auto"/>
                <w:bottom w:val="none" w:sz="0" w:space="0" w:color="auto"/>
                <w:right w:val="none" w:sz="0" w:space="0" w:color="auto"/>
              </w:divBdr>
            </w:div>
            <w:div w:id="558173771">
              <w:marLeft w:val="0"/>
              <w:marRight w:val="0"/>
              <w:marTop w:val="0"/>
              <w:marBottom w:val="0"/>
              <w:divBdr>
                <w:top w:val="none" w:sz="0" w:space="0" w:color="auto"/>
                <w:left w:val="none" w:sz="0" w:space="0" w:color="auto"/>
                <w:bottom w:val="none" w:sz="0" w:space="0" w:color="auto"/>
                <w:right w:val="none" w:sz="0" w:space="0" w:color="auto"/>
              </w:divBdr>
            </w:div>
          </w:divsChild>
        </w:div>
        <w:div w:id="500780088">
          <w:marLeft w:val="0"/>
          <w:marRight w:val="0"/>
          <w:marTop w:val="0"/>
          <w:marBottom w:val="0"/>
          <w:divBdr>
            <w:top w:val="none" w:sz="0" w:space="0" w:color="auto"/>
            <w:left w:val="none" w:sz="0" w:space="0" w:color="auto"/>
            <w:bottom w:val="none" w:sz="0" w:space="0" w:color="auto"/>
            <w:right w:val="none" w:sz="0" w:space="0" w:color="auto"/>
          </w:divBdr>
          <w:divsChild>
            <w:div w:id="799885505">
              <w:marLeft w:val="0"/>
              <w:marRight w:val="0"/>
              <w:marTop w:val="0"/>
              <w:marBottom w:val="0"/>
              <w:divBdr>
                <w:top w:val="none" w:sz="0" w:space="0" w:color="auto"/>
                <w:left w:val="none" w:sz="0" w:space="0" w:color="auto"/>
                <w:bottom w:val="none" w:sz="0" w:space="0" w:color="auto"/>
                <w:right w:val="none" w:sz="0" w:space="0" w:color="auto"/>
              </w:divBdr>
            </w:div>
            <w:div w:id="837040751">
              <w:marLeft w:val="0"/>
              <w:marRight w:val="0"/>
              <w:marTop w:val="0"/>
              <w:marBottom w:val="0"/>
              <w:divBdr>
                <w:top w:val="none" w:sz="0" w:space="0" w:color="auto"/>
                <w:left w:val="none" w:sz="0" w:space="0" w:color="auto"/>
                <w:bottom w:val="none" w:sz="0" w:space="0" w:color="auto"/>
                <w:right w:val="none" w:sz="0" w:space="0" w:color="auto"/>
              </w:divBdr>
            </w:div>
            <w:div w:id="1147286902">
              <w:marLeft w:val="0"/>
              <w:marRight w:val="0"/>
              <w:marTop w:val="0"/>
              <w:marBottom w:val="0"/>
              <w:divBdr>
                <w:top w:val="none" w:sz="0" w:space="0" w:color="auto"/>
                <w:left w:val="none" w:sz="0" w:space="0" w:color="auto"/>
                <w:bottom w:val="none" w:sz="0" w:space="0" w:color="auto"/>
                <w:right w:val="none" w:sz="0" w:space="0" w:color="auto"/>
              </w:divBdr>
            </w:div>
            <w:div w:id="1991326734">
              <w:marLeft w:val="0"/>
              <w:marRight w:val="0"/>
              <w:marTop w:val="0"/>
              <w:marBottom w:val="0"/>
              <w:divBdr>
                <w:top w:val="none" w:sz="0" w:space="0" w:color="auto"/>
                <w:left w:val="none" w:sz="0" w:space="0" w:color="auto"/>
                <w:bottom w:val="none" w:sz="0" w:space="0" w:color="auto"/>
                <w:right w:val="none" w:sz="0" w:space="0" w:color="auto"/>
              </w:divBdr>
            </w:div>
            <w:div w:id="137768730">
              <w:marLeft w:val="0"/>
              <w:marRight w:val="0"/>
              <w:marTop w:val="0"/>
              <w:marBottom w:val="0"/>
              <w:divBdr>
                <w:top w:val="none" w:sz="0" w:space="0" w:color="auto"/>
                <w:left w:val="none" w:sz="0" w:space="0" w:color="auto"/>
                <w:bottom w:val="none" w:sz="0" w:space="0" w:color="auto"/>
                <w:right w:val="none" w:sz="0" w:space="0" w:color="auto"/>
              </w:divBdr>
            </w:div>
            <w:div w:id="205606122">
              <w:marLeft w:val="0"/>
              <w:marRight w:val="0"/>
              <w:marTop w:val="0"/>
              <w:marBottom w:val="0"/>
              <w:divBdr>
                <w:top w:val="none" w:sz="0" w:space="0" w:color="auto"/>
                <w:left w:val="none" w:sz="0" w:space="0" w:color="auto"/>
                <w:bottom w:val="none" w:sz="0" w:space="0" w:color="auto"/>
                <w:right w:val="none" w:sz="0" w:space="0" w:color="auto"/>
              </w:divBdr>
            </w:div>
            <w:div w:id="1219971971">
              <w:marLeft w:val="0"/>
              <w:marRight w:val="0"/>
              <w:marTop w:val="0"/>
              <w:marBottom w:val="0"/>
              <w:divBdr>
                <w:top w:val="none" w:sz="0" w:space="0" w:color="auto"/>
                <w:left w:val="none" w:sz="0" w:space="0" w:color="auto"/>
                <w:bottom w:val="none" w:sz="0" w:space="0" w:color="auto"/>
                <w:right w:val="none" w:sz="0" w:space="0" w:color="auto"/>
              </w:divBdr>
            </w:div>
            <w:div w:id="1840542434">
              <w:marLeft w:val="0"/>
              <w:marRight w:val="0"/>
              <w:marTop w:val="0"/>
              <w:marBottom w:val="0"/>
              <w:divBdr>
                <w:top w:val="none" w:sz="0" w:space="0" w:color="auto"/>
                <w:left w:val="none" w:sz="0" w:space="0" w:color="auto"/>
                <w:bottom w:val="none" w:sz="0" w:space="0" w:color="auto"/>
                <w:right w:val="none" w:sz="0" w:space="0" w:color="auto"/>
              </w:divBdr>
            </w:div>
            <w:div w:id="56518079">
              <w:marLeft w:val="0"/>
              <w:marRight w:val="0"/>
              <w:marTop w:val="0"/>
              <w:marBottom w:val="0"/>
              <w:divBdr>
                <w:top w:val="none" w:sz="0" w:space="0" w:color="auto"/>
                <w:left w:val="none" w:sz="0" w:space="0" w:color="auto"/>
                <w:bottom w:val="none" w:sz="0" w:space="0" w:color="auto"/>
                <w:right w:val="none" w:sz="0" w:space="0" w:color="auto"/>
              </w:divBdr>
            </w:div>
            <w:div w:id="2124493876">
              <w:marLeft w:val="0"/>
              <w:marRight w:val="0"/>
              <w:marTop w:val="0"/>
              <w:marBottom w:val="0"/>
              <w:divBdr>
                <w:top w:val="none" w:sz="0" w:space="0" w:color="auto"/>
                <w:left w:val="none" w:sz="0" w:space="0" w:color="auto"/>
                <w:bottom w:val="none" w:sz="0" w:space="0" w:color="auto"/>
                <w:right w:val="none" w:sz="0" w:space="0" w:color="auto"/>
              </w:divBdr>
            </w:div>
            <w:div w:id="1332830666">
              <w:marLeft w:val="0"/>
              <w:marRight w:val="0"/>
              <w:marTop w:val="0"/>
              <w:marBottom w:val="0"/>
              <w:divBdr>
                <w:top w:val="none" w:sz="0" w:space="0" w:color="auto"/>
                <w:left w:val="none" w:sz="0" w:space="0" w:color="auto"/>
                <w:bottom w:val="none" w:sz="0" w:space="0" w:color="auto"/>
                <w:right w:val="none" w:sz="0" w:space="0" w:color="auto"/>
              </w:divBdr>
            </w:div>
          </w:divsChild>
        </w:div>
        <w:div w:id="382140945">
          <w:marLeft w:val="0"/>
          <w:marRight w:val="0"/>
          <w:marTop w:val="0"/>
          <w:marBottom w:val="0"/>
          <w:divBdr>
            <w:top w:val="none" w:sz="0" w:space="0" w:color="auto"/>
            <w:left w:val="none" w:sz="0" w:space="0" w:color="auto"/>
            <w:bottom w:val="none" w:sz="0" w:space="0" w:color="auto"/>
            <w:right w:val="none" w:sz="0" w:space="0" w:color="auto"/>
          </w:divBdr>
          <w:divsChild>
            <w:div w:id="503055628">
              <w:marLeft w:val="0"/>
              <w:marRight w:val="0"/>
              <w:marTop w:val="0"/>
              <w:marBottom w:val="0"/>
              <w:divBdr>
                <w:top w:val="none" w:sz="0" w:space="0" w:color="auto"/>
                <w:left w:val="none" w:sz="0" w:space="0" w:color="auto"/>
                <w:bottom w:val="none" w:sz="0" w:space="0" w:color="auto"/>
                <w:right w:val="none" w:sz="0" w:space="0" w:color="auto"/>
              </w:divBdr>
            </w:div>
            <w:div w:id="755252319">
              <w:marLeft w:val="0"/>
              <w:marRight w:val="0"/>
              <w:marTop w:val="0"/>
              <w:marBottom w:val="0"/>
              <w:divBdr>
                <w:top w:val="none" w:sz="0" w:space="0" w:color="auto"/>
                <w:left w:val="none" w:sz="0" w:space="0" w:color="auto"/>
                <w:bottom w:val="none" w:sz="0" w:space="0" w:color="auto"/>
                <w:right w:val="none" w:sz="0" w:space="0" w:color="auto"/>
              </w:divBdr>
            </w:div>
            <w:div w:id="424573831">
              <w:marLeft w:val="0"/>
              <w:marRight w:val="0"/>
              <w:marTop w:val="0"/>
              <w:marBottom w:val="0"/>
              <w:divBdr>
                <w:top w:val="none" w:sz="0" w:space="0" w:color="auto"/>
                <w:left w:val="none" w:sz="0" w:space="0" w:color="auto"/>
                <w:bottom w:val="none" w:sz="0" w:space="0" w:color="auto"/>
                <w:right w:val="none" w:sz="0" w:space="0" w:color="auto"/>
              </w:divBdr>
            </w:div>
            <w:div w:id="153372824">
              <w:marLeft w:val="0"/>
              <w:marRight w:val="0"/>
              <w:marTop w:val="0"/>
              <w:marBottom w:val="0"/>
              <w:divBdr>
                <w:top w:val="none" w:sz="0" w:space="0" w:color="auto"/>
                <w:left w:val="none" w:sz="0" w:space="0" w:color="auto"/>
                <w:bottom w:val="none" w:sz="0" w:space="0" w:color="auto"/>
                <w:right w:val="none" w:sz="0" w:space="0" w:color="auto"/>
              </w:divBdr>
            </w:div>
          </w:divsChild>
        </w:div>
        <w:div w:id="988634190">
          <w:marLeft w:val="0"/>
          <w:marRight w:val="0"/>
          <w:marTop w:val="0"/>
          <w:marBottom w:val="0"/>
          <w:divBdr>
            <w:top w:val="none" w:sz="0" w:space="0" w:color="auto"/>
            <w:left w:val="none" w:sz="0" w:space="0" w:color="auto"/>
            <w:bottom w:val="none" w:sz="0" w:space="0" w:color="auto"/>
            <w:right w:val="none" w:sz="0" w:space="0" w:color="auto"/>
          </w:divBdr>
          <w:divsChild>
            <w:div w:id="1038167841">
              <w:marLeft w:val="0"/>
              <w:marRight w:val="0"/>
              <w:marTop w:val="0"/>
              <w:marBottom w:val="0"/>
              <w:divBdr>
                <w:top w:val="none" w:sz="0" w:space="0" w:color="auto"/>
                <w:left w:val="none" w:sz="0" w:space="0" w:color="auto"/>
                <w:bottom w:val="none" w:sz="0" w:space="0" w:color="auto"/>
                <w:right w:val="none" w:sz="0" w:space="0" w:color="auto"/>
              </w:divBdr>
            </w:div>
            <w:div w:id="350686753">
              <w:marLeft w:val="0"/>
              <w:marRight w:val="0"/>
              <w:marTop w:val="0"/>
              <w:marBottom w:val="0"/>
              <w:divBdr>
                <w:top w:val="none" w:sz="0" w:space="0" w:color="auto"/>
                <w:left w:val="none" w:sz="0" w:space="0" w:color="auto"/>
                <w:bottom w:val="none" w:sz="0" w:space="0" w:color="auto"/>
                <w:right w:val="none" w:sz="0" w:space="0" w:color="auto"/>
              </w:divBdr>
            </w:div>
            <w:div w:id="525750013">
              <w:marLeft w:val="0"/>
              <w:marRight w:val="0"/>
              <w:marTop w:val="0"/>
              <w:marBottom w:val="0"/>
              <w:divBdr>
                <w:top w:val="none" w:sz="0" w:space="0" w:color="auto"/>
                <w:left w:val="none" w:sz="0" w:space="0" w:color="auto"/>
                <w:bottom w:val="none" w:sz="0" w:space="0" w:color="auto"/>
                <w:right w:val="none" w:sz="0" w:space="0" w:color="auto"/>
              </w:divBdr>
            </w:div>
            <w:div w:id="1680621556">
              <w:marLeft w:val="0"/>
              <w:marRight w:val="0"/>
              <w:marTop w:val="0"/>
              <w:marBottom w:val="0"/>
              <w:divBdr>
                <w:top w:val="none" w:sz="0" w:space="0" w:color="auto"/>
                <w:left w:val="none" w:sz="0" w:space="0" w:color="auto"/>
                <w:bottom w:val="none" w:sz="0" w:space="0" w:color="auto"/>
                <w:right w:val="none" w:sz="0" w:space="0" w:color="auto"/>
              </w:divBdr>
            </w:div>
            <w:div w:id="185411232">
              <w:marLeft w:val="0"/>
              <w:marRight w:val="0"/>
              <w:marTop w:val="0"/>
              <w:marBottom w:val="0"/>
              <w:divBdr>
                <w:top w:val="none" w:sz="0" w:space="0" w:color="auto"/>
                <w:left w:val="none" w:sz="0" w:space="0" w:color="auto"/>
                <w:bottom w:val="none" w:sz="0" w:space="0" w:color="auto"/>
                <w:right w:val="none" w:sz="0" w:space="0" w:color="auto"/>
              </w:divBdr>
            </w:div>
            <w:div w:id="1391921313">
              <w:marLeft w:val="0"/>
              <w:marRight w:val="0"/>
              <w:marTop w:val="0"/>
              <w:marBottom w:val="0"/>
              <w:divBdr>
                <w:top w:val="none" w:sz="0" w:space="0" w:color="auto"/>
                <w:left w:val="none" w:sz="0" w:space="0" w:color="auto"/>
                <w:bottom w:val="none" w:sz="0" w:space="0" w:color="auto"/>
                <w:right w:val="none" w:sz="0" w:space="0" w:color="auto"/>
              </w:divBdr>
            </w:div>
            <w:div w:id="152572221">
              <w:marLeft w:val="0"/>
              <w:marRight w:val="0"/>
              <w:marTop w:val="0"/>
              <w:marBottom w:val="0"/>
              <w:divBdr>
                <w:top w:val="none" w:sz="0" w:space="0" w:color="auto"/>
                <w:left w:val="none" w:sz="0" w:space="0" w:color="auto"/>
                <w:bottom w:val="none" w:sz="0" w:space="0" w:color="auto"/>
                <w:right w:val="none" w:sz="0" w:space="0" w:color="auto"/>
              </w:divBdr>
            </w:div>
            <w:div w:id="1493837800">
              <w:marLeft w:val="0"/>
              <w:marRight w:val="0"/>
              <w:marTop w:val="0"/>
              <w:marBottom w:val="0"/>
              <w:divBdr>
                <w:top w:val="none" w:sz="0" w:space="0" w:color="auto"/>
                <w:left w:val="none" w:sz="0" w:space="0" w:color="auto"/>
                <w:bottom w:val="none" w:sz="0" w:space="0" w:color="auto"/>
                <w:right w:val="none" w:sz="0" w:space="0" w:color="auto"/>
              </w:divBdr>
            </w:div>
            <w:div w:id="185142884">
              <w:marLeft w:val="0"/>
              <w:marRight w:val="0"/>
              <w:marTop w:val="0"/>
              <w:marBottom w:val="0"/>
              <w:divBdr>
                <w:top w:val="none" w:sz="0" w:space="0" w:color="auto"/>
                <w:left w:val="none" w:sz="0" w:space="0" w:color="auto"/>
                <w:bottom w:val="none" w:sz="0" w:space="0" w:color="auto"/>
                <w:right w:val="none" w:sz="0" w:space="0" w:color="auto"/>
              </w:divBdr>
            </w:div>
            <w:div w:id="256644572">
              <w:marLeft w:val="0"/>
              <w:marRight w:val="0"/>
              <w:marTop w:val="0"/>
              <w:marBottom w:val="0"/>
              <w:divBdr>
                <w:top w:val="none" w:sz="0" w:space="0" w:color="auto"/>
                <w:left w:val="none" w:sz="0" w:space="0" w:color="auto"/>
                <w:bottom w:val="none" w:sz="0" w:space="0" w:color="auto"/>
                <w:right w:val="none" w:sz="0" w:space="0" w:color="auto"/>
              </w:divBdr>
            </w:div>
            <w:div w:id="951857554">
              <w:marLeft w:val="0"/>
              <w:marRight w:val="0"/>
              <w:marTop w:val="0"/>
              <w:marBottom w:val="0"/>
              <w:divBdr>
                <w:top w:val="none" w:sz="0" w:space="0" w:color="auto"/>
                <w:left w:val="none" w:sz="0" w:space="0" w:color="auto"/>
                <w:bottom w:val="none" w:sz="0" w:space="0" w:color="auto"/>
                <w:right w:val="none" w:sz="0" w:space="0" w:color="auto"/>
              </w:divBdr>
            </w:div>
            <w:div w:id="1100563604">
              <w:marLeft w:val="0"/>
              <w:marRight w:val="0"/>
              <w:marTop w:val="0"/>
              <w:marBottom w:val="0"/>
              <w:divBdr>
                <w:top w:val="none" w:sz="0" w:space="0" w:color="auto"/>
                <w:left w:val="none" w:sz="0" w:space="0" w:color="auto"/>
                <w:bottom w:val="none" w:sz="0" w:space="0" w:color="auto"/>
                <w:right w:val="none" w:sz="0" w:space="0" w:color="auto"/>
              </w:divBdr>
            </w:div>
            <w:div w:id="2230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198">
      <w:bodyDiv w:val="1"/>
      <w:marLeft w:val="0"/>
      <w:marRight w:val="0"/>
      <w:marTop w:val="0"/>
      <w:marBottom w:val="0"/>
      <w:divBdr>
        <w:top w:val="none" w:sz="0" w:space="0" w:color="auto"/>
        <w:left w:val="none" w:sz="0" w:space="0" w:color="auto"/>
        <w:bottom w:val="none" w:sz="0" w:space="0" w:color="auto"/>
        <w:right w:val="none" w:sz="0" w:space="0" w:color="auto"/>
      </w:divBdr>
    </w:div>
    <w:div w:id="741417263">
      <w:bodyDiv w:val="1"/>
      <w:marLeft w:val="0"/>
      <w:marRight w:val="0"/>
      <w:marTop w:val="0"/>
      <w:marBottom w:val="0"/>
      <w:divBdr>
        <w:top w:val="none" w:sz="0" w:space="0" w:color="auto"/>
        <w:left w:val="none" w:sz="0" w:space="0" w:color="auto"/>
        <w:bottom w:val="none" w:sz="0" w:space="0" w:color="auto"/>
        <w:right w:val="none" w:sz="0" w:space="0" w:color="auto"/>
      </w:divBdr>
    </w:div>
    <w:div w:id="815879825">
      <w:bodyDiv w:val="1"/>
      <w:marLeft w:val="0"/>
      <w:marRight w:val="0"/>
      <w:marTop w:val="0"/>
      <w:marBottom w:val="0"/>
      <w:divBdr>
        <w:top w:val="none" w:sz="0" w:space="0" w:color="auto"/>
        <w:left w:val="none" w:sz="0" w:space="0" w:color="auto"/>
        <w:bottom w:val="none" w:sz="0" w:space="0" w:color="auto"/>
        <w:right w:val="none" w:sz="0" w:space="0" w:color="auto"/>
      </w:divBdr>
    </w:div>
    <w:div w:id="868495386">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016619663">
      <w:bodyDiv w:val="1"/>
      <w:marLeft w:val="0"/>
      <w:marRight w:val="0"/>
      <w:marTop w:val="0"/>
      <w:marBottom w:val="0"/>
      <w:divBdr>
        <w:top w:val="none" w:sz="0" w:space="0" w:color="auto"/>
        <w:left w:val="none" w:sz="0" w:space="0" w:color="auto"/>
        <w:bottom w:val="none" w:sz="0" w:space="0" w:color="auto"/>
        <w:right w:val="none" w:sz="0" w:space="0" w:color="auto"/>
      </w:divBdr>
    </w:div>
    <w:div w:id="1058363729">
      <w:bodyDiv w:val="1"/>
      <w:marLeft w:val="0"/>
      <w:marRight w:val="0"/>
      <w:marTop w:val="0"/>
      <w:marBottom w:val="0"/>
      <w:divBdr>
        <w:top w:val="none" w:sz="0" w:space="0" w:color="auto"/>
        <w:left w:val="none" w:sz="0" w:space="0" w:color="auto"/>
        <w:bottom w:val="none" w:sz="0" w:space="0" w:color="auto"/>
        <w:right w:val="none" w:sz="0" w:space="0" w:color="auto"/>
      </w:divBdr>
    </w:div>
    <w:div w:id="1078406114">
      <w:bodyDiv w:val="1"/>
      <w:marLeft w:val="0"/>
      <w:marRight w:val="0"/>
      <w:marTop w:val="0"/>
      <w:marBottom w:val="0"/>
      <w:divBdr>
        <w:top w:val="none" w:sz="0" w:space="0" w:color="auto"/>
        <w:left w:val="none" w:sz="0" w:space="0" w:color="auto"/>
        <w:bottom w:val="none" w:sz="0" w:space="0" w:color="auto"/>
        <w:right w:val="none" w:sz="0" w:space="0" w:color="auto"/>
      </w:divBdr>
    </w:div>
    <w:div w:id="1114128388">
      <w:bodyDiv w:val="1"/>
      <w:marLeft w:val="0"/>
      <w:marRight w:val="0"/>
      <w:marTop w:val="0"/>
      <w:marBottom w:val="0"/>
      <w:divBdr>
        <w:top w:val="none" w:sz="0" w:space="0" w:color="auto"/>
        <w:left w:val="none" w:sz="0" w:space="0" w:color="auto"/>
        <w:bottom w:val="none" w:sz="0" w:space="0" w:color="auto"/>
        <w:right w:val="none" w:sz="0" w:space="0" w:color="auto"/>
      </w:divBdr>
    </w:div>
    <w:div w:id="1157460439">
      <w:bodyDiv w:val="1"/>
      <w:marLeft w:val="0"/>
      <w:marRight w:val="0"/>
      <w:marTop w:val="0"/>
      <w:marBottom w:val="0"/>
      <w:divBdr>
        <w:top w:val="none" w:sz="0" w:space="0" w:color="auto"/>
        <w:left w:val="none" w:sz="0" w:space="0" w:color="auto"/>
        <w:bottom w:val="none" w:sz="0" w:space="0" w:color="auto"/>
        <w:right w:val="none" w:sz="0" w:space="0" w:color="auto"/>
      </w:divBdr>
    </w:div>
    <w:div w:id="1167328101">
      <w:bodyDiv w:val="1"/>
      <w:marLeft w:val="0"/>
      <w:marRight w:val="0"/>
      <w:marTop w:val="0"/>
      <w:marBottom w:val="0"/>
      <w:divBdr>
        <w:top w:val="none" w:sz="0" w:space="0" w:color="auto"/>
        <w:left w:val="none" w:sz="0" w:space="0" w:color="auto"/>
        <w:bottom w:val="none" w:sz="0" w:space="0" w:color="auto"/>
        <w:right w:val="none" w:sz="0" w:space="0" w:color="auto"/>
      </w:divBdr>
      <w:divsChild>
        <w:div w:id="267739839">
          <w:marLeft w:val="0"/>
          <w:marRight w:val="0"/>
          <w:marTop w:val="0"/>
          <w:marBottom w:val="0"/>
          <w:divBdr>
            <w:top w:val="none" w:sz="0" w:space="0" w:color="auto"/>
            <w:left w:val="none" w:sz="0" w:space="0" w:color="auto"/>
            <w:bottom w:val="none" w:sz="0" w:space="0" w:color="auto"/>
            <w:right w:val="none" w:sz="0" w:space="0" w:color="auto"/>
          </w:divBdr>
        </w:div>
        <w:div w:id="1560363401">
          <w:marLeft w:val="0"/>
          <w:marRight w:val="0"/>
          <w:marTop w:val="0"/>
          <w:marBottom w:val="0"/>
          <w:divBdr>
            <w:top w:val="none" w:sz="0" w:space="0" w:color="auto"/>
            <w:left w:val="none" w:sz="0" w:space="0" w:color="auto"/>
            <w:bottom w:val="none" w:sz="0" w:space="0" w:color="auto"/>
            <w:right w:val="none" w:sz="0" w:space="0" w:color="auto"/>
          </w:divBdr>
        </w:div>
      </w:divsChild>
    </w:div>
    <w:div w:id="1183668158">
      <w:bodyDiv w:val="1"/>
      <w:marLeft w:val="0"/>
      <w:marRight w:val="0"/>
      <w:marTop w:val="0"/>
      <w:marBottom w:val="0"/>
      <w:divBdr>
        <w:top w:val="none" w:sz="0" w:space="0" w:color="auto"/>
        <w:left w:val="none" w:sz="0" w:space="0" w:color="auto"/>
        <w:bottom w:val="none" w:sz="0" w:space="0" w:color="auto"/>
        <w:right w:val="none" w:sz="0" w:space="0" w:color="auto"/>
      </w:divBdr>
    </w:div>
    <w:div w:id="1225026957">
      <w:bodyDiv w:val="1"/>
      <w:marLeft w:val="0"/>
      <w:marRight w:val="0"/>
      <w:marTop w:val="0"/>
      <w:marBottom w:val="0"/>
      <w:divBdr>
        <w:top w:val="none" w:sz="0" w:space="0" w:color="auto"/>
        <w:left w:val="none" w:sz="0" w:space="0" w:color="auto"/>
        <w:bottom w:val="none" w:sz="0" w:space="0" w:color="auto"/>
        <w:right w:val="none" w:sz="0" w:space="0" w:color="auto"/>
      </w:divBdr>
      <w:divsChild>
        <w:div w:id="711149900">
          <w:marLeft w:val="0"/>
          <w:marRight w:val="0"/>
          <w:marTop w:val="0"/>
          <w:marBottom w:val="0"/>
          <w:divBdr>
            <w:top w:val="none" w:sz="0" w:space="0" w:color="auto"/>
            <w:left w:val="none" w:sz="0" w:space="0" w:color="auto"/>
            <w:bottom w:val="none" w:sz="0" w:space="0" w:color="auto"/>
            <w:right w:val="none" w:sz="0" w:space="0" w:color="auto"/>
          </w:divBdr>
          <w:divsChild>
            <w:div w:id="1836800921">
              <w:marLeft w:val="0"/>
              <w:marRight w:val="0"/>
              <w:marTop w:val="0"/>
              <w:marBottom w:val="0"/>
              <w:divBdr>
                <w:top w:val="none" w:sz="0" w:space="0" w:color="auto"/>
                <w:left w:val="none" w:sz="0" w:space="0" w:color="auto"/>
                <w:bottom w:val="none" w:sz="0" w:space="0" w:color="auto"/>
                <w:right w:val="none" w:sz="0" w:space="0" w:color="auto"/>
              </w:divBdr>
            </w:div>
          </w:divsChild>
        </w:div>
        <w:div w:id="951060742">
          <w:marLeft w:val="0"/>
          <w:marRight w:val="0"/>
          <w:marTop w:val="0"/>
          <w:marBottom w:val="0"/>
          <w:divBdr>
            <w:top w:val="none" w:sz="0" w:space="0" w:color="auto"/>
            <w:left w:val="none" w:sz="0" w:space="0" w:color="auto"/>
            <w:bottom w:val="none" w:sz="0" w:space="0" w:color="auto"/>
            <w:right w:val="none" w:sz="0" w:space="0" w:color="auto"/>
          </w:divBdr>
          <w:divsChild>
            <w:div w:id="130178553">
              <w:marLeft w:val="0"/>
              <w:marRight w:val="0"/>
              <w:marTop w:val="0"/>
              <w:marBottom w:val="0"/>
              <w:divBdr>
                <w:top w:val="none" w:sz="0" w:space="0" w:color="auto"/>
                <w:left w:val="none" w:sz="0" w:space="0" w:color="auto"/>
                <w:bottom w:val="none" w:sz="0" w:space="0" w:color="auto"/>
                <w:right w:val="none" w:sz="0" w:space="0" w:color="auto"/>
              </w:divBdr>
            </w:div>
          </w:divsChild>
        </w:div>
        <w:div w:id="1680543611">
          <w:marLeft w:val="0"/>
          <w:marRight w:val="0"/>
          <w:marTop w:val="0"/>
          <w:marBottom w:val="0"/>
          <w:divBdr>
            <w:top w:val="none" w:sz="0" w:space="0" w:color="auto"/>
            <w:left w:val="none" w:sz="0" w:space="0" w:color="auto"/>
            <w:bottom w:val="none" w:sz="0" w:space="0" w:color="auto"/>
            <w:right w:val="none" w:sz="0" w:space="0" w:color="auto"/>
          </w:divBdr>
          <w:divsChild>
            <w:div w:id="1092511704">
              <w:marLeft w:val="0"/>
              <w:marRight w:val="0"/>
              <w:marTop w:val="0"/>
              <w:marBottom w:val="0"/>
              <w:divBdr>
                <w:top w:val="none" w:sz="0" w:space="0" w:color="auto"/>
                <w:left w:val="none" w:sz="0" w:space="0" w:color="auto"/>
                <w:bottom w:val="none" w:sz="0" w:space="0" w:color="auto"/>
                <w:right w:val="none" w:sz="0" w:space="0" w:color="auto"/>
              </w:divBdr>
            </w:div>
          </w:divsChild>
        </w:div>
        <w:div w:id="61677840">
          <w:marLeft w:val="0"/>
          <w:marRight w:val="0"/>
          <w:marTop w:val="0"/>
          <w:marBottom w:val="0"/>
          <w:divBdr>
            <w:top w:val="none" w:sz="0" w:space="0" w:color="auto"/>
            <w:left w:val="none" w:sz="0" w:space="0" w:color="auto"/>
            <w:bottom w:val="none" w:sz="0" w:space="0" w:color="auto"/>
            <w:right w:val="none" w:sz="0" w:space="0" w:color="auto"/>
          </w:divBdr>
          <w:divsChild>
            <w:div w:id="1993832980">
              <w:marLeft w:val="0"/>
              <w:marRight w:val="0"/>
              <w:marTop w:val="0"/>
              <w:marBottom w:val="0"/>
              <w:divBdr>
                <w:top w:val="none" w:sz="0" w:space="0" w:color="auto"/>
                <w:left w:val="none" w:sz="0" w:space="0" w:color="auto"/>
                <w:bottom w:val="none" w:sz="0" w:space="0" w:color="auto"/>
                <w:right w:val="none" w:sz="0" w:space="0" w:color="auto"/>
              </w:divBdr>
            </w:div>
          </w:divsChild>
        </w:div>
        <w:div w:id="1193348361">
          <w:marLeft w:val="0"/>
          <w:marRight w:val="0"/>
          <w:marTop w:val="0"/>
          <w:marBottom w:val="0"/>
          <w:divBdr>
            <w:top w:val="none" w:sz="0" w:space="0" w:color="auto"/>
            <w:left w:val="none" w:sz="0" w:space="0" w:color="auto"/>
            <w:bottom w:val="none" w:sz="0" w:space="0" w:color="auto"/>
            <w:right w:val="none" w:sz="0" w:space="0" w:color="auto"/>
          </w:divBdr>
          <w:divsChild>
            <w:div w:id="1830900403">
              <w:marLeft w:val="0"/>
              <w:marRight w:val="0"/>
              <w:marTop w:val="0"/>
              <w:marBottom w:val="0"/>
              <w:divBdr>
                <w:top w:val="none" w:sz="0" w:space="0" w:color="auto"/>
                <w:left w:val="none" w:sz="0" w:space="0" w:color="auto"/>
                <w:bottom w:val="none" w:sz="0" w:space="0" w:color="auto"/>
                <w:right w:val="none" w:sz="0" w:space="0" w:color="auto"/>
              </w:divBdr>
            </w:div>
          </w:divsChild>
        </w:div>
        <w:div w:id="712655476">
          <w:marLeft w:val="0"/>
          <w:marRight w:val="0"/>
          <w:marTop w:val="0"/>
          <w:marBottom w:val="0"/>
          <w:divBdr>
            <w:top w:val="none" w:sz="0" w:space="0" w:color="auto"/>
            <w:left w:val="none" w:sz="0" w:space="0" w:color="auto"/>
            <w:bottom w:val="none" w:sz="0" w:space="0" w:color="auto"/>
            <w:right w:val="none" w:sz="0" w:space="0" w:color="auto"/>
          </w:divBdr>
          <w:divsChild>
            <w:div w:id="257519174">
              <w:marLeft w:val="0"/>
              <w:marRight w:val="0"/>
              <w:marTop w:val="0"/>
              <w:marBottom w:val="0"/>
              <w:divBdr>
                <w:top w:val="none" w:sz="0" w:space="0" w:color="auto"/>
                <w:left w:val="none" w:sz="0" w:space="0" w:color="auto"/>
                <w:bottom w:val="none" w:sz="0" w:space="0" w:color="auto"/>
                <w:right w:val="none" w:sz="0" w:space="0" w:color="auto"/>
              </w:divBdr>
            </w:div>
          </w:divsChild>
        </w:div>
        <w:div w:id="956519658">
          <w:marLeft w:val="0"/>
          <w:marRight w:val="0"/>
          <w:marTop w:val="0"/>
          <w:marBottom w:val="0"/>
          <w:divBdr>
            <w:top w:val="none" w:sz="0" w:space="0" w:color="auto"/>
            <w:left w:val="none" w:sz="0" w:space="0" w:color="auto"/>
            <w:bottom w:val="none" w:sz="0" w:space="0" w:color="auto"/>
            <w:right w:val="none" w:sz="0" w:space="0" w:color="auto"/>
          </w:divBdr>
          <w:divsChild>
            <w:div w:id="1900744506">
              <w:marLeft w:val="0"/>
              <w:marRight w:val="0"/>
              <w:marTop w:val="0"/>
              <w:marBottom w:val="0"/>
              <w:divBdr>
                <w:top w:val="none" w:sz="0" w:space="0" w:color="auto"/>
                <w:left w:val="none" w:sz="0" w:space="0" w:color="auto"/>
                <w:bottom w:val="none" w:sz="0" w:space="0" w:color="auto"/>
                <w:right w:val="none" w:sz="0" w:space="0" w:color="auto"/>
              </w:divBdr>
            </w:div>
            <w:div w:id="965236992">
              <w:marLeft w:val="0"/>
              <w:marRight w:val="0"/>
              <w:marTop w:val="0"/>
              <w:marBottom w:val="0"/>
              <w:divBdr>
                <w:top w:val="none" w:sz="0" w:space="0" w:color="auto"/>
                <w:left w:val="none" w:sz="0" w:space="0" w:color="auto"/>
                <w:bottom w:val="none" w:sz="0" w:space="0" w:color="auto"/>
                <w:right w:val="none" w:sz="0" w:space="0" w:color="auto"/>
              </w:divBdr>
            </w:div>
            <w:div w:id="2029864598">
              <w:marLeft w:val="0"/>
              <w:marRight w:val="0"/>
              <w:marTop w:val="0"/>
              <w:marBottom w:val="0"/>
              <w:divBdr>
                <w:top w:val="none" w:sz="0" w:space="0" w:color="auto"/>
                <w:left w:val="none" w:sz="0" w:space="0" w:color="auto"/>
                <w:bottom w:val="none" w:sz="0" w:space="0" w:color="auto"/>
                <w:right w:val="none" w:sz="0" w:space="0" w:color="auto"/>
              </w:divBdr>
            </w:div>
            <w:div w:id="3362856">
              <w:marLeft w:val="0"/>
              <w:marRight w:val="0"/>
              <w:marTop w:val="0"/>
              <w:marBottom w:val="0"/>
              <w:divBdr>
                <w:top w:val="none" w:sz="0" w:space="0" w:color="auto"/>
                <w:left w:val="none" w:sz="0" w:space="0" w:color="auto"/>
                <w:bottom w:val="none" w:sz="0" w:space="0" w:color="auto"/>
                <w:right w:val="none" w:sz="0" w:space="0" w:color="auto"/>
              </w:divBdr>
            </w:div>
            <w:div w:id="902906774">
              <w:marLeft w:val="0"/>
              <w:marRight w:val="0"/>
              <w:marTop w:val="0"/>
              <w:marBottom w:val="0"/>
              <w:divBdr>
                <w:top w:val="none" w:sz="0" w:space="0" w:color="auto"/>
                <w:left w:val="none" w:sz="0" w:space="0" w:color="auto"/>
                <w:bottom w:val="none" w:sz="0" w:space="0" w:color="auto"/>
                <w:right w:val="none" w:sz="0" w:space="0" w:color="auto"/>
              </w:divBdr>
            </w:div>
            <w:div w:id="1582566934">
              <w:marLeft w:val="0"/>
              <w:marRight w:val="0"/>
              <w:marTop w:val="0"/>
              <w:marBottom w:val="0"/>
              <w:divBdr>
                <w:top w:val="none" w:sz="0" w:space="0" w:color="auto"/>
                <w:left w:val="none" w:sz="0" w:space="0" w:color="auto"/>
                <w:bottom w:val="none" w:sz="0" w:space="0" w:color="auto"/>
                <w:right w:val="none" w:sz="0" w:space="0" w:color="auto"/>
              </w:divBdr>
            </w:div>
            <w:div w:id="1812677006">
              <w:marLeft w:val="0"/>
              <w:marRight w:val="0"/>
              <w:marTop w:val="0"/>
              <w:marBottom w:val="0"/>
              <w:divBdr>
                <w:top w:val="none" w:sz="0" w:space="0" w:color="auto"/>
                <w:left w:val="none" w:sz="0" w:space="0" w:color="auto"/>
                <w:bottom w:val="none" w:sz="0" w:space="0" w:color="auto"/>
                <w:right w:val="none" w:sz="0" w:space="0" w:color="auto"/>
              </w:divBdr>
            </w:div>
            <w:div w:id="194851350">
              <w:marLeft w:val="0"/>
              <w:marRight w:val="0"/>
              <w:marTop w:val="0"/>
              <w:marBottom w:val="0"/>
              <w:divBdr>
                <w:top w:val="none" w:sz="0" w:space="0" w:color="auto"/>
                <w:left w:val="none" w:sz="0" w:space="0" w:color="auto"/>
                <w:bottom w:val="none" w:sz="0" w:space="0" w:color="auto"/>
                <w:right w:val="none" w:sz="0" w:space="0" w:color="auto"/>
              </w:divBdr>
            </w:div>
            <w:div w:id="251401022">
              <w:marLeft w:val="0"/>
              <w:marRight w:val="0"/>
              <w:marTop w:val="0"/>
              <w:marBottom w:val="0"/>
              <w:divBdr>
                <w:top w:val="none" w:sz="0" w:space="0" w:color="auto"/>
                <w:left w:val="none" w:sz="0" w:space="0" w:color="auto"/>
                <w:bottom w:val="none" w:sz="0" w:space="0" w:color="auto"/>
                <w:right w:val="none" w:sz="0" w:space="0" w:color="auto"/>
              </w:divBdr>
            </w:div>
            <w:div w:id="1016736726">
              <w:marLeft w:val="0"/>
              <w:marRight w:val="0"/>
              <w:marTop w:val="0"/>
              <w:marBottom w:val="0"/>
              <w:divBdr>
                <w:top w:val="none" w:sz="0" w:space="0" w:color="auto"/>
                <w:left w:val="none" w:sz="0" w:space="0" w:color="auto"/>
                <w:bottom w:val="none" w:sz="0" w:space="0" w:color="auto"/>
                <w:right w:val="none" w:sz="0" w:space="0" w:color="auto"/>
              </w:divBdr>
            </w:div>
          </w:divsChild>
        </w:div>
        <w:div w:id="816268622">
          <w:marLeft w:val="0"/>
          <w:marRight w:val="0"/>
          <w:marTop w:val="0"/>
          <w:marBottom w:val="0"/>
          <w:divBdr>
            <w:top w:val="none" w:sz="0" w:space="0" w:color="auto"/>
            <w:left w:val="none" w:sz="0" w:space="0" w:color="auto"/>
            <w:bottom w:val="none" w:sz="0" w:space="0" w:color="auto"/>
            <w:right w:val="none" w:sz="0" w:space="0" w:color="auto"/>
          </w:divBdr>
          <w:divsChild>
            <w:div w:id="1223713803">
              <w:marLeft w:val="0"/>
              <w:marRight w:val="0"/>
              <w:marTop w:val="0"/>
              <w:marBottom w:val="0"/>
              <w:divBdr>
                <w:top w:val="none" w:sz="0" w:space="0" w:color="auto"/>
                <w:left w:val="none" w:sz="0" w:space="0" w:color="auto"/>
                <w:bottom w:val="none" w:sz="0" w:space="0" w:color="auto"/>
                <w:right w:val="none" w:sz="0" w:space="0" w:color="auto"/>
              </w:divBdr>
            </w:div>
            <w:div w:id="268051972">
              <w:marLeft w:val="0"/>
              <w:marRight w:val="0"/>
              <w:marTop w:val="0"/>
              <w:marBottom w:val="0"/>
              <w:divBdr>
                <w:top w:val="none" w:sz="0" w:space="0" w:color="auto"/>
                <w:left w:val="none" w:sz="0" w:space="0" w:color="auto"/>
                <w:bottom w:val="none" w:sz="0" w:space="0" w:color="auto"/>
                <w:right w:val="none" w:sz="0" w:space="0" w:color="auto"/>
              </w:divBdr>
            </w:div>
            <w:div w:id="179470022">
              <w:marLeft w:val="0"/>
              <w:marRight w:val="0"/>
              <w:marTop w:val="0"/>
              <w:marBottom w:val="0"/>
              <w:divBdr>
                <w:top w:val="none" w:sz="0" w:space="0" w:color="auto"/>
                <w:left w:val="none" w:sz="0" w:space="0" w:color="auto"/>
                <w:bottom w:val="none" w:sz="0" w:space="0" w:color="auto"/>
                <w:right w:val="none" w:sz="0" w:space="0" w:color="auto"/>
              </w:divBdr>
            </w:div>
            <w:div w:id="702480890">
              <w:marLeft w:val="0"/>
              <w:marRight w:val="0"/>
              <w:marTop w:val="0"/>
              <w:marBottom w:val="0"/>
              <w:divBdr>
                <w:top w:val="none" w:sz="0" w:space="0" w:color="auto"/>
                <w:left w:val="none" w:sz="0" w:space="0" w:color="auto"/>
                <w:bottom w:val="none" w:sz="0" w:space="0" w:color="auto"/>
                <w:right w:val="none" w:sz="0" w:space="0" w:color="auto"/>
              </w:divBdr>
            </w:div>
            <w:div w:id="1455245534">
              <w:marLeft w:val="0"/>
              <w:marRight w:val="0"/>
              <w:marTop w:val="0"/>
              <w:marBottom w:val="0"/>
              <w:divBdr>
                <w:top w:val="none" w:sz="0" w:space="0" w:color="auto"/>
                <w:left w:val="none" w:sz="0" w:space="0" w:color="auto"/>
                <w:bottom w:val="none" w:sz="0" w:space="0" w:color="auto"/>
                <w:right w:val="none" w:sz="0" w:space="0" w:color="auto"/>
              </w:divBdr>
            </w:div>
            <w:div w:id="48846411">
              <w:marLeft w:val="0"/>
              <w:marRight w:val="0"/>
              <w:marTop w:val="0"/>
              <w:marBottom w:val="0"/>
              <w:divBdr>
                <w:top w:val="none" w:sz="0" w:space="0" w:color="auto"/>
                <w:left w:val="none" w:sz="0" w:space="0" w:color="auto"/>
                <w:bottom w:val="none" w:sz="0" w:space="0" w:color="auto"/>
                <w:right w:val="none" w:sz="0" w:space="0" w:color="auto"/>
              </w:divBdr>
            </w:div>
            <w:div w:id="642076400">
              <w:marLeft w:val="0"/>
              <w:marRight w:val="0"/>
              <w:marTop w:val="0"/>
              <w:marBottom w:val="0"/>
              <w:divBdr>
                <w:top w:val="none" w:sz="0" w:space="0" w:color="auto"/>
                <w:left w:val="none" w:sz="0" w:space="0" w:color="auto"/>
                <w:bottom w:val="none" w:sz="0" w:space="0" w:color="auto"/>
                <w:right w:val="none" w:sz="0" w:space="0" w:color="auto"/>
              </w:divBdr>
            </w:div>
            <w:div w:id="1710910131">
              <w:marLeft w:val="0"/>
              <w:marRight w:val="0"/>
              <w:marTop w:val="0"/>
              <w:marBottom w:val="0"/>
              <w:divBdr>
                <w:top w:val="none" w:sz="0" w:space="0" w:color="auto"/>
                <w:left w:val="none" w:sz="0" w:space="0" w:color="auto"/>
                <w:bottom w:val="none" w:sz="0" w:space="0" w:color="auto"/>
                <w:right w:val="none" w:sz="0" w:space="0" w:color="auto"/>
              </w:divBdr>
            </w:div>
            <w:div w:id="85007240">
              <w:marLeft w:val="0"/>
              <w:marRight w:val="0"/>
              <w:marTop w:val="0"/>
              <w:marBottom w:val="0"/>
              <w:divBdr>
                <w:top w:val="none" w:sz="0" w:space="0" w:color="auto"/>
                <w:left w:val="none" w:sz="0" w:space="0" w:color="auto"/>
                <w:bottom w:val="none" w:sz="0" w:space="0" w:color="auto"/>
                <w:right w:val="none" w:sz="0" w:space="0" w:color="auto"/>
              </w:divBdr>
            </w:div>
            <w:div w:id="864758780">
              <w:marLeft w:val="0"/>
              <w:marRight w:val="0"/>
              <w:marTop w:val="0"/>
              <w:marBottom w:val="0"/>
              <w:divBdr>
                <w:top w:val="none" w:sz="0" w:space="0" w:color="auto"/>
                <w:left w:val="none" w:sz="0" w:space="0" w:color="auto"/>
                <w:bottom w:val="none" w:sz="0" w:space="0" w:color="auto"/>
                <w:right w:val="none" w:sz="0" w:space="0" w:color="auto"/>
              </w:divBdr>
            </w:div>
            <w:div w:id="1867062659">
              <w:marLeft w:val="0"/>
              <w:marRight w:val="0"/>
              <w:marTop w:val="0"/>
              <w:marBottom w:val="0"/>
              <w:divBdr>
                <w:top w:val="none" w:sz="0" w:space="0" w:color="auto"/>
                <w:left w:val="none" w:sz="0" w:space="0" w:color="auto"/>
                <w:bottom w:val="none" w:sz="0" w:space="0" w:color="auto"/>
                <w:right w:val="none" w:sz="0" w:space="0" w:color="auto"/>
              </w:divBdr>
            </w:div>
          </w:divsChild>
        </w:div>
        <w:div w:id="977763230">
          <w:marLeft w:val="0"/>
          <w:marRight w:val="0"/>
          <w:marTop w:val="0"/>
          <w:marBottom w:val="0"/>
          <w:divBdr>
            <w:top w:val="none" w:sz="0" w:space="0" w:color="auto"/>
            <w:left w:val="none" w:sz="0" w:space="0" w:color="auto"/>
            <w:bottom w:val="none" w:sz="0" w:space="0" w:color="auto"/>
            <w:right w:val="none" w:sz="0" w:space="0" w:color="auto"/>
          </w:divBdr>
          <w:divsChild>
            <w:div w:id="1752507187">
              <w:marLeft w:val="0"/>
              <w:marRight w:val="0"/>
              <w:marTop w:val="0"/>
              <w:marBottom w:val="0"/>
              <w:divBdr>
                <w:top w:val="none" w:sz="0" w:space="0" w:color="auto"/>
                <w:left w:val="none" w:sz="0" w:space="0" w:color="auto"/>
                <w:bottom w:val="none" w:sz="0" w:space="0" w:color="auto"/>
                <w:right w:val="none" w:sz="0" w:space="0" w:color="auto"/>
              </w:divBdr>
            </w:div>
            <w:div w:id="1850220686">
              <w:marLeft w:val="0"/>
              <w:marRight w:val="0"/>
              <w:marTop w:val="0"/>
              <w:marBottom w:val="0"/>
              <w:divBdr>
                <w:top w:val="none" w:sz="0" w:space="0" w:color="auto"/>
                <w:left w:val="none" w:sz="0" w:space="0" w:color="auto"/>
                <w:bottom w:val="none" w:sz="0" w:space="0" w:color="auto"/>
                <w:right w:val="none" w:sz="0" w:space="0" w:color="auto"/>
              </w:divBdr>
            </w:div>
            <w:div w:id="1713462095">
              <w:marLeft w:val="0"/>
              <w:marRight w:val="0"/>
              <w:marTop w:val="0"/>
              <w:marBottom w:val="0"/>
              <w:divBdr>
                <w:top w:val="none" w:sz="0" w:space="0" w:color="auto"/>
                <w:left w:val="none" w:sz="0" w:space="0" w:color="auto"/>
                <w:bottom w:val="none" w:sz="0" w:space="0" w:color="auto"/>
                <w:right w:val="none" w:sz="0" w:space="0" w:color="auto"/>
              </w:divBdr>
            </w:div>
            <w:div w:id="356933723">
              <w:marLeft w:val="0"/>
              <w:marRight w:val="0"/>
              <w:marTop w:val="0"/>
              <w:marBottom w:val="0"/>
              <w:divBdr>
                <w:top w:val="none" w:sz="0" w:space="0" w:color="auto"/>
                <w:left w:val="none" w:sz="0" w:space="0" w:color="auto"/>
                <w:bottom w:val="none" w:sz="0" w:space="0" w:color="auto"/>
                <w:right w:val="none" w:sz="0" w:space="0" w:color="auto"/>
              </w:divBdr>
            </w:div>
          </w:divsChild>
        </w:div>
        <w:div w:id="1000960204">
          <w:marLeft w:val="0"/>
          <w:marRight w:val="0"/>
          <w:marTop w:val="0"/>
          <w:marBottom w:val="0"/>
          <w:divBdr>
            <w:top w:val="none" w:sz="0" w:space="0" w:color="auto"/>
            <w:left w:val="none" w:sz="0" w:space="0" w:color="auto"/>
            <w:bottom w:val="none" w:sz="0" w:space="0" w:color="auto"/>
            <w:right w:val="none" w:sz="0" w:space="0" w:color="auto"/>
          </w:divBdr>
          <w:divsChild>
            <w:div w:id="201599480">
              <w:marLeft w:val="0"/>
              <w:marRight w:val="0"/>
              <w:marTop w:val="0"/>
              <w:marBottom w:val="0"/>
              <w:divBdr>
                <w:top w:val="none" w:sz="0" w:space="0" w:color="auto"/>
                <w:left w:val="none" w:sz="0" w:space="0" w:color="auto"/>
                <w:bottom w:val="none" w:sz="0" w:space="0" w:color="auto"/>
                <w:right w:val="none" w:sz="0" w:space="0" w:color="auto"/>
              </w:divBdr>
            </w:div>
            <w:div w:id="611933852">
              <w:marLeft w:val="0"/>
              <w:marRight w:val="0"/>
              <w:marTop w:val="0"/>
              <w:marBottom w:val="0"/>
              <w:divBdr>
                <w:top w:val="none" w:sz="0" w:space="0" w:color="auto"/>
                <w:left w:val="none" w:sz="0" w:space="0" w:color="auto"/>
                <w:bottom w:val="none" w:sz="0" w:space="0" w:color="auto"/>
                <w:right w:val="none" w:sz="0" w:space="0" w:color="auto"/>
              </w:divBdr>
            </w:div>
            <w:div w:id="579366861">
              <w:marLeft w:val="0"/>
              <w:marRight w:val="0"/>
              <w:marTop w:val="0"/>
              <w:marBottom w:val="0"/>
              <w:divBdr>
                <w:top w:val="none" w:sz="0" w:space="0" w:color="auto"/>
                <w:left w:val="none" w:sz="0" w:space="0" w:color="auto"/>
                <w:bottom w:val="none" w:sz="0" w:space="0" w:color="auto"/>
                <w:right w:val="none" w:sz="0" w:space="0" w:color="auto"/>
              </w:divBdr>
            </w:div>
            <w:div w:id="1171793209">
              <w:marLeft w:val="0"/>
              <w:marRight w:val="0"/>
              <w:marTop w:val="0"/>
              <w:marBottom w:val="0"/>
              <w:divBdr>
                <w:top w:val="none" w:sz="0" w:space="0" w:color="auto"/>
                <w:left w:val="none" w:sz="0" w:space="0" w:color="auto"/>
                <w:bottom w:val="none" w:sz="0" w:space="0" w:color="auto"/>
                <w:right w:val="none" w:sz="0" w:space="0" w:color="auto"/>
              </w:divBdr>
            </w:div>
            <w:div w:id="224802117">
              <w:marLeft w:val="0"/>
              <w:marRight w:val="0"/>
              <w:marTop w:val="0"/>
              <w:marBottom w:val="0"/>
              <w:divBdr>
                <w:top w:val="none" w:sz="0" w:space="0" w:color="auto"/>
                <w:left w:val="none" w:sz="0" w:space="0" w:color="auto"/>
                <w:bottom w:val="none" w:sz="0" w:space="0" w:color="auto"/>
                <w:right w:val="none" w:sz="0" w:space="0" w:color="auto"/>
              </w:divBdr>
            </w:div>
            <w:div w:id="944769018">
              <w:marLeft w:val="0"/>
              <w:marRight w:val="0"/>
              <w:marTop w:val="0"/>
              <w:marBottom w:val="0"/>
              <w:divBdr>
                <w:top w:val="none" w:sz="0" w:space="0" w:color="auto"/>
                <w:left w:val="none" w:sz="0" w:space="0" w:color="auto"/>
                <w:bottom w:val="none" w:sz="0" w:space="0" w:color="auto"/>
                <w:right w:val="none" w:sz="0" w:space="0" w:color="auto"/>
              </w:divBdr>
            </w:div>
            <w:div w:id="381713620">
              <w:marLeft w:val="0"/>
              <w:marRight w:val="0"/>
              <w:marTop w:val="0"/>
              <w:marBottom w:val="0"/>
              <w:divBdr>
                <w:top w:val="none" w:sz="0" w:space="0" w:color="auto"/>
                <w:left w:val="none" w:sz="0" w:space="0" w:color="auto"/>
                <w:bottom w:val="none" w:sz="0" w:space="0" w:color="auto"/>
                <w:right w:val="none" w:sz="0" w:space="0" w:color="auto"/>
              </w:divBdr>
            </w:div>
            <w:div w:id="1206747">
              <w:marLeft w:val="0"/>
              <w:marRight w:val="0"/>
              <w:marTop w:val="0"/>
              <w:marBottom w:val="0"/>
              <w:divBdr>
                <w:top w:val="none" w:sz="0" w:space="0" w:color="auto"/>
                <w:left w:val="none" w:sz="0" w:space="0" w:color="auto"/>
                <w:bottom w:val="none" w:sz="0" w:space="0" w:color="auto"/>
                <w:right w:val="none" w:sz="0" w:space="0" w:color="auto"/>
              </w:divBdr>
            </w:div>
            <w:div w:id="227308805">
              <w:marLeft w:val="0"/>
              <w:marRight w:val="0"/>
              <w:marTop w:val="0"/>
              <w:marBottom w:val="0"/>
              <w:divBdr>
                <w:top w:val="none" w:sz="0" w:space="0" w:color="auto"/>
                <w:left w:val="none" w:sz="0" w:space="0" w:color="auto"/>
                <w:bottom w:val="none" w:sz="0" w:space="0" w:color="auto"/>
                <w:right w:val="none" w:sz="0" w:space="0" w:color="auto"/>
              </w:divBdr>
            </w:div>
            <w:div w:id="1613125486">
              <w:marLeft w:val="0"/>
              <w:marRight w:val="0"/>
              <w:marTop w:val="0"/>
              <w:marBottom w:val="0"/>
              <w:divBdr>
                <w:top w:val="none" w:sz="0" w:space="0" w:color="auto"/>
                <w:left w:val="none" w:sz="0" w:space="0" w:color="auto"/>
                <w:bottom w:val="none" w:sz="0" w:space="0" w:color="auto"/>
                <w:right w:val="none" w:sz="0" w:space="0" w:color="auto"/>
              </w:divBdr>
            </w:div>
            <w:div w:id="924070539">
              <w:marLeft w:val="0"/>
              <w:marRight w:val="0"/>
              <w:marTop w:val="0"/>
              <w:marBottom w:val="0"/>
              <w:divBdr>
                <w:top w:val="none" w:sz="0" w:space="0" w:color="auto"/>
                <w:left w:val="none" w:sz="0" w:space="0" w:color="auto"/>
                <w:bottom w:val="none" w:sz="0" w:space="0" w:color="auto"/>
                <w:right w:val="none" w:sz="0" w:space="0" w:color="auto"/>
              </w:divBdr>
            </w:div>
            <w:div w:id="626162112">
              <w:marLeft w:val="0"/>
              <w:marRight w:val="0"/>
              <w:marTop w:val="0"/>
              <w:marBottom w:val="0"/>
              <w:divBdr>
                <w:top w:val="none" w:sz="0" w:space="0" w:color="auto"/>
                <w:left w:val="none" w:sz="0" w:space="0" w:color="auto"/>
                <w:bottom w:val="none" w:sz="0" w:space="0" w:color="auto"/>
                <w:right w:val="none" w:sz="0" w:space="0" w:color="auto"/>
              </w:divBdr>
            </w:div>
            <w:div w:id="15825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19981">
      <w:bodyDiv w:val="1"/>
      <w:marLeft w:val="0"/>
      <w:marRight w:val="0"/>
      <w:marTop w:val="0"/>
      <w:marBottom w:val="0"/>
      <w:divBdr>
        <w:top w:val="none" w:sz="0" w:space="0" w:color="auto"/>
        <w:left w:val="none" w:sz="0" w:space="0" w:color="auto"/>
        <w:bottom w:val="none" w:sz="0" w:space="0" w:color="auto"/>
        <w:right w:val="none" w:sz="0" w:space="0" w:color="auto"/>
      </w:divBdr>
    </w:div>
    <w:div w:id="1260604476">
      <w:bodyDiv w:val="1"/>
      <w:marLeft w:val="0"/>
      <w:marRight w:val="0"/>
      <w:marTop w:val="0"/>
      <w:marBottom w:val="0"/>
      <w:divBdr>
        <w:top w:val="none" w:sz="0" w:space="0" w:color="auto"/>
        <w:left w:val="none" w:sz="0" w:space="0" w:color="auto"/>
        <w:bottom w:val="none" w:sz="0" w:space="0" w:color="auto"/>
        <w:right w:val="none" w:sz="0" w:space="0" w:color="auto"/>
      </w:divBdr>
      <w:divsChild>
        <w:div w:id="79107700">
          <w:marLeft w:val="0"/>
          <w:marRight w:val="0"/>
          <w:marTop w:val="0"/>
          <w:marBottom w:val="0"/>
          <w:divBdr>
            <w:top w:val="none" w:sz="0" w:space="0" w:color="auto"/>
            <w:left w:val="none" w:sz="0" w:space="0" w:color="auto"/>
            <w:bottom w:val="none" w:sz="0" w:space="0" w:color="auto"/>
            <w:right w:val="none" w:sz="0" w:space="0" w:color="auto"/>
          </w:divBdr>
          <w:divsChild>
            <w:div w:id="1147938058">
              <w:marLeft w:val="0"/>
              <w:marRight w:val="0"/>
              <w:marTop w:val="0"/>
              <w:marBottom w:val="0"/>
              <w:divBdr>
                <w:top w:val="none" w:sz="0" w:space="0" w:color="auto"/>
                <w:left w:val="none" w:sz="0" w:space="0" w:color="auto"/>
                <w:bottom w:val="none" w:sz="0" w:space="0" w:color="auto"/>
                <w:right w:val="none" w:sz="0" w:space="0" w:color="auto"/>
              </w:divBdr>
            </w:div>
          </w:divsChild>
        </w:div>
        <w:div w:id="1333025133">
          <w:marLeft w:val="0"/>
          <w:marRight w:val="0"/>
          <w:marTop w:val="0"/>
          <w:marBottom w:val="0"/>
          <w:divBdr>
            <w:top w:val="none" w:sz="0" w:space="0" w:color="auto"/>
            <w:left w:val="none" w:sz="0" w:space="0" w:color="auto"/>
            <w:bottom w:val="none" w:sz="0" w:space="0" w:color="auto"/>
            <w:right w:val="none" w:sz="0" w:space="0" w:color="auto"/>
          </w:divBdr>
          <w:divsChild>
            <w:div w:id="2091922973">
              <w:marLeft w:val="0"/>
              <w:marRight w:val="0"/>
              <w:marTop w:val="0"/>
              <w:marBottom w:val="0"/>
              <w:divBdr>
                <w:top w:val="none" w:sz="0" w:space="0" w:color="auto"/>
                <w:left w:val="none" w:sz="0" w:space="0" w:color="auto"/>
                <w:bottom w:val="none" w:sz="0" w:space="0" w:color="auto"/>
                <w:right w:val="none" w:sz="0" w:space="0" w:color="auto"/>
              </w:divBdr>
              <w:divsChild>
                <w:div w:id="60562143">
                  <w:marLeft w:val="0"/>
                  <w:marRight w:val="0"/>
                  <w:marTop w:val="30"/>
                  <w:marBottom w:val="30"/>
                  <w:divBdr>
                    <w:top w:val="none" w:sz="0" w:space="0" w:color="auto"/>
                    <w:left w:val="none" w:sz="0" w:space="0" w:color="auto"/>
                    <w:bottom w:val="none" w:sz="0" w:space="0" w:color="auto"/>
                    <w:right w:val="none" w:sz="0" w:space="0" w:color="auto"/>
                  </w:divBdr>
                  <w:divsChild>
                    <w:div w:id="1486898603">
                      <w:marLeft w:val="0"/>
                      <w:marRight w:val="0"/>
                      <w:marTop w:val="0"/>
                      <w:marBottom w:val="0"/>
                      <w:divBdr>
                        <w:top w:val="none" w:sz="0" w:space="0" w:color="auto"/>
                        <w:left w:val="none" w:sz="0" w:space="0" w:color="auto"/>
                        <w:bottom w:val="none" w:sz="0" w:space="0" w:color="auto"/>
                        <w:right w:val="none" w:sz="0" w:space="0" w:color="auto"/>
                      </w:divBdr>
                      <w:divsChild>
                        <w:div w:id="2116510028">
                          <w:marLeft w:val="0"/>
                          <w:marRight w:val="0"/>
                          <w:marTop w:val="0"/>
                          <w:marBottom w:val="0"/>
                          <w:divBdr>
                            <w:top w:val="none" w:sz="0" w:space="0" w:color="auto"/>
                            <w:left w:val="none" w:sz="0" w:space="0" w:color="auto"/>
                            <w:bottom w:val="none" w:sz="0" w:space="0" w:color="auto"/>
                            <w:right w:val="none" w:sz="0" w:space="0" w:color="auto"/>
                          </w:divBdr>
                        </w:div>
                      </w:divsChild>
                    </w:div>
                    <w:div w:id="1376932077">
                      <w:marLeft w:val="0"/>
                      <w:marRight w:val="0"/>
                      <w:marTop w:val="0"/>
                      <w:marBottom w:val="0"/>
                      <w:divBdr>
                        <w:top w:val="none" w:sz="0" w:space="0" w:color="auto"/>
                        <w:left w:val="none" w:sz="0" w:space="0" w:color="auto"/>
                        <w:bottom w:val="none" w:sz="0" w:space="0" w:color="auto"/>
                        <w:right w:val="none" w:sz="0" w:space="0" w:color="auto"/>
                      </w:divBdr>
                      <w:divsChild>
                        <w:div w:id="1159466160">
                          <w:marLeft w:val="0"/>
                          <w:marRight w:val="0"/>
                          <w:marTop w:val="0"/>
                          <w:marBottom w:val="0"/>
                          <w:divBdr>
                            <w:top w:val="none" w:sz="0" w:space="0" w:color="auto"/>
                            <w:left w:val="none" w:sz="0" w:space="0" w:color="auto"/>
                            <w:bottom w:val="none" w:sz="0" w:space="0" w:color="auto"/>
                            <w:right w:val="none" w:sz="0" w:space="0" w:color="auto"/>
                          </w:divBdr>
                        </w:div>
                      </w:divsChild>
                    </w:div>
                    <w:div w:id="1104617870">
                      <w:marLeft w:val="0"/>
                      <w:marRight w:val="0"/>
                      <w:marTop w:val="0"/>
                      <w:marBottom w:val="0"/>
                      <w:divBdr>
                        <w:top w:val="none" w:sz="0" w:space="0" w:color="auto"/>
                        <w:left w:val="none" w:sz="0" w:space="0" w:color="auto"/>
                        <w:bottom w:val="none" w:sz="0" w:space="0" w:color="auto"/>
                        <w:right w:val="none" w:sz="0" w:space="0" w:color="auto"/>
                      </w:divBdr>
                      <w:divsChild>
                        <w:div w:id="1152285096">
                          <w:marLeft w:val="0"/>
                          <w:marRight w:val="0"/>
                          <w:marTop w:val="0"/>
                          <w:marBottom w:val="0"/>
                          <w:divBdr>
                            <w:top w:val="none" w:sz="0" w:space="0" w:color="auto"/>
                            <w:left w:val="none" w:sz="0" w:space="0" w:color="auto"/>
                            <w:bottom w:val="none" w:sz="0" w:space="0" w:color="auto"/>
                            <w:right w:val="none" w:sz="0" w:space="0" w:color="auto"/>
                          </w:divBdr>
                        </w:div>
                      </w:divsChild>
                    </w:div>
                    <w:div w:id="844708394">
                      <w:marLeft w:val="0"/>
                      <w:marRight w:val="0"/>
                      <w:marTop w:val="0"/>
                      <w:marBottom w:val="0"/>
                      <w:divBdr>
                        <w:top w:val="none" w:sz="0" w:space="0" w:color="auto"/>
                        <w:left w:val="none" w:sz="0" w:space="0" w:color="auto"/>
                        <w:bottom w:val="none" w:sz="0" w:space="0" w:color="auto"/>
                        <w:right w:val="none" w:sz="0" w:space="0" w:color="auto"/>
                      </w:divBdr>
                      <w:divsChild>
                        <w:div w:id="1687093663">
                          <w:marLeft w:val="0"/>
                          <w:marRight w:val="0"/>
                          <w:marTop w:val="0"/>
                          <w:marBottom w:val="0"/>
                          <w:divBdr>
                            <w:top w:val="none" w:sz="0" w:space="0" w:color="auto"/>
                            <w:left w:val="none" w:sz="0" w:space="0" w:color="auto"/>
                            <w:bottom w:val="none" w:sz="0" w:space="0" w:color="auto"/>
                            <w:right w:val="none" w:sz="0" w:space="0" w:color="auto"/>
                          </w:divBdr>
                        </w:div>
                      </w:divsChild>
                    </w:div>
                    <w:div w:id="705760553">
                      <w:marLeft w:val="0"/>
                      <w:marRight w:val="0"/>
                      <w:marTop w:val="0"/>
                      <w:marBottom w:val="0"/>
                      <w:divBdr>
                        <w:top w:val="none" w:sz="0" w:space="0" w:color="auto"/>
                        <w:left w:val="none" w:sz="0" w:space="0" w:color="auto"/>
                        <w:bottom w:val="none" w:sz="0" w:space="0" w:color="auto"/>
                        <w:right w:val="none" w:sz="0" w:space="0" w:color="auto"/>
                      </w:divBdr>
                      <w:divsChild>
                        <w:div w:id="1932465465">
                          <w:marLeft w:val="0"/>
                          <w:marRight w:val="0"/>
                          <w:marTop w:val="0"/>
                          <w:marBottom w:val="0"/>
                          <w:divBdr>
                            <w:top w:val="none" w:sz="0" w:space="0" w:color="auto"/>
                            <w:left w:val="none" w:sz="0" w:space="0" w:color="auto"/>
                            <w:bottom w:val="none" w:sz="0" w:space="0" w:color="auto"/>
                            <w:right w:val="none" w:sz="0" w:space="0" w:color="auto"/>
                          </w:divBdr>
                        </w:div>
                      </w:divsChild>
                    </w:div>
                    <w:div w:id="1150635790">
                      <w:marLeft w:val="0"/>
                      <w:marRight w:val="0"/>
                      <w:marTop w:val="0"/>
                      <w:marBottom w:val="0"/>
                      <w:divBdr>
                        <w:top w:val="none" w:sz="0" w:space="0" w:color="auto"/>
                        <w:left w:val="none" w:sz="0" w:space="0" w:color="auto"/>
                        <w:bottom w:val="none" w:sz="0" w:space="0" w:color="auto"/>
                        <w:right w:val="none" w:sz="0" w:space="0" w:color="auto"/>
                      </w:divBdr>
                      <w:divsChild>
                        <w:div w:id="1985159132">
                          <w:marLeft w:val="0"/>
                          <w:marRight w:val="0"/>
                          <w:marTop w:val="0"/>
                          <w:marBottom w:val="0"/>
                          <w:divBdr>
                            <w:top w:val="none" w:sz="0" w:space="0" w:color="auto"/>
                            <w:left w:val="none" w:sz="0" w:space="0" w:color="auto"/>
                            <w:bottom w:val="none" w:sz="0" w:space="0" w:color="auto"/>
                            <w:right w:val="none" w:sz="0" w:space="0" w:color="auto"/>
                          </w:divBdr>
                        </w:div>
                      </w:divsChild>
                    </w:div>
                    <w:div w:id="1888105524">
                      <w:marLeft w:val="0"/>
                      <w:marRight w:val="0"/>
                      <w:marTop w:val="0"/>
                      <w:marBottom w:val="0"/>
                      <w:divBdr>
                        <w:top w:val="none" w:sz="0" w:space="0" w:color="auto"/>
                        <w:left w:val="none" w:sz="0" w:space="0" w:color="auto"/>
                        <w:bottom w:val="none" w:sz="0" w:space="0" w:color="auto"/>
                        <w:right w:val="none" w:sz="0" w:space="0" w:color="auto"/>
                      </w:divBdr>
                      <w:divsChild>
                        <w:div w:id="1582329413">
                          <w:marLeft w:val="0"/>
                          <w:marRight w:val="0"/>
                          <w:marTop w:val="0"/>
                          <w:marBottom w:val="0"/>
                          <w:divBdr>
                            <w:top w:val="none" w:sz="0" w:space="0" w:color="auto"/>
                            <w:left w:val="none" w:sz="0" w:space="0" w:color="auto"/>
                            <w:bottom w:val="none" w:sz="0" w:space="0" w:color="auto"/>
                            <w:right w:val="none" w:sz="0" w:space="0" w:color="auto"/>
                          </w:divBdr>
                        </w:div>
                      </w:divsChild>
                    </w:div>
                    <w:div w:id="772281309">
                      <w:marLeft w:val="0"/>
                      <w:marRight w:val="0"/>
                      <w:marTop w:val="0"/>
                      <w:marBottom w:val="0"/>
                      <w:divBdr>
                        <w:top w:val="none" w:sz="0" w:space="0" w:color="auto"/>
                        <w:left w:val="none" w:sz="0" w:space="0" w:color="auto"/>
                        <w:bottom w:val="none" w:sz="0" w:space="0" w:color="auto"/>
                        <w:right w:val="none" w:sz="0" w:space="0" w:color="auto"/>
                      </w:divBdr>
                      <w:divsChild>
                        <w:div w:id="1376853672">
                          <w:marLeft w:val="0"/>
                          <w:marRight w:val="0"/>
                          <w:marTop w:val="0"/>
                          <w:marBottom w:val="0"/>
                          <w:divBdr>
                            <w:top w:val="none" w:sz="0" w:space="0" w:color="auto"/>
                            <w:left w:val="none" w:sz="0" w:space="0" w:color="auto"/>
                            <w:bottom w:val="none" w:sz="0" w:space="0" w:color="auto"/>
                            <w:right w:val="none" w:sz="0" w:space="0" w:color="auto"/>
                          </w:divBdr>
                        </w:div>
                      </w:divsChild>
                    </w:div>
                    <w:div w:id="1299996872">
                      <w:marLeft w:val="0"/>
                      <w:marRight w:val="0"/>
                      <w:marTop w:val="0"/>
                      <w:marBottom w:val="0"/>
                      <w:divBdr>
                        <w:top w:val="none" w:sz="0" w:space="0" w:color="auto"/>
                        <w:left w:val="none" w:sz="0" w:space="0" w:color="auto"/>
                        <w:bottom w:val="none" w:sz="0" w:space="0" w:color="auto"/>
                        <w:right w:val="none" w:sz="0" w:space="0" w:color="auto"/>
                      </w:divBdr>
                      <w:divsChild>
                        <w:div w:id="2755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869">
              <w:marLeft w:val="0"/>
              <w:marRight w:val="0"/>
              <w:marTop w:val="0"/>
              <w:marBottom w:val="0"/>
              <w:divBdr>
                <w:top w:val="none" w:sz="0" w:space="0" w:color="auto"/>
                <w:left w:val="none" w:sz="0" w:space="0" w:color="auto"/>
                <w:bottom w:val="none" w:sz="0" w:space="0" w:color="auto"/>
                <w:right w:val="none" w:sz="0" w:space="0" w:color="auto"/>
              </w:divBdr>
            </w:div>
          </w:divsChild>
        </w:div>
        <w:div w:id="1062026469">
          <w:marLeft w:val="0"/>
          <w:marRight w:val="0"/>
          <w:marTop w:val="0"/>
          <w:marBottom w:val="0"/>
          <w:divBdr>
            <w:top w:val="none" w:sz="0" w:space="0" w:color="auto"/>
            <w:left w:val="none" w:sz="0" w:space="0" w:color="auto"/>
            <w:bottom w:val="none" w:sz="0" w:space="0" w:color="auto"/>
            <w:right w:val="none" w:sz="0" w:space="0" w:color="auto"/>
          </w:divBdr>
          <w:divsChild>
            <w:div w:id="1452241402">
              <w:marLeft w:val="0"/>
              <w:marRight w:val="0"/>
              <w:marTop w:val="0"/>
              <w:marBottom w:val="0"/>
              <w:divBdr>
                <w:top w:val="none" w:sz="0" w:space="0" w:color="auto"/>
                <w:left w:val="none" w:sz="0" w:space="0" w:color="auto"/>
                <w:bottom w:val="none" w:sz="0" w:space="0" w:color="auto"/>
                <w:right w:val="none" w:sz="0" w:space="0" w:color="auto"/>
              </w:divBdr>
            </w:div>
          </w:divsChild>
        </w:div>
        <w:div w:id="1153790009">
          <w:marLeft w:val="0"/>
          <w:marRight w:val="0"/>
          <w:marTop w:val="0"/>
          <w:marBottom w:val="0"/>
          <w:divBdr>
            <w:top w:val="none" w:sz="0" w:space="0" w:color="auto"/>
            <w:left w:val="none" w:sz="0" w:space="0" w:color="auto"/>
            <w:bottom w:val="none" w:sz="0" w:space="0" w:color="auto"/>
            <w:right w:val="none" w:sz="0" w:space="0" w:color="auto"/>
          </w:divBdr>
          <w:divsChild>
            <w:div w:id="796413078">
              <w:marLeft w:val="0"/>
              <w:marRight w:val="0"/>
              <w:marTop w:val="0"/>
              <w:marBottom w:val="0"/>
              <w:divBdr>
                <w:top w:val="none" w:sz="0" w:space="0" w:color="auto"/>
                <w:left w:val="none" w:sz="0" w:space="0" w:color="auto"/>
                <w:bottom w:val="none" w:sz="0" w:space="0" w:color="auto"/>
                <w:right w:val="none" w:sz="0" w:space="0" w:color="auto"/>
              </w:divBdr>
            </w:div>
          </w:divsChild>
        </w:div>
        <w:div w:id="1913738719">
          <w:marLeft w:val="0"/>
          <w:marRight w:val="0"/>
          <w:marTop w:val="0"/>
          <w:marBottom w:val="0"/>
          <w:divBdr>
            <w:top w:val="none" w:sz="0" w:space="0" w:color="auto"/>
            <w:left w:val="none" w:sz="0" w:space="0" w:color="auto"/>
            <w:bottom w:val="none" w:sz="0" w:space="0" w:color="auto"/>
            <w:right w:val="none" w:sz="0" w:space="0" w:color="auto"/>
          </w:divBdr>
          <w:divsChild>
            <w:div w:id="831682799">
              <w:marLeft w:val="0"/>
              <w:marRight w:val="0"/>
              <w:marTop w:val="0"/>
              <w:marBottom w:val="0"/>
              <w:divBdr>
                <w:top w:val="none" w:sz="0" w:space="0" w:color="auto"/>
                <w:left w:val="none" w:sz="0" w:space="0" w:color="auto"/>
                <w:bottom w:val="none" w:sz="0" w:space="0" w:color="auto"/>
                <w:right w:val="none" w:sz="0" w:space="0" w:color="auto"/>
              </w:divBdr>
              <w:divsChild>
                <w:div w:id="2146316693">
                  <w:marLeft w:val="0"/>
                  <w:marRight w:val="0"/>
                  <w:marTop w:val="30"/>
                  <w:marBottom w:val="30"/>
                  <w:divBdr>
                    <w:top w:val="none" w:sz="0" w:space="0" w:color="auto"/>
                    <w:left w:val="none" w:sz="0" w:space="0" w:color="auto"/>
                    <w:bottom w:val="none" w:sz="0" w:space="0" w:color="auto"/>
                    <w:right w:val="none" w:sz="0" w:space="0" w:color="auto"/>
                  </w:divBdr>
                  <w:divsChild>
                    <w:div w:id="1173031626">
                      <w:marLeft w:val="0"/>
                      <w:marRight w:val="0"/>
                      <w:marTop w:val="0"/>
                      <w:marBottom w:val="0"/>
                      <w:divBdr>
                        <w:top w:val="none" w:sz="0" w:space="0" w:color="auto"/>
                        <w:left w:val="none" w:sz="0" w:space="0" w:color="auto"/>
                        <w:bottom w:val="none" w:sz="0" w:space="0" w:color="auto"/>
                        <w:right w:val="none" w:sz="0" w:space="0" w:color="auto"/>
                      </w:divBdr>
                      <w:divsChild>
                        <w:div w:id="1854999181">
                          <w:marLeft w:val="0"/>
                          <w:marRight w:val="0"/>
                          <w:marTop w:val="0"/>
                          <w:marBottom w:val="0"/>
                          <w:divBdr>
                            <w:top w:val="none" w:sz="0" w:space="0" w:color="auto"/>
                            <w:left w:val="none" w:sz="0" w:space="0" w:color="auto"/>
                            <w:bottom w:val="none" w:sz="0" w:space="0" w:color="auto"/>
                            <w:right w:val="none" w:sz="0" w:space="0" w:color="auto"/>
                          </w:divBdr>
                        </w:div>
                      </w:divsChild>
                    </w:div>
                    <w:div w:id="80413429">
                      <w:marLeft w:val="0"/>
                      <w:marRight w:val="0"/>
                      <w:marTop w:val="0"/>
                      <w:marBottom w:val="0"/>
                      <w:divBdr>
                        <w:top w:val="none" w:sz="0" w:space="0" w:color="auto"/>
                        <w:left w:val="none" w:sz="0" w:space="0" w:color="auto"/>
                        <w:bottom w:val="none" w:sz="0" w:space="0" w:color="auto"/>
                        <w:right w:val="none" w:sz="0" w:space="0" w:color="auto"/>
                      </w:divBdr>
                      <w:divsChild>
                        <w:div w:id="1816607304">
                          <w:marLeft w:val="0"/>
                          <w:marRight w:val="0"/>
                          <w:marTop w:val="0"/>
                          <w:marBottom w:val="0"/>
                          <w:divBdr>
                            <w:top w:val="none" w:sz="0" w:space="0" w:color="auto"/>
                            <w:left w:val="none" w:sz="0" w:space="0" w:color="auto"/>
                            <w:bottom w:val="none" w:sz="0" w:space="0" w:color="auto"/>
                            <w:right w:val="none" w:sz="0" w:space="0" w:color="auto"/>
                          </w:divBdr>
                        </w:div>
                      </w:divsChild>
                    </w:div>
                    <w:div w:id="1922593871">
                      <w:marLeft w:val="0"/>
                      <w:marRight w:val="0"/>
                      <w:marTop w:val="0"/>
                      <w:marBottom w:val="0"/>
                      <w:divBdr>
                        <w:top w:val="none" w:sz="0" w:space="0" w:color="auto"/>
                        <w:left w:val="none" w:sz="0" w:space="0" w:color="auto"/>
                        <w:bottom w:val="none" w:sz="0" w:space="0" w:color="auto"/>
                        <w:right w:val="none" w:sz="0" w:space="0" w:color="auto"/>
                      </w:divBdr>
                      <w:divsChild>
                        <w:div w:id="31078907">
                          <w:marLeft w:val="0"/>
                          <w:marRight w:val="0"/>
                          <w:marTop w:val="0"/>
                          <w:marBottom w:val="0"/>
                          <w:divBdr>
                            <w:top w:val="none" w:sz="0" w:space="0" w:color="auto"/>
                            <w:left w:val="none" w:sz="0" w:space="0" w:color="auto"/>
                            <w:bottom w:val="none" w:sz="0" w:space="0" w:color="auto"/>
                            <w:right w:val="none" w:sz="0" w:space="0" w:color="auto"/>
                          </w:divBdr>
                        </w:div>
                      </w:divsChild>
                    </w:div>
                    <w:div w:id="1012876323">
                      <w:marLeft w:val="0"/>
                      <w:marRight w:val="0"/>
                      <w:marTop w:val="0"/>
                      <w:marBottom w:val="0"/>
                      <w:divBdr>
                        <w:top w:val="none" w:sz="0" w:space="0" w:color="auto"/>
                        <w:left w:val="none" w:sz="0" w:space="0" w:color="auto"/>
                        <w:bottom w:val="none" w:sz="0" w:space="0" w:color="auto"/>
                        <w:right w:val="none" w:sz="0" w:space="0" w:color="auto"/>
                      </w:divBdr>
                      <w:divsChild>
                        <w:div w:id="487937635">
                          <w:marLeft w:val="0"/>
                          <w:marRight w:val="0"/>
                          <w:marTop w:val="0"/>
                          <w:marBottom w:val="0"/>
                          <w:divBdr>
                            <w:top w:val="none" w:sz="0" w:space="0" w:color="auto"/>
                            <w:left w:val="none" w:sz="0" w:space="0" w:color="auto"/>
                            <w:bottom w:val="none" w:sz="0" w:space="0" w:color="auto"/>
                            <w:right w:val="none" w:sz="0" w:space="0" w:color="auto"/>
                          </w:divBdr>
                        </w:div>
                      </w:divsChild>
                    </w:div>
                    <w:div w:id="1512722815">
                      <w:marLeft w:val="0"/>
                      <w:marRight w:val="0"/>
                      <w:marTop w:val="0"/>
                      <w:marBottom w:val="0"/>
                      <w:divBdr>
                        <w:top w:val="none" w:sz="0" w:space="0" w:color="auto"/>
                        <w:left w:val="none" w:sz="0" w:space="0" w:color="auto"/>
                        <w:bottom w:val="none" w:sz="0" w:space="0" w:color="auto"/>
                        <w:right w:val="none" w:sz="0" w:space="0" w:color="auto"/>
                      </w:divBdr>
                      <w:divsChild>
                        <w:div w:id="291639203">
                          <w:marLeft w:val="0"/>
                          <w:marRight w:val="0"/>
                          <w:marTop w:val="0"/>
                          <w:marBottom w:val="0"/>
                          <w:divBdr>
                            <w:top w:val="none" w:sz="0" w:space="0" w:color="auto"/>
                            <w:left w:val="none" w:sz="0" w:space="0" w:color="auto"/>
                            <w:bottom w:val="none" w:sz="0" w:space="0" w:color="auto"/>
                            <w:right w:val="none" w:sz="0" w:space="0" w:color="auto"/>
                          </w:divBdr>
                        </w:div>
                      </w:divsChild>
                    </w:div>
                    <w:div w:id="621502431">
                      <w:marLeft w:val="0"/>
                      <w:marRight w:val="0"/>
                      <w:marTop w:val="0"/>
                      <w:marBottom w:val="0"/>
                      <w:divBdr>
                        <w:top w:val="none" w:sz="0" w:space="0" w:color="auto"/>
                        <w:left w:val="none" w:sz="0" w:space="0" w:color="auto"/>
                        <w:bottom w:val="none" w:sz="0" w:space="0" w:color="auto"/>
                        <w:right w:val="none" w:sz="0" w:space="0" w:color="auto"/>
                      </w:divBdr>
                      <w:divsChild>
                        <w:div w:id="110244528">
                          <w:marLeft w:val="0"/>
                          <w:marRight w:val="0"/>
                          <w:marTop w:val="0"/>
                          <w:marBottom w:val="0"/>
                          <w:divBdr>
                            <w:top w:val="none" w:sz="0" w:space="0" w:color="auto"/>
                            <w:left w:val="none" w:sz="0" w:space="0" w:color="auto"/>
                            <w:bottom w:val="none" w:sz="0" w:space="0" w:color="auto"/>
                            <w:right w:val="none" w:sz="0" w:space="0" w:color="auto"/>
                          </w:divBdr>
                        </w:div>
                      </w:divsChild>
                    </w:div>
                    <w:div w:id="795686749">
                      <w:marLeft w:val="0"/>
                      <w:marRight w:val="0"/>
                      <w:marTop w:val="0"/>
                      <w:marBottom w:val="0"/>
                      <w:divBdr>
                        <w:top w:val="none" w:sz="0" w:space="0" w:color="auto"/>
                        <w:left w:val="none" w:sz="0" w:space="0" w:color="auto"/>
                        <w:bottom w:val="none" w:sz="0" w:space="0" w:color="auto"/>
                        <w:right w:val="none" w:sz="0" w:space="0" w:color="auto"/>
                      </w:divBdr>
                      <w:divsChild>
                        <w:div w:id="481696190">
                          <w:marLeft w:val="0"/>
                          <w:marRight w:val="0"/>
                          <w:marTop w:val="0"/>
                          <w:marBottom w:val="0"/>
                          <w:divBdr>
                            <w:top w:val="none" w:sz="0" w:space="0" w:color="auto"/>
                            <w:left w:val="none" w:sz="0" w:space="0" w:color="auto"/>
                            <w:bottom w:val="none" w:sz="0" w:space="0" w:color="auto"/>
                            <w:right w:val="none" w:sz="0" w:space="0" w:color="auto"/>
                          </w:divBdr>
                        </w:div>
                      </w:divsChild>
                    </w:div>
                    <w:div w:id="1156645434">
                      <w:marLeft w:val="0"/>
                      <w:marRight w:val="0"/>
                      <w:marTop w:val="0"/>
                      <w:marBottom w:val="0"/>
                      <w:divBdr>
                        <w:top w:val="none" w:sz="0" w:space="0" w:color="auto"/>
                        <w:left w:val="none" w:sz="0" w:space="0" w:color="auto"/>
                        <w:bottom w:val="none" w:sz="0" w:space="0" w:color="auto"/>
                        <w:right w:val="none" w:sz="0" w:space="0" w:color="auto"/>
                      </w:divBdr>
                      <w:divsChild>
                        <w:div w:id="1886722915">
                          <w:marLeft w:val="0"/>
                          <w:marRight w:val="0"/>
                          <w:marTop w:val="0"/>
                          <w:marBottom w:val="0"/>
                          <w:divBdr>
                            <w:top w:val="none" w:sz="0" w:space="0" w:color="auto"/>
                            <w:left w:val="none" w:sz="0" w:space="0" w:color="auto"/>
                            <w:bottom w:val="none" w:sz="0" w:space="0" w:color="auto"/>
                            <w:right w:val="none" w:sz="0" w:space="0" w:color="auto"/>
                          </w:divBdr>
                        </w:div>
                      </w:divsChild>
                    </w:div>
                    <w:div w:id="181867525">
                      <w:marLeft w:val="0"/>
                      <w:marRight w:val="0"/>
                      <w:marTop w:val="0"/>
                      <w:marBottom w:val="0"/>
                      <w:divBdr>
                        <w:top w:val="none" w:sz="0" w:space="0" w:color="auto"/>
                        <w:left w:val="none" w:sz="0" w:space="0" w:color="auto"/>
                        <w:bottom w:val="none" w:sz="0" w:space="0" w:color="auto"/>
                        <w:right w:val="none" w:sz="0" w:space="0" w:color="auto"/>
                      </w:divBdr>
                      <w:divsChild>
                        <w:div w:id="17094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0280">
              <w:marLeft w:val="0"/>
              <w:marRight w:val="0"/>
              <w:marTop w:val="0"/>
              <w:marBottom w:val="0"/>
              <w:divBdr>
                <w:top w:val="none" w:sz="0" w:space="0" w:color="auto"/>
                <w:left w:val="none" w:sz="0" w:space="0" w:color="auto"/>
                <w:bottom w:val="none" w:sz="0" w:space="0" w:color="auto"/>
                <w:right w:val="none" w:sz="0" w:space="0" w:color="auto"/>
              </w:divBdr>
            </w:div>
          </w:divsChild>
        </w:div>
        <w:div w:id="1540698492">
          <w:marLeft w:val="0"/>
          <w:marRight w:val="0"/>
          <w:marTop w:val="0"/>
          <w:marBottom w:val="0"/>
          <w:divBdr>
            <w:top w:val="none" w:sz="0" w:space="0" w:color="auto"/>
            <w:left w:val="none" w:sz="0" w:space="0" w:color="auto"/>
            <w:bottom w:val="none" w:sz="0" w:space="0" w:color="auto"/>
            <w:right w:val="none" w:sz="0" w:space="0" w:color="auto"/>
          </w:divBdr>
          <w:divsChild>
            <w:div w:id="2017031278">
              <w:marLeft w:val="0"/>
              <w:marRight w:val="0"/>
              <w:marTop w:val="0"/>
              <w:marBottom w:val="0"/>
              <w:divBdr>
                <w:top w:val="none" w:sz="0" w:space="0" w:color="auto"/>
                <w:left w:val="none" w:sz="0" w:space="0" w:color="auto"/>
                <w:bottom w:val="none" w:sz="0" w:space="0" w:color="auto"/>
                <w:right w:val="none" w:sz="0" w:space="0" w:color="auto"/>
              </w:divBdr>
            </w:div>
          </w:divsChild>
        </w:div>
        <w:div w:id="770664889">
          <w:marLeft w:val="0"/>
          <w:marRight w:val="0"/>
          <w:marTop w:val="0"/>
          <w:marBottom w:val="0"/>
          <w:divBdr>
            <w:top w:val="none" w:sz="0" w:space="0" w:color="auto"/>
            <w:left w:val="none" w:sz="0" w:space="0" w:color="auto"/>
            <w:bottom w:val="none" w:sz="0" w:space="0" w:color="auto"/>
            <w:right w:val="none" w:sz="0" w:space="0" w:color="auto"/>
          </w:divBdr>
          <w:divsChild>
            <w:div w:id="2123377902">
              <w:marLeft w:val="0"/>
              <w:marRight w:val="0"/>
              <w:marTop w:val="0"/>
              <w:marBottom w:val="0"/>
              <w:divBdr>
                <w:top w:val="none" w:sz="0" w:space="0" w:color="auto"/>
                <w:left w:val="none" w:sz="0" w:space="0" w:color="auto"/>
                <w:bottom w:val="none" w:sz="0" w:space="0" w:color="auto"/>
                <w:right w:val="none" w:sz="0" w:space="0" w:color="auto"/>
              </w:divBdr>
            </w:div>
          </w:divsChild>
        </w:div>
        <w:div w:id="303119943">
          <w:marLeft w:val="0"/>
          <w:marRight w:val="0"/>
          <w:marTop w:val="0"/>
          <w:marBottom w:val="0"/>
          <w:divBdr>
            <w:top w:val="none" w:sz="0" w:space="0" w:color="auto"/>
            <w:left w:val="none" w:sz="0" w:space="0" w:color="auto"/>
            <w:bottom w:val="none" w:sz="0" w:space="0" w:color="auto"/>
            <w:right w:val="none" w:sz="0" w:space="0" w:color="auto"/>
          </w:divBdr>
          <w:divsChild>
            <w:div w:id="1694530739">
              <w:marLeft w:val="0"/>
              <w:marRight w:val="0"/>
              <w:marTop w:val="0"/>
              <w:marBottom w:val="0"/>
              <w:divBdr>
                <w:top w:val="none" w:sz="0" w:space="0" w:color="auto"/>
                <w:left w:val="none" w:sz="0" w:space="0" w:color="auto"/>
                <w:bottom w:val="none" w:sz="0" w:space="0" w:color="auto"/>
                <w:right w:val="none" w:sz="0" w:space="0" w:color="auto"/>
              </w:divBdr>
              <w:divsChild>
                <w:div w:id="1965308441">
                  <w:marLeft w:val="0"/>
                  <w:marRight w:val="0"/>
                  <w:marTop w:val="30"/>
                  <w:marBottom w:val="30"/>
                  <w:divBdr>
                    <w:top w:val="none" w:sz="0" w:space="0" w:color="auto"/>
                    <w:left w:val="none" w:sz="0" w:space="0" w:color="auto"/>
                    <w:bottom w:val="none" w:sz="0" w:space="0" w:color="auto"/>
                    <w:right w:val="none" w:sz="0" w:space="0" w:color="auto"/>
                  </w:divBdr>
                  <w:divsChild>
                    <w:div w:id="2068453054">
                      <w:marLeft w:val="0"/>
                      <w:marRight w:val="0"/>
                      <w:marTop w:val="0"/>
                      <w:marBottom w:val="0"/>
                      <w:divBdr>
                        <w:top w:val="none" w:sz="0" w:space="0" w:color="auto"/>
                        <w:left w:val="none" w:sz="0" w:space="0" w:color="auto"/>
                        <w:bottom w:val="none" w:sz="0" w:space="0" w:color="auto"/>
                        <w:right w:val="none" w:sz="0" w:space="0" w:color="auto"/>
                      </w:divBdr>
                      <w:divsChild>
                        <w:div w:id="1965844510">
                          <w:marLeft w:val="0"/>
                          <w:marRight w:val="0"/>
                          <w:marTop w:val="0"/>
                          <w:marBottom w:val="0"/>
                          <w:divBdr>
                            <w:top w:val="none" w:sz="0" w:space="0" w:color="auto"/>
                            <w:left w:val="none" w:sz="0" w:space="0" w:color="auto"/>
                            <w:bottom w:val="none" w:sz="0" w:space="0" w:color="auto"/>
                            <w:right w:val="none" w:sz="0" w:space="0" w:color="auto"/>
                          </w:divBdr>
                        </w:div>
                      </w:divsChild>
                    </w:div>
                    <w:div w:id="155846074">
                      <w:marLeft w:val="0"/>
                      <w:marRight w:val="0"/>
                      <w:marTop w:val="0"/>
                      <w:marBottom w:val="0"/>
                      <w:divBdr>
                        <w:top w:val="none" w:sz="0" w:space="0" w:color="auto"/>
                        <w:left w:val="none" w:sz="0" w:space="0" w:color="auto"/>
                        <w:bottom w:val="none" w:sz="0" w:space="0" w:color="auto"/>
                        <w:right w:val="none" w:sz="0" w:space="0" w:color="auto"/>
                      </w:divBdr>
                      <w:divsChild>
                        <w:div w:id="406421343">
                          <w:marLeft w:val="0"/>
                          <w:marRight w:val="0"/>
                          <w:marTop w:val="0"/>
                          <w:marBottom w:val="0"/>
                          <w:divBdr>
                            <w:top w:val="none" w:sz="0" w:space="0" w:color="auto"/>
                            <w:left w:val="none" w:sz="0" w:space="0" w:color="auto"/>
                            <w:bottom w:val="none" w:sz="0" w:space="0" w:color="auto"/>
                            <w:right w:val="none" w:sz="0" w:space="0" w:color="auto"/>
                          </w:divBdr>
                        </w:div>
                      </w:divsChild>
                    </w:div>
                    <w:div w:id="1869248845">
                      <w:marLeft w:val="0"/>
                      <w:marRight w:val="0"/>
                      <w:marTop w:val="0"/>
                      <w:marBottom w:val="0"/>
                      <w:divBdr>
                        <w:top w:val="none" w:sz="0" w:space="0" w:color="auto"/>
                        <w:left w:val="none" w:sz="0" w:space="0" w:color="auto"/>
                        <w:bottom w:val="none" w:sz="0" w:space="0" w:color="auto"/>
                        <w:right w:val="none" w:sz="0" w:space="0" w:color="auto"/>
                      </w:divBdr>
                      <w:divsChild>
                        <w:div w:id="1072582804">
                          <w:marLeft w:val="0"/>
                          <w:marRight w:val="0"/>
                          <w:marTop w:val="0"/>
                          <w:marBottom w:val="0"/>
                          <w:divBdr>
                            <w:top w:val="none" w:sz="0" w:space="0" w:color="auto"/>
                            <w:left w:val="none" w:sz="0" w:space="0" w:color="auto"/>
                            <w:bottom w:val="none" w:sz="0" w:space="0" w:color="auto"/>
                            <w:right w:val="none" w:sz="0" w:space="0" w:color="auto"/>
                          </w:divBdr>
                        </w:div>
                      </w:divsChild>
                    </w:div>
                    <w:div w:id="869951752">
                      <w:marLeft w:val="0"/>
                      <w:marRight w:val="0"/>
                      <w:marTop w:val="0"/>
                      <w:marBottom w:val="0"/>
                      <w:divBdr>
                        <w:top w:val="none" w:sz="0" w:space="0" w:color="auto"/>
                        <w:left w:val="none" w:sz="0" w:space="0" w:color="auto"/>
                        <w:bottom w:val="none" w:sz="0" w:space="0" w:color="auto"/>
                        <w:right w:val="none" w:sz="0" w:space="0" w:color="auto"/>
                      </w:divBdr>
                      <w:divsChild>
                        <w:div w:id="772408258">
                          <w:marLeft w:val="0"/>
                          <w:marRight w:val="0"/>
                          <w:marTop w:val="0"/>
                          <w:marBottom w:val="0"/>
                          <w:divBdr>
                            <w:top w:val="none" w:sz="0" w:space="0" w:color="auto"/>
                            <w:left w:val="none" w:sz="0" w:space="0" w:color="auto"/>
                            <w:bottom w:val="none" w:sz="0" w:space="0" w:color="auto"/>
                            <w:right w:val="none" w:sz="0" w:space="0" w:color="auto"/>
                          </w:divBdr>
                        </w:div>
                      </w:divsChild>
                    </w:div>
                    <w:div w:id="982932948">
                      <w:marLeft w:val="0"/>
                      <w:marRight w:val="0"/>
                      <w:marTop w:val="0"/>
                      <w:marBottom w:val="0"/>
                      <w:divBdr>
                        <w:top w:val="none" w:sz="0" w:space="0" w:color="auto"/>
                        <w:left w:val="none" w:sz="0" w:space="0" w:color="auto"/>
                        <w:bottom w:val="none" w:sz="0" w:space="0" w:color="auto"/>
                        <w:right w:val="none" w:sz="0" w:space="0" w:color="auto"/>
                      </w:divBdr>
                      <w:divsChild>
                        <w:div w:id="1936204177">
                          <w:marLeft w:val="0"/>
                          <w:marRight w:val="0"/>
                          <w:marTop w:val="0"/>
                          <w:marBottom w:val="0"/>
                          <w:divBdr>
                            <w:top w:val="none" w:sz="0" w:space="0" w:color="auto"/>
                            <w:left w:val="none" w:sz="0" w:space="0" w:color="auto"/>
                            <w:bottom w:val="none" w:sz="0" w:space="0" w:color="auto"/>
                            <w:right w:val="none" w:sz="0" w:space="0" w:color="auto"/>
                          </w:divBdr>
                        </w:div>
                      </w:divsChild>
                    </w:div>
                    <w:div w:id="296033448">
                      <w:marLeft w:val="0"/>
                      <w:marRight w:val="0"/>
                      <w:marTop w:val="0"/>
                      <w:marBottom w:val="0"/>
                      <w:divBdr>
                        <w:top w:val="none" w:sz="0" w:space="0" w:color="auto"/>
                        <w:left w:val="none" w:sz="0" w:space="0" w:color="auto"/>
                        <w:bottom w:val="none" w:sz="0" w:space="0" w:color="auto"/>
                        <w:right w:val="none" w:sz="0" w:space="0" w:color="auto"/>
                      </w:divBdr>
                      <w:divsChild>
                        <w:div w:id="1056779101">
                          <w:marLeft w:val="0"/>
                          <w:marRight w:val="0"/>
                          <w:marTop w:val="0"/>
                          <w:marBottom w:val="0"/>
                          <w:divBdr>
                            <w:top w:val="none" w:sz="0" w:space="0" w:color="auto"/>
                            <w:left w:val="none" w:sz="0" w:space="0" w:color="auto"/>
                            <w:bottom w:val="none" w:sz="0" w:space="0" w:color="auto"/>
                            <w:right w:val="none" w:sz="0" w:space="0" w:color="auto"/>
                          </w:divBdr>
                        </w:div>
                      </w:divsChild>
                    </w:div>
                    <w:div w:id="1073040528">
                      <w:marLeft w:val="0"/>
                      <w:marRight w:val="0"/>
                      <w:marTop w:val="0"/>
                      <w:marBottom w:val="0"/>
                      <w:divBdr>
                        <w:top w:val="none" w:sz="0" w:space="0" w:color="auto"/>
                        <w:left w:val="none" w:sz="0" w:space="0" w:color="auto"/>
                        <w:bottom w:val="none" w:sz="0" w:space="0" w:color="auto"/>
                        <w:right w:val="none" w:sz="0" w:space="0" w:color="auto"/>
                      </w:divBdr>
                      <w:divsChild>
                        <w:div w:id="1788040506">
                          <w:marLeft w:val="0"/>
                          <w:marRight w:val="0"/>
                          <w:marTop w:val="0"/>
                          <w:marBottom w:val="0"/>
                          <w:divBdr>
                            <w:top w:val="none" w:sz="0" w:space="0" w:color="auto"/>
                            <w:left w:val="none" w:sz="0" w:space="0" w:color="auto"/>
                            <w:bottom w:val="none" w:sz="0" w:space="0" w:color="auto"/>
                            <w:right w:val="none" w:sz="0" w:space="0" w:color="auto"/>
                          </w:divBdr>
                        </w:div>
                      </w:divsChild>
                    </w:div>
                    <w:div w:id="371419655">
                      <w:marLeft w:val="0"/>
                      <w:marRight w:val="0"/>
                      <w:marTop w:val="0"/>
                      <w:marBottom w:val="0"/>
                      <w:divBdr>
                        <w:top w:val="none" w:sz="0" w:space="0" w:color="auto"/>
                        <w:left w:val="none" w:sz="0" w:space="0" w:color="auto"/>
                        <w:bottom w:val="none" w:sz="0" w:space="0" w:color="auto"/>
                        <w:right w:val="none" w:sz="0" w:space="0" w:color="auto"/>
                      </w:divBdr>
                      <w:divsChild>
                        <w:div w:id="1622029363">
                          <w:marLeft w:val="0"/>
                          <w:marRight w:val="0"/>
                          <w:marTop w:val="0"/>
                          <w:marBottom w:val="0"/>
                          <w:divBdr>
                            <w:top w:val="none" w:sz="0" w:space="0" w:color="auto"/>
                            <w:left w:val="none" w:sz="0" w:space="0" w:color="auto"/>
                            <w:bottom w:val="none" w:sz="0" w:space="0" w:color="auto"/>
                            <w:right w:val="none" w:sz="0" w:space="0" w:color="auto"/>
                          </w:divBdr>
                        </w:div>
                      </w:divsChild>
                    </w:div>
                    <w:div w:id="1807162365">
                      <w:marLeft w:val="0"/>
                      <w:marRight w:val="0"/>
                      <w:marTop w:val="0"/>
                      <w:marBottom w:val="0"/>
                      <w:divBdr>
                        <w:top w:val="none" w:sz="0" w:space="0" w:color="auto"/>
                        <w:left w:val="none" w:sz="0" w:space="0" w:color="auto"/>
                        <w:bottom w:val="none" w:sz="0" w:space="0" w:color="auto"/>
                        <w:right w:val="none" w:sz="0" w:space="0" w:color="auto"/>
                      </w:divBdr>
                      <w:divsChild>
                        <w:div w:id="8207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3429">
              <w:marLeft w:val="0"/>
              <w:marRight w:val="0"/>
              <w:marTop w:val="0"/>
              <w:marBottom w:val="0"/>
              <w:divBdr>
                <w:top w:val="none" w:sz="0" w:space="0" w:color="auto"/>
                <w:left w:val="none" w:sz="0" w:space="0" w:color="auto"/>
                <w:bottom w:val="none" w:sz="0" w:space="0" w:color="auto"/>
                <w:right w:val="none" w:sz="0" w:space="0" w:color="auto"/>
              </w:divBdr>
            </w:div>
          </w:divsChild>
        </w:div>
        <w:div w:id="814954141">
          <w:marLeft w:val="0"/>
          <w:marRight w:val="0"/>
          <w:marTop w:val="0"/>
          <w:marBottom w:val="0"/>
          <w:divBdr>
            <w:top w:val="none" w:sz="0" w:space="0" w:color="auto"/>
            <w:left w:val="none" w:sz="0" w:space="0" w:color="auto"/>
            <w:bottom w:val="none" w:sz="0" w:space="0" w:color="auto"/>
            <w:right w:val="none" w:sz="0" w:space="0" w:color="auto"/>
          </w:divBdr>
          <w:divsChild>
            <w:div w:id="856383379">
              <w:marLeft w:val="0"/>
              <w:marRight w:val="0"/>
              <w:marTop w:val="0"/>
              <w:marBottom w:val="0"/>
              <w:divBdr>
                <w:top w:val="none" w:sz="0" w:space="0" w:color="auto"/>
                <w:left w:val="none" w:sz="0" w:space="0" w:color="auto"/>
                <w:bottom w:val="none" w:sz="0" w:space="0" w:color="auto"/>
                <w:right w:val="none" w:sz="0" w:space="0" w:color="auto"/>
              </w:divBdr>
            </w:div>
          </w:divsChild>
        </w:div>
        <w:div w:id="1129251593">
          <w:marLeft w:val="0"/>
          <w:marRight w:val="0"/>
          <w:marTop w:val="0"/>
          <w:marBottom w:val="0"/>
          <w:divBdr>
            <w:top w:val="none" w:sz="0" w:space="0" w:color="auto"/>
            <w:left w:val="none" w:sz="0" w:space="0" w:color="auto"/>
            <w:bottom w:val="none" w:sz="0" w:space="0" w:color="auto"/>
            <w:right w:val="none" w:sz="0" w:space="0" w:color="auto"/>
          </w:divBdr>
          <w:divsChild>
            <w:div w:id="1205365229">
              <w:marLeft w:val="0"/>
              <w:marRight w:val="0"/>
              <w:marTop w:val="0"/>
              <w:marBottom w:val="0"/>
              <w:divBdr>
                <w:top w:val="none" w:sz="0" w:space="0" w:color="auto"/>
                <w:left w:val="none" w:sz="0" w:space="0" w:color="auto"/>
                <w:bottom w:val="none" w:sz="0" w:space="0" w:color="auto"/>
                <w:right w:val="none" w:sz="0" w:space="0" w:color="auto"/>
              </w:divBdr>
            </w:div>
          </w:divsChild>
        </w:div>
        <w:div w:id="1583099092">
          <w:marLeft w:val="0"/>
          <w:marRight w:val="0"/>
          <w:marTop w:val="0"/>
          <w:marBottom w:val="0"/>
          <w:divBdr>
            <w:top w:val="none" w:sz="0" w:space="0" w:color="auto"/>
            <w:left w:val="none" w:sz="0" w:space="0" w:color="auto"/>
            <w:bottom w:val="none" w:sz="0" w:space="0" w:color="auto"/>
            <w:right w:val="none" w:sz="0" w:space="0" w:color="auto"/>
          </w:divBdr>
          <w:divsChild>
            <w:div w:id="1931816619">
              <w:marLeft w:val="0"/>
              <w:marRight w:val="0"/>
              <w:marTop w:val="0"/>
              <w:marBottom w:val="0"/>
              <w:divBdr>
                <w:top w:val="none" w:sz="0" w:space="0" w:color="auto"/>
                <w:left w:val="none" w:sz="0" w:space="0" w:color="auto"/>
                <w:bottom w:val="none" w:sz="0" w:space="0" w:color="auto"/>
                <w:right w:val="none" w:sz="0" w:space="0" w:color="auto"/>
              </w:divBdr>
              <w:divsChild>
                <w:div w:id="1344431548">
                  <w:marLeft w:val="0"/>
                  <w:marRight w:val="0"/>
                  <w:marTop w:val="30"/>
                  <w:marBottom w:val="30"/>
                  <w:divBdr>
                    <w:top w:val="none" w:sz="0" w:space="0" w:color="auto"/>
                    <w:left w:val="none" w:sz="0" w:space="0" w:color="auto"/>
                    <w:bottom w:val="none" w:sz="0" w:space="0" w:color="auto"/>
                    <w:right w:val="none" w:sz="0" w:space="0" w:color="auto"/>
                  </w:divBdr>
                  <w:divsChild>
                    <w:div w:id="467481115">
                      <w:marLeft w:val="0"/>
                      <w:marRight w:val="0"/>
                      <w:marTop w:val="0"/>
                      <w:marBottom w:val="0"/>
                      <w:divBdr>
                        <w:top w:val="none" w:sz="0" w:space="0" w:color="auto"/>
                        <w:left w:val="none" w:sz="0" w:space="0" w:color="auto"/>
                        <w:bottom w:val="none" w:sz="0" w:space="0" w:color="auto"/>
                        <w:right w:val="none" w:sz="0" w:space="0" w:color="auto"/>
                      </w:divBdr>
                      <w:divsChild>
                        <w:div w:id="2147234647">
                          <w:marLeft w:val="0"/>
                          <w:marRight w:val="0"/>
                          <w:marTop w:val="0"/>
                          <w:marBottom w:val="0"/>
                          <w:divBdr>
                            <w:top w:val="none" w:sz="0" w:space="0" w:color="auto"/>
                            <w:left w:val="none" w:sz="0" w:space="0" w:color="auto"/>
                            <w:bottom w:val="none" w:sz="0" w:space="0" w:color="auto"/>
                            <w:right w:val="none" w:sz="0" w:space="0" w:color="auto"/>
                          </w:divBdr>
                        </w:div>
                      </w:divsChild>
                    </w:div>
                    <w:div w:id="1279215438">
                      <w:marLeft w:val="0"/>
                      <w:marRight w:val="0"/>
                      <w:marTop w:val="0"/>
                      <w:marBottom w:val="0"/>
                      <w:divBdr>
                        <w:top w:val="none" w:sz="0" w:space="0" w:color="auto"/>
                        <w:left w:val="none" w:sz="0" w:space="0" w:color="auto"/>
                        <w:bottom w:val="none" w:sz="0" w:space="0" w:color="auto"/>
                        <w:right w:val="none" w:sz="0" w:space="0" w:color="auto"/>
                      </w:divBdr>
                      <w:divsChild>
                        <w:div w:id="1152336109">
                          <w:marLeft w:val="0"/>
                          <w:marRight w:val="0"/>
                          <w:marTop w:val="0"/>
                          <w:marBottom w:val="0"/>
                          <w:divBdr>
                            <w:top w:val="none" w:sz="0" w:space="0" w:color="auto"/>
                            <w:left w:val="none" w:sz="0" w:space="0" w:color="auto"/>
                            <w:bottom w:val="none" w:sz="0" w:space="0" w:color="auto"/>
                            <w:right w:val="none" w:sz="0" w:space="0" w:color="auto"/>
                          </w:divBdr>
                        </w:div>
                      </w:divsChild>
                    </w:div>
                    <w:div w:id="36635743">
                      <w:marLeft w:val="0"/>
                      <w:marRight w:val="0"/>
                      <w:marTop w:val="0"/>
                      <w:marBottom w:val="0"/>
                      <w:divBdr>
                        <w:top w:val="none" w:sz="0" w:space="0" w:color="auto"/>
                        <w:left w:val="none" w:sz="0" w:space="0" w:color="auto"/>
                        <w:bottom w:val="none" w:sz="0" w:space="0" w:color="auto"/>
                        <w:right w:val="none" w:sz="0" w:space="0" w:color="auto"/>
                      </w:divBdr>
                      <w:divsChild>
                        <w:div w:id="724988079">
                          <w:marLeft w:val="0"/>
                          <w:marRight w:val="0"/>
                          <w:marTop w:val="0"/>
                          <w:marBottom w:val="0"/>
                          <w:divBdr>
                            <w:top w:val="none" w:sz="0" w:space="0" w:color="auto"/>
                            <w:left w:val="none" w:sz="0" w:space="0" w:color="auto"/>
                            <w:bottom w:val="none" w:sz="0" w:space="0" w:color="auto"/>
                            <w:right w:val="none" w:sz="0" w:space="0" w:color="auto"/>
                          </w:divBdr>
                        </w:div>
                      </w:divsChild>
                    </w:div>
                    <w:div w:id="968166146">
                      <w:marLeft w:val="0"/>
                      <w:marRight w:val="0"/>
                      <w:marTop w:val="0"/>
                      <w:marBottom w:val="0"/>
                      <w:divBdr>
                        <w:top w:val="none" w:sz="0" w:space="0" w:color="auto"/>
                        <w:left w:val="none" w:sz="0" w:space="0" w:color="auto"/>
                        <w:bottom w:val="none" w:sz="0" w:space="0" w:color="auto"/>
                        <w:right w:val="none" w:sz="0" w:space="0" w:color="auto"/>
                      </w:divBdr>
                      <w:divsChild>
                        <w:div w:id="932711743">
                          <w:marLeft w:val="0"/>
                          <w:marRight w:val="0"/>
                          <w:marTop w:val="0"/>
                          <w:marBottom w:val="0"/>
                          <w:divBdr>
                            <w:top w:val="none" w:sz="0" w:space="0" w:color="auto"/>
                            <w:left w:val="none" w:sz="0" w:space="0" w:color="auto"/>
                            <w:bottom w:val="none" w:sz="0" w:space="0" w:color="auto"/>
                            <w:right w:val="none" w:sz="0" w:space="0" w:color="auto"/>
                          </w:divBdr>
                        </w:div>
                      </w:divsChild>
                    </w:div>
                    <w:div w:id="560677685">
                      <w:marLeft w:val="0"/>
                      <w:marRight w:val="0"/>
                      <w:marTop w:val="0"/>
                      <w:marBottom w:val="0"/>
                      <w:divBdr>
                        <w:top w:val="none" w:sz="0" w:space="0" w:color="auto"/>
                        <w:left w:val="none" w:sz="0" w:space="0" w:color="auto"/>
                        <w:bottom w:val="none" w:sz="0" w:space="0" w:color="auto"/>
                        <w:right w:val="none" w:sz="0" w:space="0" w:color="auto"/>
                      </w:divBdr>
                      <w:divsChild>
                        <w:div w:id="1644189306">
                          <w:marLeft w:val="0"/>
                          <w:marRight w:val="0"/>
                          <w:marTop w:val="0"/>
                          <w:marBottom w:val="0"/>
                          <w:divBdr>
                            <w:top w:val="none" w:sz="0" w:space="0" w:color="auto"/>
                            <w:left w:val="none" w:sz="0" w:space="0" w:color="auto"/>
                            <w:bottom w:val="none" w:sz="0" w:space="0" w:color="auto"/>
                            <w:right w:val="none" w:sz="0" w:space="0" w:color="auto"/>
                          </w:divBdr>
                        </w:div>
                      </w:divsChild>
                    </w:div>
                    <w:div w:id="544877042">
                      <w:marLeft w:val="0"/>
                      <w:marRight w:val="0"/>
                      <w:marTop w:val="0"/>
                      <w:marBottom w:val="0"/>
                      <w:divBdr>
                        <w:top w:val="none" w:sz="0" w:space="0" w:color="auto"/>
                        <w:left w:val="none" w:sz="0" w:space="0" w:color="auto"/>
                        <w:bottom w:val="none" w:sz="0" w:space="0" w:color="auto"/>
                        <w:right w:val="none" w:sz="0" w:space="0" w:color="auto"/>
                      </w:divBdr>
                      <w:divsChild>
                        <w:div w:id="1735741773">
                          <w:marLeft w:val="0"/>
                          <w:marRight w:val="0"/>
                          <w:marTop w:val="0"/>
                          <w:marBottom w:val="0"/>
                          <w:divBdr>
                            <w:top w:val="none" w:sz="0" w:space="0" w:color="auto"/>
                            <w:left w:val="none" w:sz="0" w:space="0" w:color="auto"/>
                            <w:bottom w:val="none" w:sz="0" w:space="0" w:color="auto"/>
                            <w:right w:val="none" w:sz="0" w:space="0" w:color="auto"/>
                          </w:divBdr>
                        </w:div>
                      </w:divsChild>
                    </w:div>
                    <w:div w:id="301420978">
                      <w:marLeft w:val="0"/>
                      <w:marRight w:val="0"/>
                      <w:marTop w:val="0"/>
                      <w:marBottom w:val="0"/>
                      <w:divBdr>
                        <w:top w:val="none" w:sz="0" w:space="0" w:color="auto"/>
                        <w:left w:val="none" w:sz="0" w:space="0" w:color="auto"/>
                        <w:bottom w:val="none" w:sz="0" w:space="0" w:color="auto"/>
                        <w:right w:val="none" w:sz="0" w:space="0" w:color="auto"/>
                      </w:divBdr>
                      <w:divsChild>
                        <w:div w:id="1104618772">
                          <w:marLeft w:val="0"/>
                          <w:marRight w:val="0"/>
                          <w:marTop w:val="0"/>
                          <w:marBottom w:val="0"/>
                          <w:divBdr>
                            <w:top w:val="none" w:sz="0" w:space="0" w:color="auto"/>
                            <w:left w:val="none" w:sz="0" w:space="0" w:color="auto"/>
                            <w:bottom w:val="none" w:sz="0" w:space="0" w:color="auto"/>
                            <w:right w:val="none" w:sz="0" w:space="0" w:color="auto"/>
                          </w:divBdr>
                        </w:div>
                      </w:divsChild>
                    </w:div>
                    <w:div w:id="1758987364">
                      <w:marLeft w:val="0"/>
                      <w:marRight w:val="0"/>
                      <w:marTop w:val="0"/>
                      <w:marBottom w:val="0"/>
                      <w:divBdr>
                        <w:top w:val="none" w:sz="0" w:space="0" w:color="auto"/>
                        <w:left w:val="none" w:sz="0" w:space="0" w:color="auto"/>
                        <w:bottom w:val="none" w:sz="0" w:space="0" w:color="auto"/>
                        <w:right w:val="none" w:sz="0" w:space="0" w:color="auto"/>
                      </w:divBdr>
                      <w:divsChild>
                        <w:div w:id="1175728277">
                          <w:marLeft w:val="0"/>
                          <w:marRight w:val="0"/>
                          <w:marTop w:val="0"/>
                          <w:marBottom w:val="0"/>
                          <w:divBdr>
                            <w:top w:val="none" w:sz="0" w:space="0" w:color="auto"/>
                            <w:left w:val="none" w:sz="0" w:space="0" w:color="auto"/>
                            <w:bottom w:val="none" w:sz="0" w:space="0" w:color="auto"/>
                            <w:right w:val="none" w:sz="0" w:space="0" w:color="auto"/>
                          </w:divBdr>
                        </w:div>
                      </w:divsChild>
                    </w:div>
                    <w:div w:id="1334263333">
                      <w:marLeft w:val="0"/>
                      <w:marRight w:val="0"/>
                      <w:marTop w:val="0"/>
                      <w:marBottom w:val="0"/>
                      <w:divBdr>
                        <w:top w:val="none" w:sz="0" w:space="0" w:color="auto"/>
                        <w:left w:val="none" w:sz="0" w:space="0" w:color="auto"/>
                        <w:bottom w:val="none" w:sz="0" w:space="0" w:color="auto"/>
                        <w:right w:val="none" w:sz="0" w:space="0" w:color="auto"/>
                      </w:divBdr>
                      <w:divsChild>
                        <w:div w:id="24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4444">
              <w:marLeft w:val="0"/>
              <w:marRight w:val="0"/>
              <w:marTop w:val="0"/>
              <w:marBottom w:val="0"/>
              <w:divBdr>
                <w:top w:val="none" w:sz="0" w:space="0" w:color="auto"/>
                <w:left w:val="none" w:sz="0" w:space="0" w:color="auto"/>
                <w:bottom w:val="none" w:sz="0" w:space="0" w:color="auto"/>
                <w:right w:val="none" w:sz="0" w:space="0" w:color="auto"/>
              </w:divBdr>
            </w:div>
          </w:divsChild>
        </w:div>
        <w:div w:id="1278679143">
          <w:marLeft w:val="0"/>
          <w:marRight w:val="0"/>
          <w:marTop w:val="0"/>
          <w:marBottom w:val="0"/>
          <w:divBdr>
            <w:top w:val="none" w:sz="0" w:space="0" w:color="auto"/>
            <w:left w:val="none" w:sz="0" w:space="0" w:color="auto"/>
            <w:bottom w:val="none" w:sz="0" w:space="0" w:color="auto"/>
            <w:right w:val="none" w:sz="0" w:space="0" w:color="auto"/>
          </w:divBdr>
          <w:divsChild>
            <w:div w:id="1484933260">
              <w:marLeft w:val="0"/>
              <w:marRight w:val="0"/>
              <w:marTop w:val="0"/>
              <w:marBottom w:val="0"/>
              <w:divBdr>
                <w:top w:val="none" w:sz="0" w:space="0" w:color="auto"/>
                <w:left w:val="none" w:sz="0" w:space="0" w:color="auto"/>
                <w:bottom w:val="none" w:sz="0" w:space="0" w:color="auto"/>
                <w:right w:val="none" w:sz="0" w:space="0" w:color="auto"/>
              </w:divBdr>
            </w:div>
          </w:divsChild>
        </w:div>
        <w:div w:id="1295023851">
          <w:marLeft w:val="0"/>
          <w:marRight w:val="0"/>
          <w:marTop w:val="0"/>
          <w:marBottom w:val="0"/>
          <w:divBdr>
            <w:top w:val="none" w:sz="0" w:space="0" w:color="auto"/>
            <w:left w:val="none" w:sz="0" w:space="0" w:color="auto"/>
            <w:bottom w:val="none" w:sz="0" w:space="0" w:color="auto"/>
            <w:right w:val="none" w:sz="0" w:space="0" w:color="auto"/>
          </w:divBdr>
          <w:divsChild>
            <w:div w:id="1228802327">
              <w:marLeft w:val="0"/>
              <w:marRight w:val="0"/>
              <w:marTop w:val="0"/>
              <w:marBottom w:val="0"/>
              <w:divBdr>
                <w:top w:val="none" w:sz="0" w:space="0" w:color="auto"/>
                <w:left w:val="none" w:sz="0" w:space="0" w:color="auto"/>
                <w:bottom w:val="none" w:sz="0" w:space="0" w:color="auto"/>
                <w:right w:val="none" w:sz="0" w:space="0" w:color="auto"/>
              </w:divBdr>
            </w:div>
          </w:divsChild>
        </w:div>
        <w:div w:id="605307314">
          <w:marLeft w:val="0"/>
          <w:marRight w:val="0"/>
          <w:marTop w:val="0"/>
          <w:marBottom w:val="0"/>
          <w:divBdr>
            <w:top w:val="none" w:sz="0" w:space="0" w:color="auto"/>
            <w:left w:val="none" w:sz="0" w:space="0" w:color="auto"/>
            <w:bottom w:val="none" w:sz="0" w:space="0" w:color="auto"/>
            <w:right w:val="none" w:sz="0" w:space="0" w:color="auto"/>
          </w:divBdr>
          <w:divsChild>
            <w:div w:id="1441217804">
              <w:marLeft w:val="0"/>
              <w:marRight w:val="0"/>
              <w:marTop w:val="0"/>
              <w:marBottom w:val="0"/>
              <w:divBdr>
                <w:top w:val="none" w:sz="0" w:space="0" w:color="auto"/>
                <w:left w:val="none" w:sz="0" w:space="0" w:color="auto"/>
                <w:bottom w:val="none" w:sz="0" w:space="0" w:color="auto"/>
                <w:right w:val="none" w:sz="0" w:space="0" w:color="auto"/>
              </w:divBdr>
              <w:divsChild>
                <w:div w:id="245379254">
                  <w:marLeft w:val="0"/>
                  <w:marRight w:val="0"/>
                  <w:marTop w:val="30"/>
                  <w:marBottom w:val="30"/>
                  <w:divBdr>
                    <w:top w:val="none" w:sz="0" w:space="0" w:color="auto"/>
                    <w:left w:val="none" w:sz="0" w:space="0" w:color="auto"/>
                    <w:bottom w:val="none" w:sz="0" w:space="0" w:color="auto"/>
                    <w:right w:val="none" w:sz="0" w:space="0" w:color="auto"/>
                  </w:divBdr>
                  <w:divsChild>
                    <w:div w:id="972060765">
                      <w:marLeft w:val="0"/>
                      <w:marRight w:val="0"/>
                      <w:marTop w:val="0"/>
                      <w:marBottom w:val="0"/>
                      <w:divBdr>
                        <w:top w:val="none" w:sz="0" w:space="0" w:color="auto"/>
                        <w:left w:val="none" w:sz="0" w:space="0" w:color="auto"/>
                        <w:bottom w:val="none" w:sz="0" w:space="0" w:color="auto"/>
                        <w:right w:val="none" w:sz="0" w:space="0" w:color="auto"/>
                      </w:divBdr>
                      <w:divsChild>
                        <w:div w:id="544099301">
                          <w:marLeft w:val="0"/>
                          <w:marRight w:val="0"/>
                          <w:marTop w:val="0"/>
                          <w:marBottom w:val="0"/>
                          <w:divBdr>
                            <w:top w:val="none" w:sz="0" w:space="0" w:color="auto"/>
                            <w:left w:val="none" w:sz="0" w:space="0" w:color="auto"/>
                            <w:bottom w:val="none" w:sz="0" w:space="0" w:color="auto"/>
                            <w:right w:val="none" w:sz="0" w:space="0" w:color="auto"/>
                          </w:divBdr>
                        </w:div>
                      </w:divsChild>
                    </w:div>
                    <w:div w:id="646320873">
                      <w:marLeft w:val="0"/>
                      <w:marRight w:val="0"/>
                      <w:marTop w:val="0"/>
                      <w:marBottom w:val="0"/>
                      <w:divBdr>
                        <w:top w:val="none" w:sz="0" w:space="0" w:color="auto"/>
                        <w:left w:val="none" w:sz="0" w:space="0" w:color="auto"/>
                        <w:bottom w:val="none" w:sz="0" w:space="0" w:color="auto"/>
                        <w:right w:val="none" w:sz="0" w:space="0" w:color="auto"/>
                      </w:divBdr>
                      <w:divsChild>
                        <w:div w:id="798885979">
                          <w:marLeft w:val="0"/>
                          <w:marRight w:val="0"/>
                          <w:marTop w:val="0"/>
                          <w:marBottom w:val="0"/>
                          <w:divBdr>
                            <w:top w:val="none" w:sz="0" w:space="0" w:color="auto"/>
                            <w:left w:val="none" w:sz="0" w:space="0" w:color="auto"/>
                            <w:bottom w:val="none" w:sz="0" w:space="0" w:color="auto"/>
                            <w:right w:val="none" w:sz="0" w:space="0" w:color="auto"/>
                          </w:divBdr>
                        </w:div>
                      </w:divsChild>
                    </w:div>
                    <w:div w:id="922497235">
                      <w:marLeft w:val="0"/>
                      <w:marRight w:val="0"/>
                      <w:marTop w:val="0"/>
                      <w:marBottom w:val="0"/>
                      <w:divBdr>
                        <w:top w:val="none" w:sz="0" w:space="0" w:color="auto"/>
                        <w:left w:val="none" w:sz="0" w:space="0" w:color="auto"/>
                        <w:bottom w:val="none" w:sz="0" w:space="0" w:color="auto"/>
                        <w:right w:val="none" w:sz="0" w:space="0" w:color="auto"/>
                      </w:divBdr>
                      <w:divsChild>
                        <w:div w:id="1979259270">
                          <w:marLeft w:val="0"/>
                          <w:marRight w:val="0"/>
                          <w:marTop w:val="0"/>
                          <w:marBottom w:val="0"/>
                          <w:divBdr>
                            <w:top w:val="none" w:sz="0" w:space="0" w:color="auto"/>
                            <w:left w:val="none" w:sz="0" w:space="0" w:color="auto"/>
                            <w:bottom w:val="none" w:sz="0" w:space="0" w:color="auto"/>
                            <w:right w:val="none" w:sz="0" w:space="0" w:color="auto"/>
                          </w:divBdr>
                        </w:div>
                      </w:divsChild>
                    </w:div>
                    <w:div w:id="2063164361">
                      <w:marLeft w:val="0"/>
                      <w:marRight w:val="0"/>
                      <w:marTop w:val="0"/>
                      <w:marBottom w:val="0"/>
                      <w:divBdr>
                        <w:top w:val="none" w:sz="0" w:space="0" w:color="auto"/>
                        <w:left w:val="none" w:sz="0" w:space="0" w:color="auto"/>
                        <w:bottom w:val="none" w:sz="0" w:space="0" w:color="auto"/>
                        <w:right w:val="none" w:sz="0" w:space="0" w:color="auto"/>
                      </w:divBdr>
                      <w:divsChild>
                        <w:div w:id="725834701">
                          <w:marLeft w:val="0"/>
                          <w:marRight w:val="0"/>
                          <w:marTop w:val="0"/>
                          <w:marBottom w:val="0"/>
                          <w:divBdr>
                            <w:top w:val="none" w:sz="0" w:space="0" w:color="auto"/>
                            <w:left w:val="none" w:sz="0" w:space="0" w:color="auto"/>
                            <w:bottom w:val="none" w:sz="0" w:space="0" w:color="auto"/>
                            <w:right w:val="none" w:sz="0" w:space="0" w:color="auto"/>
                          </w:divBdr>
                        </w:div>
                      </w:divsChild>
                    </w:div>
                    <w:div w:id="265114945">
                      <w:marLeft w:val="0"/>
                      <w:marRight w:val="0"/>
                      <w:marTop w:val="0"/>
                      <w:marBottom w:val="0"/>
                      <w:divBdr>
                        <w:top w:val="none" w:sz="0" w:space="0" w:color="auto"/>
                        <w:left w:val="none" w:sz="0" w:space="0" w:color="auto"/>
                        <w:bottom w:val="none" w:sz="0" w:space="0" w:color="auto"/>
                        <w:right w:val="none" w:sz="0" w:space="0" w:color="auto"/>
                      </w:divBdr>
                      <w:divsChild>
                        <w:div w:id="1071658875">
                          <w:marLeft w:val="0"/>
                          <w:marRight w:val="0"/>
                          <w:marTop w:val="0"/>
                          <w:marBottom w:val="0"/>
                          <w:divBdr>
                            <w:top w:val="none" w:sz="0" w:space="0" w:color="auto"/>
                            <w:left w:val="none" w:sz="0" w:space="0" w:color="auto"/>
                            <w:bottom w:val="none" w:sz="0" w:space="0" w:color="auto"/>
                            <w:right w:val="none" w:sz="0" w:space="0" w:color="auto"/>
                          </w:divBdr>
                        </w:div>
                      </w:divsChild>
                    </w:div>
                    <w:div w:id="595678011">
                      <w:marLeft w:val="0"/>
                      <w:marRight w:val="0"/>
                      <w:marTop w:val="0"/>
                      <w:marBottom w:val="0"/>
                      <w:divBdr>
                        <w:top w:val="none" w:sz="0" w:space="0" w:color="auto"/>
                        <w:left w:val="none" w:sz="0" w:space="0" w:color="auto"/>
                        <w:bottom w:val="none" w:sz="0" w:space="0" w:color="auto"/>
                        <w:right w:val="none" w:sz="0" w:space="0" w:color="auto"/>
                      </w:divBdr>
                      <w:divsChild>
                        <w:div w:id="938685338">
                          <w:marLeft w:val="0"/>
                          <w:marRight w:val="0"/>
                          <w:marTop w:val="0"/>
                          <w:marBottom w:val="0"/>
                          <w:divBdr>
                            <w:top w:val="none" w:sz="0" w:space="0" w:color="auto"/>
                            <w:left w:val="none" w:sz="0" w:space="0" w:color="auto"/>
                            <w:bottom w:val="none" w:sz="0" w:space="0" w:color="auto"/>
                            <w:right w:val="none" w:sz="0" w:space="0" w:color="auto"/>
                          </w:divBdr>
                        </w:div>
                      </w:divsChild>
                    </w:div>
                    <w:div w:id="235870912">
                      <w:marLeft w:val="0"/>
                      <w:marRight w:val="0"/>
                      <w:marTop w:val="0"/>
                      <w:marBottom w:val="0"/>
                      <w:divBdr>
                        <w:top w:val="none" w:sz="0" w:space="0" w:color="auto"/>
                        <w:left w:val="none" w:sz="0" w:space="0" w:color="auto"/>
                        <w:bottom w:val="none" w:sz="0" w:space="0" w:color="auto"/>
                        <w:right w:val="none" w:sz="0" w:space="0" w:color="auto"/>
                      </w:divBdr>
                      <w:divsChild>
                        <w:div w:id="254363516">
                          <w:marLeft w:val="0"/>
                          <w:marRight w:val="0"/>
                          <w:marTop w:val="0"/>
                          <w:marBottom w:val="0"/>
                          <w:divBdr>
                            <w:top w:val="none" w:sz="0" w:space="0" w:color="auto"/>
                            <w:left w:val="none" w:sz="0" w:space="0" w:color="auto"/>
                            <w:bottom w:val="none" w:sz="0" w:space="0" w:color="auto"/>
                            <w:right w:val="none" w:sz="0" w:space="0" w:color="auto"/>
                          </w:divBdr>
                        </w:div>
                      </w:divsChild>
                    </w:div>
                    <w:div w:id="1359160924">
                      <w:marLeft w:val="0"/>
                      <w:marRight w:val="0"/>
                      <w:marTop w:val="0"/>
                      <w:marBottom w:val="0"/>
                      <w:divBdr>
                        <w:top w:val="none" w:sz="0" w:space="0" w:color="auto"/>
                        <w:left w:val="none" w:sz="0" w:space="0" w:color="auto"/>
                        <w:bottom w:val="none" w:sz="0" w:space="0" w:color="auto"/>
                        <w:right w:val="none" w:sz="0" w:space="0" w:color="auto"/>
                      </w:divBdr>
                      <w:divsChild>
                        <w:div w:id="1055003404">
                          <w:marLeft w:val="0"/>
                          <w:marRight w:val="0"/>
                          <w:marTop w:val="0"/>
                          <w:marBottom w:val="0"/>
                          <w:divBdr>
                            <w:top w:val="none" w:sz="0" w:space="0" w:color="auto"/>
                            <w:left w:val="none" w:sz="0" w:space="0" w:color="auto"/>
                            <w:bottom w:val="none" w:sz="0" w:space="0" w:color="auto"/>
                            <w:right w:val="none" w:sz="0" w:space="0" w:color="auto"/>
                          </w:divBdr>
                        </w:div>
                      </w:divsChild>
                    </w:div>
                    <w:div w:id="2110271083">
                      <w:marLeft w:val="0"/>
                      <w:marRight w:val="0"/>
                      <w:marTop w:val="0"/>
                      <w:marBottom w:val="0"/>
                      <w:divBdr>
                        <w:top w:val="none" w:sz="0" w:space="0" w:color="auto"/>
                        <w:left w:val="none" w:sz="0" w:space="0" w:color="auto"/>
                        <w:bottom w:val="none" w:sz="0" w:space="0" w:color="auto"/>
                        <w:right w:val="none" w:sz="0" w:space="0" w:color="auto"/>
                      </w:divBdr>
                      <w:divsChild>
                        <w:div w:id="4642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532">
              <w:marLeft w:val="0"/>
              <w:marRight w:val="0"/>
              <w:marTop w:val="0"/>
              <w:marBottom w:val="0"/>
              <w:divBdr>
                <w:top w:val="none" w:sz="0" w:space="0" w:color="auto"/>
                <w:left w:val="none" w:sz="0" w:space="0" w:color="auto"/>
                <w:bottom w:val="none" w:sz="0" w:space="0" w:color="auto"/>
                <w:right w:val="none" w:sz="0" w:space="0" w:color="auto"/>
              </w:divBdr>
            </w:div>
          </w:divsChild>
        </w:div>
        <w:div w:id="736246694">
          <w:marLeft w:val="0"/>
          <w:marRight w:val="0"/>
          <w:marTop w:val="0"/>
          <w:marBottom w:val="0"/>
          <w:divBdr>
            <w:top w:val="none" w:sz="0" w:space="0" w:color="auto"/>
            <w:left w:val="none" w:sz="0" w:space="0" w:color="auto"/>
            <w:bottom w:val="none" w:sz="0" w:space="0" w:color="auto"/>
            <w:right w:val="none" w:sz="0" w:space="0" w:color="auto"/>
          </w:divBdr>
          <w:divsChild>
            <w:div w:id="1726639586">
              <w:marLeft w:val="0"/>
              <w:marRight w:val="0"/>
              <w:marTop w:val="0"/>
              <w:marBottom w:val="0"/>
              <w:divBdr>
                <w:top w:val="none" w:sz="0" w:space="0" w:color="auto"/>
                <w:left w:val="none" w:sz="0" w:space="0" w:color="auto"/>
                <w:bottom w:val="none" w:sz="0" w:space="0" w:color="auto"/>
                <w:right w:val="none" w:sz="0" w:space="0" w:color="auto"/>
              </w:divBdr>
            </w:div>
          </w:divsChild>
        </w:div>
        <w:div w:id="1690176183">
          <w:marLeft w:val="0"/>
          <w:marRight w:val="0"/>
          <w:marTop w:val="0"/>
          <w:marBottom w:val="0"/>
          <w:divBdr>
            <w:top w:val="none" w:sz="0" w:space="0" w:color="auto"/>
            <w:left w:val="none" w:sz="0" w:space="0" w:color="auto"/>
            <w:bottom w:val="none" w:sz="0" w:space="0" w:color="auto"/>
            <w:right w:val="none" w:sz="0" w:space="0" w:color="auto"/>
          </w:divBdr>
          <w:divsChild>
            <w:div w:id="1629698458">
              <w:marLeft w:val="0"/>
              <w:marRight w:val="0"/>
              <w:marTop w:val="0"/>
              <w:marBottom w:val="0"/>
              <w:divBdr>
                <w:top w:val="none" w:sz="0" w:space="0" w:color="auto"/>
                <w:left w:val="none" w:sz="0" w:space="0" w:color="auto"/>
                <w:bottom w:val="none" w:sz="0" w:space="0" w:color="auto"/>
                <w:right w:val="none" w:sz="0" w:space="0" w:color="auto"/>
              </w:divBdr>
            </w:div>
          </w:divsChild>
        </w:div>
        <w:div w:id="1364020776">
          <w:marLeft w:val="0"/>
          <w:marRight w:val="0"/>
          <w:marTop w:val="0"/>
          <w:marBottom w:val="0"/>
          <w:divBdr>
            <w:top w:val="none" w:sz="0" w:space="0" w:color="auto"/>
            <w:left w:val="none" w:sz="0" w:space="0" w:color="auto"/>
            <w:bottom w:val="none" w:sz="0" w:space="0" w:color="auto"/>
            <w:right w:val="none" w:sz="0" w:space="0" w:color="auto"/>
          </w:divBdr>
          <w:divsChild>
            <w:div w:id="73017463">
              <w:marLeft w:val="0"/>
              <w:marRight w:val="0"/>
              <w:marTop w:val="0"/>
              <w:marBottom w:val="0"/>
              <w:divBdr>
                <w:top w:val="none" w:sz="0" w:space="0" w:color="auto"/>
                <w:left w:val="none" w:sz="0" w:space="0" w:color="auto"/>
                <w:bottom w:val="none" w:sz="0" w:space="0" w:color="auto"/>
                <w:right w:val="none" w:sz="0" w:space="0" w:color="auto"/>
              </w:divBdr>
              <w:divsChild>
                <w:div w:id="1069573130">
                  <w:marLeft w:val="0"/>
                  <w:marRight w:val="0"/>
                  <w:marTop w:val="30"/>
                  <w:marBottom w:val="30"/>
                  <w:divBdr>
                    <w:top w:val="none" w:sz="0" w:space="0" w:color="auto"/>
                    <w:left w:val="none" w:sz="0" w:space="0" w:color="auto"/>
                    <w:bottom w:val="none" w:sz="0" w:space="0" w:color="auto"/>
                    <w:right w:val="none" w:sz="0" w:space="0" w:color="auto"/>
                  </w:divBdr>
                  <w:divsChild>
                    <w:div w:id="1558054409">
                      <w:marLeft w:val="0"/>
                      <w:marRight w:val="0"/>
                      <w:marTop w:val="0"/>
                      <w:marBottom w:val="0"/>
                      <w:divBdr>
                        <w:top w:val="none" w:sz="0" w:space="0" w:color="auto"/>
                        <w:left w:val="none" w:sz="0" w:space="0" w:color="auto"/>
                        <w:bottom w:val="none" w:sz="0" w:space="0" w:color="auto"/>
                        <w:right w:val="none" w:sz="0" w:space="0" w:color="auto"/>
                      </w:divBdr>
                      <w:divsChild>
                        <w:div w:id="545064332">
                          <w:marLeft w:val="0"/>
                          <w:marRight w:val="0"/>
                          <w:marTop w:val="0"/>
                          <w:marBottom w:val="0"/>
                          <w:divBdr>
                            <w:top w:val="none" w:sz="0" w:space="0" w:color="auto"/>
                            <w:left w:val="none" w:sz="0" w:space="0" w:color="auto"/>
                            <w:bottom w:val="none" w:sz="0" w:space="0" w:color="auto"/>
                            <w:right w:val="none" w:sz="0" w:space="0" w:color="auto"/>
                          </w:divBdr>
                        </w:div>
                      </w:divsChild>
                    </w:div>
                    <w:div w:id="871771727">
                      <w:marLeft w:val="0"/>
                      <w:marRight w:val="0"/>
                      <w:marTop w:val="0"/>
                      <w:marBottom w:val="0"/>
                      <w:divBdr>
                        <w:top w:val="none" w:sz="0" w:space="0" w:color="auto"/>
                        <w:left w:val="none" w:sz="0" w:space="0" w:color="auto"/>
                        <w:bottom w:val="none" w:sz="0" w:space="0" w:color="auto"/>
                        <w:right w:val="none" w:sz="0" w:space="0" w:color="auto"/>
                      </w:divBdr>
                      <w:divsChild>
                        <w:div w:id="187914007">
                          <w:marLeft w:val="0"/>
                          <w:marRight w:val="0"/>
                          <w:marTop w:val="0"/>
                          <w:marBottom w:val="0"/>
                          <w:divBdr>
                            <w:top w:val="none" w:sz="0" w:space="0" w:color="auto"/>
                            <w:left w:val="none" w:sz="0" w:space="0" w:color="auto"/>
                            <w:bottom w:val="none" w:sz="0" w:space="0" w:color="auto"/>
                            <w:right w:val="none" w:sz="0" w:space="0" w:color="auto"/>
                          </w:divBdr>
                        </w:div>
                      </w:divsChild>
                    </w:div>
                    <w:div w:id="1437753398">
                      <w:marLeft w:val="0"/>
                      <w:marRight w:val="0"/>
                      <w:marTop w:val="0"/>
                      <w:marBottom w:val="0"/>
                      <w:divBdr>
                        <w:top w:val="none" w:sz="0" w:space="0" w:color="auto"/>
                        <w:left w:val="none" w:sz="0" w:space="0" w:color="auto"/>
                        <w:bottom w:val="none" w:sz="0" w:space="0" w:color="auto"/>
                        <w:right w:val="none" w:sz="0" w:space="0" w:color="auto"/>
                      </w:divBdr>
                      <w:divsChild>
                        <w:div w:id="270549826">
                          <w:marLeft w:val="0"/>
                          <w:marRight w:val="0"/>
                          <w:marTop w:val="0"/>
                          <w:marBottom w:val="0"/>
                          <w:divBdr>
                            <w:top w:val="none" w:sz="0" w:space="0" w:color="auto"/>
                            <w:left w:val="none" w:sz="0" w:space="0" w:color="auto"/>
                            <w:bottom w:val="none" w:sz="0" w:space="0" w:color="auto"/>
                            <w:right w:val="none" w:sz="0" w:space="0" w:color="auto"/>
                          </w:divBdr>
                        </w:div>
                      </w:divsChild>
                    </w:div>
                    <w:div w:id="1444762506">
                      <w:marLeft w:val="0"/>
                      <w:marRight w:val="0"/>
                      <w:marTop w:val="0"/>
                      <w:marBottom w:val="0"/>
                      <w:divBdr>
                        <w:top w:val="none" w:sz="0" w:space="0" w:color="auto"/>
                        <w:left w:val="none" w:sz="0" w:space="0" w:color="auto"/>
                        <w:bottom w:val="none" w:sz="0" w:space="0" w:color="auto"/>
                        <w:right w:val="none" w:sz="0" w:space="0" w:color="auto"/>
                      </w:divBdr>
                      <w:divsChild>
                        <w:div w:id="764039109">
                          <w:marLeft w:val="0"/>
                          <w:marRight w:val="0"/>
                          <w:marTop w:val="0"/>
                          <w:marBottom w:val="0"/>
                          <w:divBdr>
                            <w:top w:val="none" w:sz="0" w:space="0" w:color="auto"/>
                            <w:left w:val="none" w:sz="0" w:space="0" w:color="auto"/>
                            <w:bottom w:val="none" w:sz="0" w:space="0" w:color="auto"/>
                            <w:right w:val="none" w:sz="0" w:space="0" w:color="auto"/>
                          </w:divBdr>
                        </w:div>
                      </w:divsChild>
                    </w:div>
                    <w:div w:id="1049651632">
                      <w:marLeft w:val="0"/>
                      <w:marRight w:val="0"/>
                      <w:marTop w:val="0"/>
                      <w:marBottom w:val="0"/>
                      <w:divBdr>
                        <w:top w:val="none" w:sz="0" w:space="0" w:color="auto"/>
                        <w:left w:val="none" w:sz="0" w:space="0" w:color="auto"/>
                        <w:bottom w:val="none" w:sz="0" w:space="0" w:color="auto"/>
                        <w:right w:val="none" w:sz="0" w:space="0" w:color="auto"/>
                      </w:divBdr>
                      <w:divsChild>
                        <w:div w:id="88089220">
                          <w:marLeft w:val="0"/>
                          <w:marRight w:val="0"/>
                          <w:marTop w:val="0"/>
                          <w:marBottom w:val="0"/>
                          <w:divBdr>
                            <w:top w:val="none" w:sz="0" w:space="0" w:color="auto"/>
                            <w:left w:val="none" w:sz="0" w:space="0" w:color="auto"/>
                            <w:bottom w:val="none" w:sz="0" w:space="0" w:color="auto"/>
                            <w:right w:val="none" w:sz="0" w:space="0" w:color="auto"/>
                          </w:divBdr>
                        </w:div>
                      </w:divsChild>
                    </w:div>
                    <w:div w:id="680812121">
                      <w:marLeft w:val="0"/>
                      <w:marRight w:val="0"/>
                      <w:marTop w:val="0"/>
                      <w:marBottom w:val="0"/>
                      <w:divBdr>
                        <w:top w:val="none" w:sz="0" w:space="0" w:color="auto"/>
                        <w:left w:val="none" w:sz="0" w:space="0" w:color="auto"/>
                        <w:bottom w:val="none" w:sz="0" w:space="0" w:color="auto"/>
                        <w:right w:val="none" w:sz="0" w:space="0" w:color="auto"/>
                      </w:divBdr>
                      <w:divsChild>
                        <w:div w:id="833689829">
                          <w:marLeft w:val="0"/>
                          <w:marRight w:val="0"/>
                          <w:marTop w:val="0"/>
                          <w:marBottom w:val="0"/>
                          <w:divBdr>
                            <w:top w:val="none" w:sz="0" w:space="0" w:color="auto"/>
                            <w:left w:val="none" w:sz="0" w:space="0" w:color="auto"/>
                            <w:bottom w:val="none" w:sz="0" w:space="0" w:color="auto"/>
                            <w:right w:val="none" w:sz="0" w:space="0" w:color="auto"/>
                          </w:divBdr>
                        </w:div>
                      </w:divsChild>
                    </w:div>
                    <w:div w:id="1418360643">
                      <w:marLeft w:val="0"/>
                      <w:marRight w:val="0"/>
                      <w:marTop w:val="0"/>
                      <w:marBottom w:val="0"/>
                      <w:divBdr>
                        <w:top w:val="none" w:sz="0" w:space="0" w:color="auto"/>
                        <w:left w:val="none" w:sz="0" w:space="0" w:color="auto"/>
                        <w:bottom w:val="none" w:sz="0" w:space="0" w:color="auto"/>
                        <w:right w:val="none" w:sz="0" w:space="0" w:color="auto"/>
                      </w:divBdr>
                      <w:divsChild>
                        <w:div w:id="729688486">
                          <w:marLeft w:val="0"/>
                          <w:marRight w:val="0"/>
                          <w:marTop w:val="0"/>
                          <w:marBottom w:val="0"/>
                          <w:divBdr>
                            <w:top w:val="none" w:sz="0" w:space="0" w:color="auto"/>
                            <w:left w:val="none" w:sz="0" w:space="0" w:color="auto"/>
                            <w:bottom w:val="none" w:sz="0" w:space="0" w:color="auto"/>
                            <w:right w:val="none" w:sz="0" w:space="0" w:color="auto"/>
                          </w:divBdr>
                        </w:div>
                      </w:divsChild>
                    </w:div>
                    <w:div w:id="483938475">
                      <w:marLeft w:val="0"/>
                      <w:marRight w:val="0"/>
                      <w:marTop w:val="0"/>
                      <w:marBottom w:val="0"/>
                      <w:divBdr>
                        <w:top w:val="none" w:sz="0" w:space="0" w:color="auto"/>
                        <w:left w:val="none" w:sz="0" w:space="0" w:color="auto"/>
                        <w:bottom w:val="none" w:sz="0" w:space="0" w:color="auto"/>
                        <w:right w:val="none" w:sz="0" w:space="0" w:color="auto"/>
                      </w:divBdr>
                      <w:divsChild>
                        <w:div w:id="2087192294">
                          <w:marLeft w:val="0"/>
                          <w:marRight w:val="0"/>
                          <w:marTop w:val="0"/>
                          <w:marBottom w:val="0"/>
                          <w:divBdr>
                            <w:top w:val="none" w:sz="0" w:space="0" w:color="auto"/>
                            <w:left w:val="none" w:sz="0" w:space="0" w:color="auto"/>
                            <w:bottom w:val="none" w:sz="0" w:space="0" w:color="auto"/>
                            <w:right w:val="none" w:sz="0" w:space="0" w:color="auto"/>
                          </w:divBdr>
                        </w:div>
                      </w:divsChild>
                    </w:div>
                    <w:div w:id="1911036982">
                      <w:marLeft w:val="0"/>
                      <w:marRight w:val="0"/>
                      <w:marTop w:val="0"/>
                      <w:marBottom w:val="0"/>
                      <w:divBdr>
                        <w:top w:val="none" w:sz="0" w:space="0" w:color="auto"/>
                        <w:left w:val="none" w:sz="0" w:space="0" w:color="auto"/>
                        <w:bottom w:val="none" w:sz="0" w:space="0" w:color="auto"/>
                        <w:right w:val="none" w:sz="0" w:space="0" w:color="auto"/>
                      </w:divBdr>
                      <w:divsChild>
                        <w:div w:id="13632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68764">
              <w:marLeft w:val="0"/>
              <w:marRight w:val="0"/>
              <w:marTop w:val="0"/>
              <w:marBottom w:val="0"/>
              <w:divBdr>
                <w:top w:val="none" w:sz="0" w:space="0" w:color="auto"/>
                <w:left w:val="none" w:sz="0" w:space="0" w:color="auto"/>
                <w:bottom w:val="none" w:sz="0" w:space="0" w:color="auto"/>
                <w:right w:val="none" w:sz="0" w:space="0" w:color="auto"/>
              </w:divBdr>
            </w:div>
          </w:divsChild>
        </w:div>
        <w:div w:id="229466416">
          <w:marLeft w:val="0"/>
          <w:marRight w:val="0"/>
          <w:marTop w:val="0"/>
          <w:marBottom w:val="0"/>
          <w:divBdr>
            <w:top w:val="none" w:sz="0" w:space="0" w:color="auto"/>
            <w:left w:val="none" w:sz="0" w:space="0" w:color="auto"/>
            <w:bottom w:val="none" w:sz="0" w:space="0" w:color="auto"/>
            <w:right w:val="none" w:sz="0" w:space="0" w:color="auto"/>
          </w:divBdr>
          <w:divsChild>
            <w:div w:id="1673217286">
              <w:marLeft w:val="0"/>
              <w:marRight w:val="0"/>
              <w:marTop w:val="0"/>
              <w:marBottom w:val="0"/>
              <w:divBdr>
                <w:top w:val="none" w:sz="0" w:space="0" w:color="auto"/>
                <w:left w:val="none" w:sz="0" w:space="0" w:color="auto"/>
                <w:bottom w:val="none" w:sz="0" w:space="0" w:color="auto"/>
                <w:right w:val="none" w:sz="0" w:space="0" w:color="auto"/>
              </w:divBdr>
            </w:div>
          </w:divsChild>
        </w:div>
        <w:div w:id="1072847942">
          <w:marLeft w:val="0"/>
          <w:marRight w:val="0"/>
          <w:marTop w:val="0"/>
          <w:marBottom w:val="0"/>
          <w:divBdr>
            <w:top w:val="none" w:sz="0" w:space="0" w:color="auto"/>
            <w:left w:val="none" w:sz="0" w:space="0" w:color="auto"/>
            <w:bottom w:val="none" w:sz="0" w:space="0" w:color="auto"/>
            <w:right w:val="none" w:sz="0" w:space="0" w:color="auto"/>
          </w:divBdr>
          <w:divsChild>
            <w:div w:id="188572394">
              <w:marLeft w:val="0"/>
              <w:marRight w:val="0"/>
              <w:marTop w:val="0"/>
              <w:marBottom w:val="0"/>
              <w:divBdr>
                <w:top w:val="none" w:sz="0" w:space="0" w:color="auto"/>
                <w:left w:val="none" w:sz="0" w:space="0" w:color="auto"/>
                <w:bottom w:val="none" w:sz="0" w:space="0" w:color="auto"/>
                <w:right w:val="none" w:sz="0" w:space="0" w:color="auto"/>
              </w:divBdr>
            </w:div>
          </w:divsChild>
        </w:div>
        <w:div w:id="744451575">
          <w:marLeft w:val="0"/>
          <w:marRight w:val="0"/>
          <w:marTop w:val="0"/>
          <w:marBottom w:val="0"/>
          <w:divBdr>
            <w:top w:val="none" w:sz="0" w:space="0" w:color="auto"/>
            <w:left w:val="none" w:sz="0" w:space="0" w:color="auto"/>
            <w:bottom w:val="none" w:sz="0" w:space="0" w:color="auto"/>
            <w:right w:val="none" w:sz="0" w:space="0" w:color="auto"/>
          </w:divBdr>
          <w:divsChild>
            <w:div w:id="1355964122">
              <w:marLeft w:val="0"/>
              <w:marRight w:val="0"/>
              <w:marTop w:val="0"/>
              <w:marBottom w:val="0"/>
              <w:divBdr>
                <w:top w:val="none" w:sz="0" w:space="0" w:color="auto"/>
                <w:left w:val="none" w:sz="0" w:space="0" w:color="auto"/>
                <w:bottom w:val="none" w:sz="0" w:space="0" w:color="auto"/>
                <w:right w:val="none" w:sz="0" w:space="0" w:color="auto"/>
              </w:divBdr>
              <w:divsChild>
                <w:div w:id="1561207285">
                  <w:marLeft w:val="0"/>
                  <w:marRight w:val="0"/>
                  <w:marTop w:val="30"/>
                  <w:marBottom w:val="30"/>
                  <w:divBdr>
                    <w:top w:val="none" w:sz="0" w:space="0" w:color="auto"/>
                    <w:left w:val="none" w:sz="0" w:space="0" w:color="auto"/>
                    <w:bottom w:val="none" w:sz="0" w:space="0" w:color="auto"/>
                    <w:right w:val="none" w:sz="0" w:space="0" w:color="auto"/>
                  </w:divBdr>
                  <w:divsChild>
                    <w:div w:id="1457138621">
                      <w:marLeft w:val="0"/>
                      <w:marRight w:val="0"/>
                      <w:marTop w:val="0"/>
                      <w:marBottom w:val="0"/>
                      <w:divBdr>
                        <w:top w:val="none" w:sz="0" w:space="0" w:color="auto"/>
                        <w:left w:val="none" w:sz="0" w:space="0" w:color="auto"/>
                        <w:bottom w:val="none" w:sz="0" w:space="0" w:color="auto"/>
                        <w:right w:val="none" w:sz="0" w:space="0" w:color="auto"/>
                      </w:divBdr>
                      <w:divsChild>
                        <w:div w:id="388529159">
                          <w:marLeft w:val="0"/>
                          <w:marRight w:val="0"/>
                          <w:marTop w:val="0"/>
                          <w:marBottom w:val="0"/>
                          <w:divBdr>
                            <w:top w:val="none" w:sz="0" w:space="0" w:color="auto"/>
                            <w:left w:val="none" w:sz="0" w:space="0" w:color="auto"/>
                            <w:bottom w:val="none" w:sz="0" w:space="0" w:color="auto"/>
                            <w:right w:val="none" w:sz="0" w:space="0" w:color="auto"/>
                          </w:divBdr>
                        </w:div>
                      </w:divsChild>
                    </w:div>
                    <w:div w:id="225606819">
                      <w:marLeft w:val="0"/>
                      <w:marRight w:val="0"/>
                      <w:marTop w:val="0"/>
                      <w:marBottom w:val="0"/>
                      <w:divBdr>
                        <w:top w:val="none" w:sz="0" w:space="0" w:color="auto"/>
                        <w:left w:val="none" w:sz="0" w:space="0" w:color="auto"/>
                        <w:bottom w:val="none" w:sz="0" w:space="0" w:color="auto"/>
                        <w:right w:val="none" w:sz="0" w:space="0" w:color="auto"/>
                      </w:divBdr>
                      <w:divsChild>
                        <w:div w:id="1959989873">
                          <w:marLeft w:val="0"/>
                          <w:marRight w:val="0"/>
                          <w:marTop w:val="0"/>
                          <w:marBottom w:val="0"/>
                          <w:divBdr>
                            <w:top w:val="none" w:sz="0" w:space="0" w:color="auto"/>
                            <w:left w:val="none" w:sz="0" w:space="0" w:color="auto"/>
                            <w:bottom w:val="none" w:sz="0" w:space="0" w:color="auto"/>
                            <w:right w:val="none" w:sz="0" w:space="0" w:color="auto"/>
                          </w:divBdr>
                        </w:div>
                      </w:divsChild>
                    </w:div>
                    <w:div w:id="1471442571">
                      <w:marLeft w:val="0"/>
                      <w:marRight w:val="0"/>
                      <w:marTop w:val="0"/>
                      <w:marBottom w:val="0"/>
                      <w:divBdr>
                        <w:top w:val="none" w:sz="0" w:space="0" w:color="auto"/>
                        <w:left w:val="none" w:sz="0" w:space="0" w:color="auto"/>
                        <w:bottom w:val="none" w:sz="0" w:space="0" w:color="auto"/>
                        <w:right w:val="none" w:sz="0" w:space="0" w:color="auto"/>
                      </w:divBdr>
                      <w:divsChild>
                        <w:div w:id="723719795">
                          <w:marLeft w:val="0"/>
                          <w:marRight w:val="0"/>
                          <w:marTop w:val="0"/>
                          <w:marBottom w:val="0"/>
                          <w:divBdr>
                            <w:top w:val="none" w:sz="0" w:space="0" w:color="auto"/>
                            <w:left w:val="none" w:sz="0" w:space="0" w:color="auto"/>
                            <w:bottom w:val="none" w:sz="0" w:space="0" w:color="auto"/>
                            <w:right w:val="none" w:sz="0" w:space="0" w:color="auto"/>
                          </w:divBdr>
                        </w:div>
                      </w:divsChild>
                    </w:div>
                    <w:div w:id="1963462192">
                      <w:marLeft w:val="0"/>
                      <w:marRight w:val="0"/>
                      <w:marTop w:val="0"/>
                      <w:marBottom w:val="0"/>
                      <w:divBdr>
                        <w:top w:val="none" w:sz="0" w:space="0" w:color="auto"/>
                        <w:left w:val="none" w:sz="0" w:space="0" w:color="auto"/>
                        <w:bottom w:val="none" w:sz="0" w:space="0" w:color="auto"/>
                        <w:right w:val="none" w:sz="0" w:space="0" w:color="auto"/>
                      </w:divBdr>
                      <w:divsChild>
                        <w:div w:id="1746299227">
                          <w:marLeft w:val="0"/>
                          <w:marRight w:val="0"/>
                          <w:marTop w:val="0"/>
                          <w:marBottom w:val="0"/>
                          <w:divBdr>
                            <w:top w:val="none" w:sz="0" w:space="0" w:color="auto"/>
                            <w:left w:val="none" w:sz="0" w:space="0" w:color="auto"/>
                            <w:bottom w:val="none" w:sz="0" w:space="0" w:color="auto"/>
                            <w:right w:val="none" w:sz="0" w:space="0" w:color="auto"/>
                          </w:divBdr>
                        </w:div>
                      </w:divsChild>
                    </w:div>
                    <w:div w:id="1851990227">
                      <w:marLeft w:val="0"/>
                      <w:marRight w:val="0"/>
                      <w:marTop w:val="0"/>
                      <w:marBottom w:val="0"/>
                      <w:divBdr>
                        <w:top w:val="none" w:sz="0" w:space="0" w:color="auto"/>
                        <w:left w:val="none" w:sz="0" w:space="0" w:color="auto"/>
                        <w:bottom w:val="none" w:sz="0" w:space="0" w:color="auto"/>
                        <w:right w:val="none" w:sz="0" w:space="0" w:color="auto"/>
                      </w:divBdr>
                      <w:divsChild>
                        <w:div w:id="1669403215">
                          <w:marLeft w:val="0"/>
                          <w:marRight w:val="0"/>
                          <w:marTop w:val="0"/>
                          <w:marBottom w:val="0"/>
                          <w:divBdr>
                            <w:top w:val="none" w:sz="0" w:space="0" w:color="auto"/>
                            <w:left w:val="none" w:sz="0" w:space="0" w:color="auto"/>
                            <w:bottom w:val="none" w:sz="0" w:space="0" w:color="auto"/>
                            <w:right w:val="none" w:sz="0" w:space="0" w:color="auto"/>
                          </w:divBdr>
                        </w:div>
                      </w:divsChild>
                    </w:div>
                    <w:div w:id="1695687169">
                      <w:marLeft w:val="0"/>
                      <w:marRight w:val="0"/>
                      <w:marTop w:val="0"/>
                      <w:marBottom w:val="0"/>
                      <w:divBdr>
                        <w:top w:val="none" w:sz="0" w:space="0" w:color="auto"/>
                        <w:left w:val="none" w:sz="0" w:space="0" w:color="auto"/>
                        <w:bottom w:val="none" w:sz="0" w:space="0" w:color="auto"/>
                        <w:right w:val="none" w:sz="0" w:space="0" w:color="auto"/>
                      </w:divBdr>
                      <w:divsChild>
                        <w:div w:id="1596285594">
                          <w:marLeft w:val="0"/>
                          <w:marRight w:val="0"/>
                          <w:marTop w:val="0"/>
                          <w:marBottom w:val="0"/>
                          <w:divBdr>
                            <w:top w:val="none" w:sz="0" w:space="0" w:color="auto"/>
                            <w:left w:val="none" w:sz="0" w:space="0" w:color="auto"/>
                            <w:bottom w:val="none" w:sz="0" w:space="0" w:color="auto"/>
                            <w:right w:val="none" w:sz="0" w:space="0" w:color="auto"/>
                          </w:divBdr>
                        </w:div>
                      </w:divsChild>
                    </w:div>
                    <w:div w:id="1852403622">
                      <w:marLeft w:val="0"/>
                      <w:marRight w:val="0"/>
                      <w:marTop w:val="0"/>
                      <w:marBottom w:val="0"/>
                      <w:divBdr>
                        <w:top w:val="none" w:sz="0" w:space="0" w:color="auto"/>
                        <w:left w:val="none" w:sz="0" w:space="0" w:color="auto"/>
                        <w:bottom w:val="none" w:sz="0" w:space="0" w:color="auto"/>
                        <w:right w:val="none" w:sz="0" w:space="0" w:color="auto"/>
                      </w:divBdr>
                      <w:divsChild>
                        <w:div w:id="486440792">
                          <w:marLeft w:val="0"/>
                          <w:marRight w:val="0"/>
                          <w:marTop w:val="0"/>
                          <w:marBottom w:val="0"/>
                          <w:divBdr>
                            <w:top w:val="none" w:sz="0" w:space="0" w:color="auto"/>
                            <w:left w:val="none" w:sz="0" w:space="0" w:color="auto"/>
                            <w:bottom w:val="none" w:sz="0" w:space="0" w:color="auto"/>
                            <w:right w:val="none" w:sz="0" w:space="0" w:color="auto"/>
                          </w:divBdr>
                        </w:div>
                      </w:divsChild>
                    </w:div>
                    <w:div w:id="1982810978">
                      <w:marLeft w:val="0"/>
                      <w:marRight w:val="0"/>
                      <w:marTop w:val="0"/>
                      <w:marBottom w:val="0"/>
                      <w:divBdr>
                        <w:top w:val="none" w:sz="0" w:space="0" w:color="auto"/>
                        <w:left w:val="none" w:sz="0" w:space="0" w:color="auto"/>
                        <w:bottom w:val="none" w:sz="0" w:space="0" w:color="auto"/>
                        <w:right w:val="none" w:sz="0" w:space="0" w:color="auto"/>
                      </w:divBdr>
                      <w:divsChild>
                        <w:div w:id="1773738492">
                          <w:marLeft w:val="0"/>
                          <w:marRight w:val="0"/>
                          <w:marTop w:val="0"/>
                          <w:marBottom w:val="0"/>
                          <w:divBdr>
                            <w:top w:val="none" w:sz="0" w:space="0" w:color="auto"/>
                            <w:left w:val="none" w:sz="0" w:space="0" w:color="auto"/>
                            <w:bottom w:val="none" w:sz="0" w:space="0" w:color="auto"/>
                            <w:right w:val="none" w:sz="0" w:space="0" w:color="auto"/>
                          </w:divBdr>
                        </w:div>
                      </w:divsChild>
                    </w:div>
                    <w:div w:id="1760176538">
                      <w:marLeft w:val="0"/>
                      <w:marRight w:val="0"/>
                      <w:marTop w:val="0"/>
                      <w:marBottom w:val="0"/>
                      <w:divBdr>
                        <w:top w:val="none" w:sz="0" w:space="0" w:color="auto"/>
                        <w:left w:val="none" w:sz="0" w:space="0" w:color="auto"/>
                        <w:bottom w:val="none" w:sz="0" w:space="0" w:color="auto"/>
                        <w:right w:val="none" w:sz="0" w:space="0" w:color="auto"/>
                      </w:divBdr>
                      <w:divsChild>
                        <w:div w:id="2732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1194">
              <w:marLeft w:val="0"/>
              <w:marRight w:val="0"/>
              <w:marTop w:val="0"/>
              <w:marBottom w:val="0"/>
              <w:divBdr>
                <w:top w:val="none" w:sz="0" w:space="0" w:color="auto"/>
                <w:left w:val="none" w:sz="0" w:space="0" w:color="auto"/>
                <w:bottom w:val="none" w:sz="0" w:space="0" w:color="auto"/>
                <w:right w:val="none" w:sz="0" w:space="0" w:color="auto"/>
              </w:divBdr>
            </w:div>
          </w:divsChild>
        </w:div>
        <w:div w:id="2106415851">
          <w:marLeft w:val="0"/>
          <w:marRight w:val="0"/>
          <w:marTop w:val="0"/>
          <w:marBottom w:val="0"/>
          <w:divBdr>
            <w:top w:val="none" w:sz="0" w:space="0" w:color="auto"/>
            <w:left w:val="none" w:sz="0" w:space="0" w:color="auto"/>
            <w:bottom w:val="none" w:sz="0" w:space="0" w:color="auto"/>
            <w:right w:val="none" w:sz="0" w:space="0" w:color="auto"/>
          </w:divBdr>
          <w:divsChild>
            <w:div w:id="13496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621">
      <w:bodyDiv w:val="1"/>
      <w:marLeft w:val="0"/>
      <w:marRight w:val="0"/>
      <w:marTop w:val="0"/>
      <w:marBottom w:val="0"/>
      <w:divBdr>
        <w:top w:val="none" w:sz="0" w:space="0" w:color="auto"/>
        <w:left w:val="none" w:sz="0" w:space="0" w:color="auto"/>
        <w:bottom w:val="none" w:sz="0" w:space="0" w:color="auto"/>
        <w:right w:val="none" w:sz="0" w:space="0" w:color="auto"/>
      </w:divBdr>
    </w:div>
    <w:div w:id="1366641669">
      <w:bodyDiv w:val="1"/>
      <w:marLeft w:val="0"/>
      <w:marRight w:val="0"/>
      <w:marTop w:val="0"/>
      <w:marBottom w:val="0"/>
      <w:divBdr>
        <w:top w:val="none" w:sz="0" w:space="0" w:color="auto"/>
        <w:left w:val="none" w:sz="0" w:space="0" w:color="auto"/>
        <w:bottom w:val="none" w:sz="0" w:space="0" w:color="auto"/>
        <w:right w:val="none" w:sz="0" w:space="0" w:color="auto"/>
      </w:divBdr>
    </w:div>
    <w:div w:id="1429233088">
      <w:bodyDiv w:val="1"/>
      <w:marLeft w:val="0"/>
      <w:marRight w:val="0"/>
      <w:marTop w:val="0"/>
      <w:marBottom w:val="0"/>
      <w:divBdr>
        <w:top w:val="none" w:sz="0" w:space="0" w:color="auto"/>
        <w:left w:val="none" w:sz="0" w:space="0" w:color="auto"/>
        <w:bottom w:val="none" w:sz="0" w:space="0" w:color="auto"/>
        <w:right w:val="none" w:sz="0" w:space="0" w:color="auto"/>
      </w:divBdr>
      <w:divsChild>
        <w:div w:id="1974674533">
          <w:marLeft w:val="547"/>
          <w:marRight w:val="0"/>
          <w:marTop w:val="200"/>
          <w:marBottom w:val="0"/>
          <w:divBdr>
            <w:top w:val="none" w:sz="0" w:space="0" w:color="auto"/>
            <w:left w:val="none" w:sz="0" w:space="0" w:color="auto"/>
            <w:bottom w:val="none" w:sz="0" w:space="0" w:color="auto"/>
            <w:right w:val="none" w:sz="0" w:space="0" w:color="auto"/>
          </w:divBdr>
        </w:div>
        <w:div w:id="3870897">
          <w:marLeft w:val="547"/>
          <w:marRight w:val="0"/>
          <w:marTop w:val="200"/>
          <w:marBottom w:val="0"/>
          <w:divBdr>
            <w:top w:val="none" w:sz="0" w:space="0" w:color="auto"/>
            <w:left w:val="none" w:sz="0" w:space="0" w:color="auto"/>
            <w:bottom w:val="none" w:sz="0" w:space="0" w:color="auto"/>
            <w:right w:val="none" w:sz="0" w:space="0" w:color="auto"/>
          </w:divBdr>
        </w:div>
      </w:divsChild>
    </w:div>
    <w:div w:id="1434010877">
      <w:bodyDiv w:val="1"/>
      <w:marLeft w:val="0"/>
      <w:marRight w:val="0"/>
      <w:marTop w:val="0"/>
      <w:marBottom w:val="0"/>
      <w:divBdr>
        <w:top w:val="none" w:sz="0" w:space="0" w:color="auto"/>
        <w:left w:val="none" w:sz="0" w:space="0" w:color="auto"/>
        <w:bottom w:val="none" w:sz="0" w:space="0" w:color="auto"/>
        <w:right w:val="none" w:sz="0" w:space="0" w:color="auto"/>
      </w:divBdr>
    </w:div>
    <w:div w:id="1442069858">
      <w:bodyDiv w:val="1"/>
      <w:marLeft w:val="0"/>
      <w:marRight w:val="0"/>
      <w:marTop w:val="0"/>
      <w:marBottom w:val="0"/>
      <w:divBdr>
        <w:top w:val="none" w:sz="0" w:space="0" w:color="auto"/>
        <w:left w:val="none" w:sz="0" w:space="0" w:color="auto"/>
        <w:bottom w:val="none" w:sz="0" w:space="0" w:color="auto"/>
        <w:right w:val="none" w:sz="0" w:space="0" w:color="auto"/>
      </w:divBdr>
    </w:div>
    <w:div w:id="1496533685">
      <w:bodyDiv w:val="1"/>
      <w:marLeft w:val="0"/>
      <w:marRight w:val="0"/>
      <w:marTop w:val="0"/>
      <w:marBottom w:val="0"/>
      <w:divBdr>
        <w:top w:val="none" w:sz="0" w:space="0" w:color="auto"/>
        <w:left w:val="none" w:sz="0" w:space="0" w:color="auto"/>
        <w:bottom w:val="none" w:sz="0" w:space="0" w:color="auto"/>
        <w:right w:val="none" w:sz="0" w:space="0" w:color="auto"/>
      </w:divBdr>
    </w:div>
    <w:div w:id="1516797438">
      <w:bodyDiv w:val="1"/>
      <w:marLeft w:val="0"/>
      <w:marRight w:val="0"/>
      <w:marTop w:val="0"/>
      <w:marBottom w:val="0"/>
      <w:divBdr>
        <w:top w:val="none" w:sz="0" w:space="0" w:color="auto"/>
        <w:left w:val="none" w:sz="0" w:space="0" w:color="auto"/>
        <w:bottom w:val="none" w:sz="0" w:space="0" w:color="auto"/>
        <w:right w:val="none" w:sz="0" w:space="0" w:color="auto"/>
      </w:divBdr>
      <w:divsChild>
        <w:div w:id="2001500437">
          <w:marLeft w:val="547"/>
          <w:marRight w:val="0"/>
          <w:marTop w:val="200"/>
          <w:marBottom w:val="0"/>
          <w:divBdr>
            <w:top w:val="none" w:sz="0" w:space="0" w:color="auto"/>
            <w:left w:val="none" w:sz="0" w:space="0" w:color="auto"/>
            <w:bottom w:val="none" w:sz="0" w:space="0" w:color="auto"/>
            <w:right w:val="none" w:sz="0" w:space="0" w:color="auto"/>
          </w:divBdr>
        </w:div>
        <w:div w:id="1318681633">
          <w:marLeft w:val="547"/>
          <w:marRight w:val="0"/>
          <w:marTop w:val="200"/>
          <w:marBottom w:val="0"/>
          <w:divBdr>
            <w:top w:val="none" w:sz="0" w:space="0" w:color="auto"/>
            <w:left w:val="none" w:sz="0" w:space="0" w:color="auto"/>
            <w:bottom w:val="none" w:sz="0" w:space="0" w:color="auto"/>
            <w:right w:val="none" w:sz="0" w:space="0" w:color="auto"/>
          </w:divBdr>
        </w:div>
        <w:div w:id="1136871845">
          <w:marLeft w:val="547"/>
          <w:marRight w:val="0"/>
          <w:marTop w:val="200"/>
          <w:marBottom w:val="0"/>
          <w:divBdr>
            <w:top w:val="none" w:sz="0" w:space="0" w:color="auto"/>
            <w:left w:val="none" w:sz="0" w:space="0" w:color="auto"/>
            <w:bottom w:val="none" w:sz="0" w:space="0" w:color="auto"/>
            <w:right w:val="none" w:sz="0" w:space="0" w:color="auto"/>
          </w:divBdr>
        </w:div>
      </w:divsChild>
    </w:div>
    <w:div w:id="1537346901">
      <w:bodyDiv w:val="1"/>
      <w:marLeft w:val="0"/>
      <w:marRight w:val="0"/>
      <w:marTop w:val="0"/>
      <w:marBottom w:val="0"/>
      <w:divBdr>
        <w:top w:val="none" w:sz="0" w:space="0" w:color="auto"/>
        <w:left w:val="none" w:sz="0" w:space="0" w:color="auto"/>
        <w:bottom w:val="none" w:sz="0" w:space="0" w:color="auto"/>
        <w:right w:val="none" w:sz="0" w:space="0" w:color="auto"/>
      </w:divBdr>
    </w:div>
    <w:div w:id="1557397677">
      <w:bodyDiv w:val="1"/>
      <w:marLeft w:val="0"/>
      <w:marRight w:val="0"/>
      <w:marTop w:val="0"/>
      <w:marBottom w:val="0"/>
      <w:divBdr>
        <w:top w:val="none" w:sz="0" w:space="0" w:color="auto"/>
        <w:left w:val="none" w:sz="0" w:space="0" w:color="auto"/>
        <w:bottom w:val="none" w:sz="0" w:space="0" w:color="auto"/>
        <w:right w:val="none" w:sz="0" w:space="0" w:color="auto"/>
      </w:divBdr>
    </w:div>
    <w:div w:id="1597523233">
      <w:bodyDiv w:val="1"/>
      <w:marLeft w:val="0"/>
      <w:marRight w:val="0"/>
      <w:marTop w:val="0"/>
      <w:marBottom w:val="0"/>
      <w:divBdr>
        <w:top w:val="none" w:sz="0" w:space="0" w:color="auto"/>
        <w:left w:val="none" w:sz="0" w:space="0" w:color="auto"/>
        <w:bottom w:val="none" w:sz="0" w:space="0" w:color="auto"/>
        <w:right w:val="none" w:sz="0" w:space="0" w:color="auto"/>
      </w:divBdr>
      <w:divsChild>
        <w:div w:id="225651882">
          <w:marLeft w:val="0"/>
          <w:marRight w:val="0"/>
          <w:marTop w:val="0"/>
          <w:marBottom w:val="0"/>
          <w:divBdr>
            <w:top w:val="none" w:sz="0" w:space="0" w:color="auto"/>
            <w:left w:val="none" w:sz="0" w:space="0" w:color="auto"/>
            <w:bottom w:val="none" w:sz="0" w:space="0" w:color="auto"/>
            <w:right w:val="none" w:sz="0" w:space="0" w:color="auto"/>
          </w:divBdr>
          <w:divsChild>
            <w:div w:id="1051222874">
              <w:marLeft w:val="0"/>
              <w:marRight w:val="0"/>
              <w:marTop w:val="0"/>
              <w:marBottom w:val="0"/>
              <w:divBdr>
                <w:top w:val="none" w:sz="0" w:space="0" w:color="auto"/>
                <w:left w:val="none" w:sz="0" w:space="0" w:color="auto"/>
                <w:bottom w:val="none" w:sz="0" w:space="0" w:color="auto"/>
                <w:right w:val="none" w:sz="0" w:space="0" w:color="auto"/>
              </w:divBdr>
            </w:div>
          </w:divsChild>
        </w:div>
        <w:div w:id="593435192">
          <w:marLeft w:val="0"/>
          <w:marRight w:val="0"/>
          <w:marTop w:val="0"/>
          <w:marBottom w:val="0"/>
          <w:divBdr>
            <w:top w:val="none" w:sz="0" w:space="0" w:color="auto"/>
            <w:left w:val="none" w:sz="0" w:space="0" w:color="auto"/>
            <w:bottom w:val="none" w:sz="0" w:space="0" w:color="auto"/>
            <w:right w:val="none" w:sz="0" w:space="0" w:color="auto"/>
          </w:divBdr>
          <w:divsChild>
            <w:div w:id="21983437">
              <w:marLeft w:val="0"/>
              <w:marRight w:val="0"/>
              <w:marTop w:val="0"/>
              <w:marBottom w:val="0"/>
              <w:divBdr>
                <w:top w:val="none" w:sz="0" w:space="0" w:color="auto"/>
                <w:left w:val="none" w:sz="0" w:space="0" w:color="auto"/>
                <w:bottom w:val="none" w:sz="0" w:space="0" w:color="auto"/>
                <w:right w:val="none" w:sz="0" w:space="0" w:color="auto"/>
              </w:divBdr>
            </w:div>
          </w:divsChild>
        </w:div>
        <w:div w:id="489178754">
          <w:marLeft w:val="0"/>
          <w:marRight w:val="0"/>
          <w:marTop w:val="0"/>
          <w:marBottom w:val="0"/>
          <w:divBdr>
            <w:top w:val="none" w:sz="0" w:space="0" w:color="auto"/>
            <w:left w:val="none" w:sz="0" w:space="0" w:color="auto"/>
            <w:bottom w:val="none" w:sz="0" w:space="0" w:color="auto"/>
            <w:right w:val="none" w:sz="0" w:space="0" w:color="auto"/>
          </w:divBdr>
          <w:divsChild>
            <w:div w:id="1801996759">
              <w:marLeft w:val="0"/>
              <w:marRight w:val="0"/>
              <w:marTop w:val="0"/>
              <w:marBottom w:val="0"/>
              <w:divBdr>
                <w:top w:val="none" w:sz="0" w:space="0" w:color="auto"/>
                <w:left w:val="none" w:sz="0" w:space="0" w:color="auto"/>
                <w:bottom w:val="none" w:sz="0" w:space="0" w:color="auto"/>
                <w:right w:val="none" w:sz="0" w:space="0" w:color="auto"/>
              </w:divBdr>
            </w:div>
            <w:div w:id="1207987121">
              <w:marLeft w:val="0"/>
              <w:marRight w:val="0"/>
              <w:marTop w:val="0"/>
              <w:marBottom w:val="0"/>
              <w:divBdr>
                <w:top w:val="none" w:sz="0" w:space="0" w:color="auto"/>
                <w:left w:val="none" w:sz="0" w:space="0" w:color="auto"/>
                <w:bottom w:val="none" w:sz="0" w:space="0" w:color="auto"/>
                <w:right w:val="none" w:sz="0" w:space="0" w:color="auto"/>
              </w:divBdr>
            </w:div>
          </w:divsChild>
        </w:div>
        <w:div w:id="1533377703">
          <w:marLeft w:val="0"/>
          <w:marRight w:val="0"/>
          <w:marTop w:val="0"/>
          <w:marBottom w:val="0"/>
          <w:divBdr>
            <w:top w:val="none" w:sz="0" w:space="0" w:color="auto"/>
            <w:left w:val="none" w:sz="0" w:space="0" w:color="auto"/>
            <w:bottom w:val="none" w:sz="0" w:space="0" w:color="auto"/>
            <w:right w:val="none" w:sz="0" w:space="0" w:color="auto"/>
          </w:divBdr>
          <w:divsChild>
            <w:div w:id="398283423">
              <w:marLeft w:val="0"/>
              <w:marRight w:val="0"/>
              <w:marTop w:val="0"/>
              <w:marBottom w:val="0"/>
              <w:divBdr>
                <w:top w:val="none" w:sz="0" w:space="0" w:color="auto"/>
                <w:left w:val="none" w:sz="0" w:space="0" w:color="auto"/>
                <w:bottom w:val="none" w:sz="0" w:space="0" w:color="auto"/>
                <w:right w:val="none" w:sz="0" w:space="0" w:color="auto"/>
              </w:divBdr>
            </w:div>
            <w:div w:id="1199782778">
              <w:marLeft w:val="0"/>
              <w:marRight w:val="0"/>
              <w:marTop w:val="0"/>
              <w:marBottom w:val="0"/>
              <w:divBdr>
                <w:top w:val="none" w:sz="0" w:space="0" w:color="auto"/>
                <w:left w:val="none" w:sz="0" w:space="0" w:color="auto"/>
                <w:bottom w:val="none" w:sz="0" w:space="0" w:color="auto"/>
                <w:right w:val="none" w:sz="0" w:space="0" w:color="auto"/>
              </w:divBdr>
            </w:div>
          </w:divsChild>
        </w:div>
        <w:div w:id="532501116">
          <w:marLeft w:val="0"/>
          <w:marRight w:val="0"/>
          <w:marTop w:val="0"/>
          <w:marBottom w:val="0"/>
          <w:divBdr>
            <w:top w:val="none" w:sz="0" w:space="0" w:color="auto"/>
            <w:left w:val="none" w:sz="0" w:space="0" w:color="auto"/>
            <w:bottom w:val="none" w:sz="0" w:space="0" w:color="auto"/>
            <w:right w:val="none" w:sz="0" w:space="0" w:color="auto"/>
          </w:divBdr>
          <w:divsChild>
            <w:div w:id="788357194">
              <w:marLeft w:val="0"/>
              <w:marRight w:val="0"/>
              <w:marTop w:val="0"/>
              <w:marBottom w:val="0"/>
              <w:divBdr>
                <w:top w:val="none" w:sz="0" w:space="0" w:color="auto"/>
                <w:left w:val="none" w:sz="0" w:space="0" w:color="auto"/>
                <w:bottom w:val="none" w:sz="0" w:space="0" w:color="auto"/>
                <w:right w:val="none" w:sz="0" w:space="0" w:color="auto"/>
              </w:divBdr>
            </w:div>
          </w:divsChild>
        </w:div>
        <w:div w:id="2097970115">
          <w:marLeft w:val="0"/>
          <w:marRight w:val="0"/>
          <w:marTop w:val="0"/>
          <w:marBottom w:val="0"/>
          <w:divBdr>
            <w:top w:val="none" w:sz="0" w:space="0" w:color="auto"/>
            <w:left w:val="none" w:sz="0" w:space="0" w:color="auto"/>
            <w:bottom w:val="none" w:sz="0" w:space="0" w:color="auto"/>
            <w:right w:val="none" w:sz="0" w:space="0" w:color="auto"/>
          </w:divBdr>
          <w:divsChild>
            <w:div w:id="2017148482">
              <w:marLeft w:val="0"/>
              <w:marRight w:val="0"/>
              <w:marTop w:val="0"/>
              <w:marBottom w:val="0"/>
              <w:divBdr>
                <w:top w:val="none" w:sz="0" w:space="0" w:color="auto"/>
                <w:left w:val="none" w:sz="0" w:space="0" w:color="auto"/>
                <w:bottom w:val="none" w:sz="0" w:space="0" w:color="auto"/>
                <w:right w:val="none" w:sz="0" w:space="0" w:color="auto"/>
              </w:divBdr>
            </w:div>
          </w:divsChild>
        </w:div>
        <w:div w:id="311250300">
          <w:marLeft w:val="0"/>
          <w:marRight w:val="0"/>
          <w:marTop w:val="0"/>
          <w:marBottom w:val="0"/>
          <w:divBdr>
            <w:top w:val="none" w:sz="0" w:space="0" w:color="auto"/>
            <w:left w:val="none" w:sz="0" w:space="0" w:color="auto"/>
            <w:bottom w:val="none" w:sz="0" w:space="0" w:color="auto"/>
            <w:right w:val="none" w:sz="0" w:space="0" w:color="auto"/>
          </w:divBdr>
          <w:divsChild>
            <w:div w:id="608896213">
              <w:marLeft w:val="0"/>
              <w:marRight w:val="0"/>
              <w:marTop w:val="0"/>
              <w:marBottom w:val="0"/>
              <w:divBdr>
                <w:top w:val="none" w:sz="0" w:space="0" w:color="auto"/>
                <w:left w:val="none" w:sz="0" w:space="0" w:color="auto"/>
                <w:bottom w:val="none" w:sz="0" w:space="0" w:color="auto"/>
                <w:right w:val="none" w:sz="0" w:space="0" w:color="auto"/>
              </w:divBdr>
            </w:div>
            <w:div w:id="2068992273">
              <w:marLeft w:val="0"/>
              <w:marRight w:val="0"/>
              <w:marTop w:val="0"/>
              <w:marBottom w:val="0"/>
              <w:divBdr>
                <w:top w:val="none" w:sz="0" w:space="0" w:color="auto"/>
                <w:left w:val="none" w:sz="0" w:space="0" w:color="auto"/>
                <w:bottom w:val="none" w:sz="0" w:space="0" w:color="auto"/>
                <w:right w:val="none" w:sz="0" w:space="0" w:color="auto"/>
              </w:divBdr>
            </w:div>
          </w:divsChild>
        </w:div>
        <w:div w:id="1332947546">
          <w:marLeft w:val="0"/>
          <w:marRight w:val="0"/>
          <w:marTop w:val="0"/>
          <w:marBottom w:val="0"/>
          <w:divBdr>
            <w:top w:val="none" w:sz="0" w:space="0" w:color="auto"/>
            <w:left w:val="none" w:sz="0" w:space="0" w:color="auto"/>
            <w:bottom w:val="none" w:sz="0" w:space="0" w:color="auto"/>
            <w:right w:val="none" w:sz="0" w:space="0" w:color="auto"/>
          </w:divBdr>
          <w:divsChild>
            <w:div w:id="683291941">
              <w:marLeft w:val="0"/>
              <w:marRight w:val="0"/>
              <w:marTop w:val="0"/>
              <w:marBottom w:val="0"/>
              <w:divBdr>
                <w:top w:val="none" w:sz="0" w:space="0" w:color="auto"/>
                <w:left w:val="none" w:sz="0" w:space="0" w:color="auto"/>
                <w:bottom w:val="none" w:sz="0" w:space="0" w:color="auto"/>
                <w:right w:val="none" w:sz="0" w:space="0" w:color="auto"/>
              </w:divBdr>
            </w:div>
            <w:div w:id="1935286073">
              <w:marLeft w:val="0"/>
              <w:marRight w:val="0"/>
              <w:marTop w:val="0"/>
              <w:marBottom w:val="0"/>
              <w:divBdr>
                <w:top w:val="none" w:sz="0" w:space="0" w:color="auto"/>
                <w:left w:val="none" w:sz="0" w:space="0" w:color="auto"/>
                <w:bottom w:val="none" w:sz="0" w:space="0" w:color="auto"/>
                <w:right w:val="none" w:sz="0" w:space="0" w:color="auto"/>
              </w:divBdr>
            </w:div>
          </w:divsChild>
        </w:div>
        <w:div w:id="958149919">
          <w:marLeft w:val="0"/>
          <w:marRight w:val="0"/>
          <w:marTop w:val="0"/>
          <w:marBottom w:val="0"/>
          <w:divBdr>
            <w:top w:val="none" w:sz="0" w:space="0" w:color="auto"/>
            <w:left w:val="none" w:sz="0" w:space="0" w:color="auto"/>
            <w:bottom w:val="none" w:sz="0" w:space="0" w:color="auto"/>
            <w:right w:val="none" w:sz="0" w:space="0" w:color="auto"/>
          </w:divBdr>
          <w:divsChild>
            <w:div w:id="1162818165">
              <w:marLeft w:val="0"/>
              <w:marRight w:val="0"/>
              <w:marTop w:val="0"/>
              <w:marBottom w:val="0"/>
              <w:divBdr>
                <w:top w:val="none" w:sz="0" w:space="0" w:color="auto"/>
                <w:left w:val="none" w:sz="0" w:space="0" w:color="auto"/>
                <w:bottom w:val="none" w:sz="0" w:space="0" w:color="auto"/>
                <w:right w:val="none" w:sz="0" w:space="0" w:color="auto"/>
              </w:divBdr>
            </w:div>
          </w:divsChild>
        </w:div>
        <w:div w:id="1335448945">
          <w:marLeft w:val="0"/>
          <w:marRight w:val="0"/>
          <w:marTop w:val="0"/>
          <w:marBottom w:val="0"/>
          <w:divBdr>
            <w:top w:val="none" w:sz="0" w:space="0" w:color="auto"/>
            <w:left w:val="none" w:sz="0" w:space="0" w:color="auto"/>
            <w:bottom w:val="none" w:sz="0" w:space="0" w:color="auto"/>
            <w:right w:val="none" w:sz="0" w:space="0" w:color="auto"/>
          </w:divBdr>
          <w:divsChild>
            <w:div w:id="1965040586">
              <w:marLeft w:val="0"/>
              <w:marRight w:val="0"/>
              <w:marTop w:val="0"/>
              <w:marBottom w:val="0"/>
              <w:divBdr>
                <w:top w:val="none" w:sz="0" w:space="0" w:color="auto"/>
                <w:left w:val="none" w:sz="0" w:space="0" w:color="auto"/>
                <w:bottom w:val="none" w:sz="0" w:space="0" w:color="auto"/>
                <w:right w:val="none" w:sz="0" w:space="0" w:color="auto"/>
              </w:divBdr>
            </w:div>
            <w:div w:id="562834794">
              <w:marLeft w:val="0"/>
              <w:marRight w:val="0"/>
              <w:marTop w:val="0"/>
              <w:marBottom w:val="0"/>
              <w:divBdr>
                <w:top w:val="none" w:sz="0" w:space="0" w:color="auto"/>
                <w:left w:val="none" w:sz="0" w:space="0" w:color="auto"/>
                <w:bottom w:val="none" w:sz="0" w:space="0" w:color="auto"/>
                <w:right w:val="none" w:sz="0" w:space="0" w:color="auto"/>
              </w:divBdr>
            </w:div>
          </w:divsChild>
        </w:div>
        <w:div w:id="1150754826">
          <w:marLeft w:val="0"/>
          <w:marRight w:val="0"/>
          <w:marTop w:val="0"/>
          <w:marBottom w:val="0"/>
          <w:divBdr>
            <w:top w:val="none" w:sz="0" w:space="0" w:color="auto"/>
            <w:left w:val="none" w:sz="0" w:space="0" w:color="auto"/>
            <w:bottom w:val="none" w:sz="0" w:space="0" w:color="auto"/>
            <w:right w:val="none" w:sz="0" w:space="0" w:color="auto"/>
          </w:divBdr>
          <w:divsChild>
            <w:div w:id="1748769043">
              <w:marLeft w:val="0"/>
              <w:marRight w:val="0"/>
              <w:marTop w:val="0"/>
              <w:marBottom w:val="0"/>
              <w:divBdr>
                <w:top w:val="none" w:sz="0" w:space="0" w:color="auto"/>
                <w:left w:val="none" w:sz="0" w:space="0" w:color="auto"/>
                <w:bottom w:val="none" w:sz="0" w:space="0" w:color="auto"/>
                <w:right w:val="none" w:sz="0" w:space="0" w:color="auto"/>
              </w:divBdr>
            </w:div>
            <w:div w:id="1952516351">
              <w:marLeft w:val="0"/>
              <w:marRight w:val="0"/>
              <w:marTop w:val="0"/>
              <w:marBottom w:val="0"/>
              <w:divBdr>
                <w:top w:val="none" w:sz="0" w:space="0" w:color="auto"/>
                <w:left w:val="none" w:sz="0" w:space="0" w:color="auto"/>
                <w:bottom w:val="none" w:sz="0" w:space="0" w:color="auto"/>
                <w:right w:val="none" w:sz="0" w:space="0" w:color="auto"/>
              </w:divBdr>
            </w:div>
            <w:div w:id="819152743">
              <w:marLeft w:val="0"/>
              <w:marRight w:val="0"/>
              <w:marTop w:val="0"/>
              <w:marBottom w:val="0"/>
              <w:divBdr>
                <w:top w:val="none" w:sz="0" w:space="0" w:color="auto"/>
                <w:left w:val="none" w:sz="0" w:space="0" w:color="auto"/>
                <w:bottom w:val="none" w:sz="0" w:space="0" w:color="auto"/>
                <w:right w:val="none" w:sz="0" w:space="0" w:color="auto"/>
              </w:divBdr>
            </w:div>
          </w:divsChild>
        </w:div>
        <w:div w:id="1032145212">
          <w:marLeft w:val="0"/>
          <w:marRight w:val="0"/>
          <w:marTop w:val="0"/>
          <w:marBottom w:val="0"/>
          <w:divBdr>
            <w:top w:val="none" w:sz="0" w:space="0" w:color="auto"/>
            <w:left w:val="none" w:sz="0" w:space="0" w:color="auto"/>
            <w:bottom w:val="none" w:sz="0" w:space="0" w:color="auto"/>
            <w:right w:val="none" w:sz="0" w:space="0" w:color="auto"/>
          </w:divBdr>
          <w:divsChild>
            <w:div w:id="826868241">
              <w:marLeft w:val="0"/>
              <w:marRight w:val="0"/>
              <w:marTop w:val="0"/>
              <w:marBottom w:val="0"/>
              <w:divBdr>
                <w:top w:val="none" w:sz="0" w:space="0" w:color="auto"/>
                <w:left w:val="none" w:sz="0" w:space="0" w:color="auto"/>
                <w:bottom w:val="none" w:sz="0" w:space="0" w:color="auto"/>
                <w:right w:val="none" w:sz="0" w:space="0" w:color="auto"/>
              </w:divBdr>
            </w:div>
          </w:divsChild>
        </w:div>
        <w:div w:id="1261568179">
          <w:marLeft w:val="0"/>
          <w:marRight w:val="0"/>
          <w:marTop w:val="0"/>
          <w:marBottom w:val="0"/>
          <w:divBdr>
            <w:top w:val="none" w:sz="0" w:space="0" w:color="auto"/>
            <w:left w:val="none" w:sz="0" w:space="0" w:color="auto"/>
            <w:bottom w:val="none" w:sz="0" w:space="0" w:color="auto"/>
            <w:right w:val="none" w:sz="0" w:space="0" w:color="auto"/>
          </w:divBdr>
          <w:divsChild>
            <w:div w:id="280189094">
              <w:marLeft w:val="0"/>
              <w:marRight w:val="0"/>
              <w:marTop w:val="0"/>
              <w:marBottom w:val="0"/>
              <w:divBdr>
                <w:top w:val="none" w:sz="0" w:space="0" w:color="auto"/>
                <w:left w:val="none" w:sz="0" w:space="0" w:color="auto"/>
                <w:bottom w:val="none" w:sz="0" w:space="0" w:color="auto"/>
                <w:right w:val="none" w:sz="0" w:space="0" w:color="auto"/>
              </w:divBdr>
            </w:div>
            <w:div w:id="2091460966">
              <w:marLeft w:val="0"/>
              <w:marRight w:val="0"/>
              <w:marTop w:val="0"/>
              <w:marBottom w:val="0"/>
              <w:divBdr>
                <w:top w:val="none" w:sz="0" w:space="0" w:color="auto"/>
                <w:left w:val="none" w:sz="0" w:space="0" w:color="auto"/>
                <w:bottom w:val="none" w:sz="0" w:space="0" w:color="auto"/>
                <w:right w:val="none" w:sz="0" w:space="0" w:color="auto"/>
              </w:divBdr>
            </w:div>
          </w:divsChild>
        </w:div>
        <w:div w:id="2100521537">
          <w:marLeft w:val="0"/>
          <w:marRight w:val="0"/>
          <w:marTop w:val="0"/>
          <w:marBottom w:val="0"/>
          <w:divBdr>
            <w:top w:val="none" w:sz="0" w:space="0" w:color="auto"/>
            <w:left w:val="none" w:sz="0" w:space="0" w:color="auto"/>
            <w:bottom w:val="none" w:sz="0" w:space="0" w:color="auto"/>
            <w:right w:val="none" w:sz="0" w:space="0" w:color="auto"/>
          </w:divBdr>
          <w:divsChild>
            <w:div w:id="1772049894">
              <w:marLeft w:val="0"/>
              <w:marRight w:val="0"/>
              <w:marTop w:val="0"/>
              <w:marBottom w:val="0"/>
              <w:divBdr>
                <w:top w:val="none" w:sz="0" w:space="0" w:color="auto"/>
                <w:left w:val="none" w:sz="0" w:space="0" w:color="auto"/>
                <w:bottom w:val="none" w:sz="0" w:space="0" w:color="auto"/>
                <w:right w:val="none" w:sz="0" w:space="0" w:color="auto"/>
              </w:divBdr>
            </w:div>
          </w:divsChild>
        </w:div>
        <w:div w:id="2058509758">
          <w:marLeft w:val="0"/>
          <w:marRight w:val="0"/>
          <w:marTop w:val="0"/>
          <w:marBottom w:val="0"/>
          <w:divBdr>
            <w:top w:val="none" w:sz="0" w:space="0" w:color="auto"/>
            <w:left w:val="none" w:sz="0" w:space="0" w:color="auto"/>
            <w:bottom w:val="none" w:sz="0" w:space="0" w:color="auto"/>
            <w:right w:val="none" w:sz="0" w:space="0" w:color="auto"/>
          </w:divBdr>
          <w:divsChild>
            <w:div w:id="1420981189">
              <w:marLeft w:val="0"/>
              <w:marRight w:val="0"/>
              <w:marTop w:val="0"/>
              <w:marBottom w:val="0"/>
              <w:divBdr>
                <w:top w:val="none" w:sz="0" w:space="0" w:color="auto"/>
                <w:left w:val="none" w:sz="0" w:space="0" w:color="auto"/>
                <w:bottom w:val="none" w:sz="0" w:space="0" w:color="auto"/>
                <w:right w:val="none" w:sz="0" w:space="0" w:color="auto"/>
              </w:divBdr>
            </w:div>
          </w:divsChild>
        </w:div>
        <w:div w:id="718088258">
          <w:marLeft w:val="0"/>
          <w:marRight w:val="0"/>
          <w:marTop w:val="0"/>
          <w:marBottom w:val="0"/>
          <w:divBdr>
            <w:top w:val="none" w:sz="0" w:space="0" w:color="auto"/>
            <w:left w:val="none" w:sz="0" w:space="0" w:color="auto"/>
            <w:bottom w:val="none" w:sz="0" w:space="0" w:color="auto"/>
            <w:right w:val="none" w:sz="0" w:space="0" w:color="auto"/>
          </w:divBdr>
          <w:divsChild>
            <w:div w:id="1749032166">
              <w:marLeft w:val="0"/>
              <w:marRight w:val="0"/>
              <w:marTop w:val="0"/>
              <w:marBottom w:val="0"/>
              <w:divBdr>
                <w:top w:val="none" w:sz="0" w:space="0" w:color="auto"/>
                <w:left w:val="none" w:sz="0" w:space="0" w:color="auto"/>
                <w:bottom w:val="none" w:sz="0" w:space="0" w:color="auto"/>
                <w:right w:val="none" w:sz="0" w:space="0" w:color="auto"/>
              </w:divBdr>
            </w:div>
          </w:divsChild>
        </w:div>
        <w:div w:id="928926658">
          <w:marLeft w:val="0"/>
          <w:marRight w:val="0"/>
          <w:marTop w:val="0"/>
          <w:marBottom w:val="0"/>
          <w:divBdr>
            <w:top w:val="none" w:sz="0" w:space="0" w:color="auto"/>
            <w:left w:val="none" w:sz="0" w:space="0" w:color="auto"/>
            <w:bottom w:val="none" w:sz="0" w:space="0" w:color="auto"/>
            <w:right w:val="none" w:sz="0" w:space="0" w:color="auto"/>
          </w:divBdr>
          <w:divsChild>
            <w:div w:id="2147047578">
              <w:marLeft w:val="0"/>
              <w:marRight w:val="0"/>
              <w:marTop w:val="0"/>
              <w:marBottom w:val="0"/>
              <w:divBdr>
                <w:top w:val="none" w:sz="0" w:space="0" w:color="auto"/>
                <w:left w:val="none" w:sz="0" w:space="0" w:color="auto"/>
                <w:bottom w:val="none" w:sz="0" w:space="0" w:color="auto"/>
                <w:right w:val="none" w:sz="0" w:space="0" w:color="auto"/>
              </w:divBdr>
            </w:div>
          </w:divsChild>
        </w:div>
        <w:div w:id="247661018">
          <w:marLeft w:val="0"/>
          <w:marRight w:val="0"/>
          <w:marTop w:val="0"/>
          <w:marBottom w:val="0"/>
          <w:divBdr>
            <w:top w:val="none" w:sz="0" w:space="0" w:color="auto"/>
            <w:left w:val="none" w:sz="0" w:space="0" w:color="auto"/>
            <w:bottom w:val="none" w:sz="0" w:space="0" w:color="auto"/>
            <w:right w:val="none" w:sz="0" w:space="0" w:color="auto"/>
          </w:divBdr>
          <w:divsChild>
            <w:div w:id="588268576">
              <w:marLeft w:val="0"/>
              <w:marRight w:val="0"/>
              <w:marTop w:val="0"/>
              <w:marBottom w:val="0"/>
              <w:divBdr>
                <w:top w:val="none" w:sz="0" w:space="0" w:color="auto"/>
                <w:left w:val="none" w:sz="0" w:space="0" w:color="auto"/>
                <w:bottom w:val="none" w:sz="0" w:space="0" w:color="auto"/>
                <w:right w:val="none" w:sz="0" w:space="0" w:color="auto"/>
              </w:divBdr>
            </w:div>
          </w:divsChild>
        </w:div>
        <w:div w:id="431822359">
          <w:marLeft w:val="0"/>
          <w:marRight w:val="0"/>
          <w:marTop w:val="0"/>
          <w:marBottom w:val="0"/>
          <w:divBdr>
            <w:top w:val="none" w:sz="0" w:space="0" w:color="auto"/>
            <w:left w:val="none" w:sz="0" w:space="0" w:color="auto"/>
            <w:bottom w:val="none" w:sz="0" w:space="0" w:color="auto"/>
            <w:right w:val="none" w:sz="0" w:space="0" w:color="auto"/>
          </w:divBdr>
          <w:divsChild>
            <w:div w:id="154076226">
              <w:marLeft w:val="0"/>
              <w:marRight w:val="0"/>
              <w:marTop w:val="0"/>
              <w:marBottom w:val="0"/>
              <w:divBdr>
                <w:top w:val="none" w:sz="0" w:space="0" w:color="auto"/>
                <w:left w:val="none" w:sz="0" w:space="0" w:color="auto"/>
                <w:bottom w:val="none" w:sz="0" w:space="0" w:color="auto"/>
                <w:right w:val="none" w:sz="0" w:space="0" w:color="auto"/>
              </w:divBdr>
            </w:div>
            <w:div w:id="1654946048">
              <w:marLeft w:val="0"/>
              <w:marRight w:val="0"/>
              <w:marTop w:val="0"/>
              <w:marBottom w:val="0"/>
              <w:divBdr>
                <w:top w:val="none" w:sz="0" w:space="0" w:color="auto"/>
                <w:left w:val="none" w:sz="0" w:space="0" w:color="auto"/>
                <w:bottom w:val="none" w:sz="0" w:space="0" w:color="auto"/>
                <w:right w:val="none" w:sz="0" w:space="0" w:color="auto"/>
              </w:divBdr>
            </w:div>
          </w:divsChild>
        </w:div>
        <w:div w:id="1305506590">
          <w:marLeft w:val="0"/>
          <w:marRight w:val="0"/>
          <w:marTop w:val="0"/>
          <w:marBottom w:val="0"/>
          <w:divBdr>
            <w:top w:val="none" w:sz="0" w:space="0" w:color="auto"/>
            <w:left w:val="none" w:sz="0" w:space="0" w:color="auto"/>
            <w:bottom w:val="none" w:sz="0" w:space="0" w:color="auto"/>
            <w:right w:val="none" w:sz="0" w:space="0" w:color="auto"/>
          </w:divBdr>
          <w:divsChild>
            <w:div w:id="45223638">
              <w:marLeft w:val="0"/>
              <w:marRight w:val="0"/>
              <w:marTop w:val="0"/>
              <w:marBottom w:val="0"/>
              <w:divBdr>
                <w:top w:val="none" w:sz="0" w:space="0" w:color="auto"/>
                <w:left w:val="none" w:sz="0" w:space="0" w:color="auto"/>
                <w:bottom w:val="none" w:sz="0" w:space="0" w:color="auto"/>
                <w:right w:val="none" w:sz="0" w:space="0" w:color="auto"/>
              </w:divBdr>
            </w:div>
            <w:div w:id="874125929">
              <w:marLeft w:val="0"/>
              <w:marRight w:val="0"/>
              <w:marTop w:val="0"/>
              <w:marBottom w:val="0"/>
              <w:divBdr>
                <w:top w:val="none" w:sz="0" w:space="0" w:color="auto"/>
                <w:left w:val="none" w:sz="0" w:space="0" w:color="auto"/>
                <w:bottom w:val="none" w:sz="0" w:space="0" w:color="auto"/>
                <w:right w:val="none" w:sz="0" w:space="0" w:color="auto"/>
              </w:divBdr>
            </w:div>
          </w:divsChild>
        </w:div>
        <w:div w:id="2082671776">
          <w:marLeft w:val="0"/>
          <w:marRight w:val="0"/>
          <w:marTop w:val="0"/>
          <w:marBottom w:val="0"/>
          <w:divBdr>
            <w:top w:val="none" w:sz="0" w:space="0" w:color="auto"/>
            <w:left w:val="none" w:sz="0" w:space="0" w:color="auto"/>
            <w:bottom w:val="none" w:sz="0" w:space="0" w:color="auto"/>
            <w:right w:val="none" w:sz="0" w:space="0" w:color="auto"/>
          </w:divBdr>
          <w:divsChild>
            <w:div w:id="445855180">
              <w:marLeft w:val="0"/>
              <w:marRight w:val="0"/>
              <w:marTop w:val="0"/>
              <w:marBottom w:val="0"/>
              <w:divBdr>
                <w:top w:val="none" w:sz="0" w:space="0" w:color="auto"/>
                <w:left w:val="none" w:sz="0" w:space="0" w:color="auto"/>
                <w:bottom w:val="none" w:sz="0" w:space="0" w:color="auto"/>
                <w:right w:val="none" w:sz="0" w:space="0" w:color="auto"/>
              </w:divBdr>
            </w:div>
          </w:divsChild>
        </w:div>
        <w:div w:id="835875797">
          <w:marLeft w:val="0"/>
          <w:marRight w:val="0"/>
          <w:marTop w:val="0"/>
          <w:marBottom w:val="0"/>
          <w:divBdr>
            <w:top w:val="none" w:sz="0" w:space="0" w:color="auto"/>
            <w:left w:val="none" w:sz="0" w:space="0" w:color="auto"/>
            <w:bottom w:val="none" w:sz="0" w:space="0" w:color="auto"/>
            <w:right w:val="none" w:sz="0" w:space="0" w:color="auto"/>
          </w:divBdr>
          <w:divsChild>
            <w:div w:id="1579094575">
              <w:marLeft w:val="0"/>
              <w:marRight w:val="0"/>
              <w:marTop w:val="0"/>
              <w:marBottom w:val="0"/>
              <w:divBdr>
                <w:top w:val="none" w:sz="0" w:space="0" w:color="auto"/>
                <w:left w:val="none" w:sz="0" w:space="0" w:color="auto"/>
                <w:bottom w:val="none" w:sz="0" w:space="0" w:color="auto"/>
                <w:right w:val="none" w:sz="0" w:space="0" w:color="auto"/>
              </w:divBdr>
            </w:div>
          </w:divsChild>
        </w:div>
        <w:div w:id="397824397">
          <w:marLeft w:val="0"/>
          <w:marRight w:val="0"/>
          <w:marTop w:val="0"/>
          <w:marBottom w:val="0"/>
          <w:divBdr>
            <w:top w:val="none" w:sz="0" w:space="0" w:color="auto"/>
            <w:left w:val="none" w:sz="0" w:space="0" w:color="auto"/>
            <w:bottom w:val="none" w:sz="0" w:space="0" w:color="auto"/>
            <w:right w:val="none" w:sz="0" w:space="0" w:color="auto"/>
          </w:divBdr>
          <w:divsChild>
            <w:div w:id="1558936271">
              <w:marLeft w:val="0"/>
              <w:marRight w:val="0"/>
              <w:marTop w:val="0"/>
              <w:marBottom w:val="0"/>
              <w:divBdr>
                <w:top w:val="none" w:sz="0" w:space="0" w:color="auto"/>
                <w:left w:val="none" w:sz="0" w:space="0" w:color="auto"/>
                <w:bottom w:val="none" w:sz="0" w:space="0" w:color="auto"/>
                <w:right w:val="none" w:sz="0" w:space="0" w:color="auto"/>
              </w:divBdr>
            </w:div>
            <w:div w:id="300119025">
              <w:marLeft w:val="0"/>
              <w:marRight w:val="0"/>
              <w:marTop w:val="0"/>
              <w:marBottom w:val="0"/>
              <w:divBdr>
                <w:top w:val="none" w:sz="0" w:space="0" w:color="auto"/>
                <w:left w:val="none" w:sz="0" w:space="0" w:color="auto"/>
                <w:bottom w:val="none" w:sz="0" w:space="0" w:color="auto"/>
                <w:right w:val="none" w:sz="0" w:space="0" w:color="auto"/>
              </w:divBdr>
            </w:div>
          </w:divsChild>
        </w:div>
        <w:div w:id="982807309">
          <w:marLeft w:val="0"/>
          <w:marRight w:val="0"/>
          <w:marTop w:val="0"/>
          <w:marBottom w:val="0"/>
          <w:divBdr>
            <w:top w:val="none" w:sz="0" w:space="0" w:color="auto"/>
            <w:left w:val="none" w:sz="0" w:space="0" w:color="auto"/>
            <w:bottom w:val="none" w:sz="0" w:space="0" w:color="auto"/>
            <w:right w:val="none" w:sz="0" w:space="0" w:color="auto"/>
          </w:divBdr>
          <w:divsChild>
            <w:div w:id="7337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1086">
      <w:bodyDiv w:val="1"/>
      <w:marLeft w:val="0"/>
      <w:marRight w:val="0"/>
      <w:marTop w:val="0"/>
      <w:marBottom w:val="0"/>
      <w:divBdr>
        <w:top w:val="none" w:sz="0" w:space="0" w:color="auto"/>
        <w:left w:val="none" w:sz="0" w:space="0" w:color="auto"/>
        <w:bottom w:val="none" w:sz="0" w:space="0" w:color="auto"/>
        <w:right w:val="none" w:sz="0" w:space="0" w:color="auto"/>
      </w:divBdr>
      <w:divsChild>
        <w:div w:id="1177496076">
          <w:marLeft w:val="0"/>
          <w:marRight w:val="0"/>
          <w:marTop w:val="0"/>
          <w:marBottom w:val="0"/>
          <w:divBdr>
            <w:top w:val="none" w:sz="0" w:space="0" w:color="auto"/>
            <w:left w:val="none" w:sz="0" w:space="0" w:color="auto"/>
            <w:bottom w:val="none" w:sz="0" w:space="0" w:color="auto"/>
            <w:right w:val="none" w:sz="0" w:space="0" w:color="auto"/>
          </w:divBdr>
          <w:divsChild>
            <w:div w:id="896670578">
              <w:marLeft w:val="0"/>
              <w:marRight w:val="0"/>
              <w:marTop w:val="0"/>
              <w:marBottom w:val="0"/>
              <w:divBdr>
                <w:top w:val="none" w:sz="0" w:space="0" w:color="auto"/>
                <w:left w:val="none" w:sz="0" w:space="0" w:color="auto"/>
                <w:bottom w:val="none" w:sz="0" w:space="0" w:color="auto"/>
                <w:right w:val="none" w:sz="0" w:space="0" w:color="auto"/>
              </w:divBdr>
            </w:div>
            <w:div w:id="1740325384">
              <w:marLeft w:val="0"/>
              <w:marRight w:val="0"/>
              <w:marTop w:val="0"/>
              <w:marBottom w:val="0"/>
              <w:divBdr>
                <w:top w:val="none" w:sz="0" w:space="0" w:color="auto"/>
                <w:left w:val="none" w:sz="0" w:space="0" w:color="auto"/>
                <w:bottom w:val="none" w:sz="0" w:space="0" w:color="auto"/>
                <w:right w:val="none" w:sz="0" w:space="0" w:color="auto"/>
              </w:divBdr>
            </w:div>
          </w:divsChild>
        </w:div>
        <w:div w:id="2089840550">
          <w:marLeft w:val="0"/>
          <w:marRight w:val="0"/>
          <w:marTop w:val="0"/>
          <w:marBottom w:val="0"/>
          <w:divBdr>
            <w:top w:val="none" w:sz="0" w:space="0" w:color="auto"/>
            <w:left w:val="none" w:sz="0" w:space="0" w:color="auto"/>
            <w:bottom w:val="none" w:sz="0" w:space="0" w:color="auto"/>
            <w:right w:val="none" w:sz="0" w:space="0" w:color="auto"/>
          </w:divBdr>
          <w:divsChild>
            <w:div w:id="1368868058">
              <w:marLeft w:val="0"/>
              <w:marRight w:val="0"/>
              <w:marTop w:val="30"/>
              <w:marBottom w:val="30"/>
              <w:divBdr>
                <w:top w:val="none" w:sz="0" w:space="0" w:color="auto"/>
                <w:left w:val="none" w:sz="0" w:space="0" w:color="auto"/>
                <w:bottom w:val="none" w:sz="0" w:space="0" w:color="auto"/>
                <w:right w:val="none" w:sz="0" w:space="0" w:color="auto"/>
              </w:divBdr>
              <w:divsChild>
                <w:div w:id="1275138789">
                  <w:marLeft w:val="0"/>
                  <w:marRight w:val="0"/>
                  <w:marTop w:val="0"/>
                  <w:marBottom w:val="0"/>
                  <w:divBdr>
                    <w:top w:val="none" w:sz="0" w:space="0" w:color="auto"/>
                    <w:left w:val="none" w:sz="0" w:space="0" w:color="auto"/>
                    <w:bottom w:val="none" w:sz="0" w:space="0" w:color="auto"/>
                    <w:right w:val="none" w:sz="0" w:space="0" w:color="auto"/>
                  </w:divBdr>
                  <w:divsChild>
                    <w:div w:id="439567667">
                      <w:marLeft w:val="0"/>
                      <w:marRight w:val="0"/>
                      <w:marTop w:val="0"/>
                      <w:marBottom w:val="0"/>
                      <w:divBdr>
                        <w:top w:val="none" w:sz="0" w:space="0" w:color="auto"/>
                        <w:left w:val="none" w:sz="0" w:space="0" w:color="auto"/>
                        <w:bottom w:val="none" w:sz="0" w:space="0" w:color="auto"/>
                        <w:right w:val="none" w:sz="0" w:space="0" w:color="auto"/>
                      </w:divBdr>
                    </w:div>
                  </w:divsChild>
                </w:div>
                <w:div w:id="36395648">
                  <w:marLeft w:val="0"/>
                  <w:marRight w:val="0"/>
                  <w:marTop w:val="0"/>
                  <w:marBottom w:val="0"/>
                  <w:divBdr>
                    <w:top w:val="none" w:sz="0" w:space="0" w:color="auto"/>
                    <w:left w:val="none" w:sz="0" w:space="0" w:color="auto"/>
                    <w:bottom w:val="none" w:sz="0" w:space="0" w:color="auto"/>
                    <w:right w:val="none" w:sz="0" w:space="0" w:color="auto"/>
                  </w:divBdr>
                  <w:divsChild>
                    <w:div w:id="1483234494">
                      <w:marLeft w:val="0"/>
                      <w:marRight w:val="0"/>
                      <w:marTop w:val="0"/>
                      <w:marBottom w:val="0"/>
                      <w:divBdr>
                        <w:top w:val="none" w:sz="0" w:space="0" w:color="auto"/>
                        <w:left w:val="none" w:sz="0" w:space="0" w:color="auto"/>
                        <w:bottom w:val="none" w:sz="0" w:space="0" w:color="auto"/>
                        <w:right w:val="none" w:sz="0" w:space="0" w:color="auto"/>
                      </w:divBdr>
                    </w:div>
                  </w:divsChild>
                </w:div>
                <w:div w:id="2112628869">
                  <w:marLeft w:val="0"/>
                  <w:marRight w:val="0"/>
                  <w:marTop w:val="0"/>
                  <w:marBottom w:val="0"/>
                  <w:divBdr>
                    <w:top w:val="none" w:sz="0" w:space="0" w:color="auto"/>
                    <w:left w:val="none" w:sz="0" w:space="0" w:color="auto"/>
                    <w:bottom w:val="none" w:sz="0" w:space="0" w:color="auto"/>
                    <w:right w:val="none" w:sz="0" w:space="0" w:color="auto"/>
                  </w:divBdr>
                  <w:divsChild>
                    <w:div w:id="2048555480">
                      <w:marLeft w:val="0"/>
                      <w:marRight w:val="0"/>
                      <w:marTop w:val="0"/>
                      <w:marBottom w:val="0"/>
                      <w:divBdr>
                        <w:top w:val="none" w:sz="0" w:space="0" w:color="auto"/>
                        <w:left w:val="none" w:sz="0" w:space="0" w:color="auto"/>
                        <w:bottom w:val="none" w:sz="0" w:space="0" w:color="auto"/>
                        <w:right w:val="none" w:sz="0" w:space="0" w:color="auto"/>
                      </w:divBdr>
                    </w:div>
                  </w:divsChild>
                </w:div>
                <w:div w:id="2084570420">
                  <w:marLeft w:val="0"/>
                  <w:marRight w:val="0"/>
                  <w:marTop w:val="0"/>
                  <w:marBottom w:val="0"/>
                  <w:divBdr>
                    <w:top w:val="none" w:sz="0" w:space="0" w:color="auto"/>
                    <w:left w:val="none" w:sz="0" w:space="0" w:color="auto"/>
                    <w:bottom w:val="none" w:sz="0" w:space="0" w:color="auto"/>
                    <w:right w:val="none" w:sz="0" w:space="0" w:color="auto"/>
                  </w:divBdr>
                  <w:divsChild>
                    <w:div w:id="182718812">
                      <w:marLeft w:val="0"/>
                      <w:marRight w:val="0"/>
                      <w:marTop w:val="0"/>
                      <w:marBottom w:val="0"/>
                      <w:divBdr>
                        <w:top w:val="none" w:sz="0" w:space="0" w:color="auto"/>
                        <w:left w:val="none" w:sz="0" w:space="0" w:color="auto"/>
                        <w:bottom w:val="none" w:sz="0" w:space="0" w:color="auto"/>
                        <w:right w:val="none" w:sz="0" w:space="0" w:color="auto"/>
                      </w:divBdr>
                    </w:div>
                  </w:divsChild>
                </w:div>
                <w:div w:id="1588080752">
                  <w:marLeft w:val="0"/>
                  <w:marRight w:val="0"/>
                  <w:marTop w:val="0"/>
                  <w:marBottom w:val="0"/>
                  <w:divBdr>
                    <w:top w:val="none" w:sz="0" w:space="0" w:color="auto"/>
                    <w:left w:val="none" w:sz="0" w:space="0" w:color="auto"/>
                    <w:bottom w:val="none" w:sz="0" w:space="0" w:color="auto"/>
                    <w:right w:val="none" w:sz="0" w:space="0" w:color="auto"/>
                  </w:divBdr>
                  <w:divsChild>
                    <w:div w:id="603532807">
                      <w:marLeft w:val="0"/>
                      <w:marRight w:val="0"/>
                      <w:marTop w:val="0"/>
                      <w:marBottom w:val="0"/>
                      <w:divBdr>
                        <w:top w:val="none" w:sz="0" w:space="0" w:color="auto"/>
                        <w:left w:val="none" w:sz="0" w:space="0" w:color="auto"/>
                        <w:bottom w:val="none" w:sz="0" w:space="0" w:color="auto"/>
                        <w:right w:val="none" w:sz="0" w:space="0" w:color="auto"/>
                      </w:divBdr>
                    </w:div>
                  </w:divsChild>
                </w:div>
                <w:div w:id="958757085">
                  <w:marLeft w:val="0"/>
                  <w:marRight w:val="0"/>
                  <w:marTop w:val="0"/>
                  <w:marBottom w:val="0"/>
                  <w:divBdr>
                    <w:top w:val="none" w:sz="0" w:space="0" w:color="auto"/>
                    <w:left w:val="none" w:sz="0" w:space="0" w:color="auto"/>
                    <w:bottom w:val="none" w:sz="0" w:space="0" w:color="auto"/>
                    <w:right w:val="none" w:sz="0" w:space="0" w:color="auto"/>
                  </w:divBdr>
                  <w:divsChild>
                    <w:div w:id="1023093688">
                      <w:marLeft w:val="0"/>
                      <w:marRight w:val="0"/>
                      <w:marTop w:val="0"/>
                      <w:marBottom w:val="0"/>
                      <w:divBdr>
                        <w:top w:val="none" w:sz="0" w:space="0" w:color="auto"/>
                        <w:left w:val="none" w:sz="0" w:space="0" w:color="auto"/>
                        <w:bottom w:val="none" w:sz="0" w:space="0" w:color="auto"/>
                        <w:right w:val="none" w:sz="0" w:space="0" w:color="auto"/>
                      </w:divBdr>
                    </w:div>
                  </w:divsChild>
                </w:div>
                <w:div w:id="664357404">
                  <w:marLeft w:val="0"/>
                  <w:marRight w:val="0"/>
                  <w:marTop w:val="0"/>
                  <w:marBottom w:val="0"/>
                  <w:divBdr>
                    <w:top w:val="none" w:sz="0" w:space="0" w:color="auto"/>
                    <w:left w:val="none" w:sz="0" w:space="0" w:color="auto"/>
                    <w:bottom w:val="none" w:sz="0" w:space="0" w:color="auto"/>
                    <w:right w:val="none" w:sz="0" w:space="0" w:color="auto"/>
                  </w:divBdr>
                  <w:divsChild>
                    <w:div w:id="1798136143">
                      <w:marLeft w:val="0"/>
                      <w:marRight w:val="0"/>
                      <w:marTop w:val="0"/>
                      <w:marBottom w:val="0"/>
                      <w:divBdr>
                        <w:top w:val="none" w:sz="0" w:space="0" w:color="auto"/>
                        <w:left w:val="none" w:sz="0" w:space="0" w:color="auto"/>
                        <w:bottom w:val="none" w:sz="0" w:space="0" w:color="auto"/>
                        <w:right w:val="none" w:sz="0" w:space="0" w:color="auto"/>
                      </w:divBdr>
                    </w:div>
                  </w:divsChild>
                </w:div>
                <w:div w:id="1568606513">
                  <w:marLeft w:val="0"/>
                  <w:marRight w:val="0"/>
                  <w:marTop w:val="0"/>
                  <w:marBottom w:val="0"/>
                  <w:divBdr>
                    <w:top w:val="none" w:sz="0" w:space="0" w:color="auto"/>
                    <w:left w:val="none" w:sz="0" w:space="0" w:color="auto"/>
                    <w:bottom w:val="none" w:sz="0" w:space="0" w:color="auto"/>
                    <w:right w:val="none" w:sz="0" w:space="0" w:color="auto"/>
                  </w:divBdr>
                  <w:divsChild>
                    <w:div w:id="1049064929">
                      <w:marLeft w:val="0"/>
                      <w:marRight w:val="0"/>
                      <w:marTop w:val="0"/>
                      <w:marBottom w:val="0"/>
                      <w:divBdr>
                        <w:top w:val="none" w:sz="0" w:space="0" w:color="auto"/>
                        <w:left w:val="none" w:sz="0" w:space="0" w:color="auto"/>
                        <w:bottom w:val="none" w:sz="0" w:space="0" w:color="auto"/>
                        <w:right w:val="none" w:sz="0" w:space="0" w:color="auto"/>
                      </w:divBdr>
                    </w:div>
                  </w:divsChild>
                </w:div>
                <w:div w:id="198982315">
                  <w:marLeft w:val="0"/>
                  <w:marRight w:val="0"/>
                  <w:marTop w:val="0"/>
                  <w:marBottom w:val="0"/>
                  <w:divBdr>
                    <w:top w:val="none" w:sz="0" w:space="0" w:color="auto"/>
                    <w:left w:val="none" w:sz="0" w:space="0" w:color="auto"/>
                    <w:bottom w:val="none" w:sz="0" w:space="0" w:color="auto"/>
                    <w:right w:val="none" w:sz="0" w:space="0" w:color="auto"/>
                  </w:divBdr>
                  <w:divsChild>
                    <w:div w:id="428550507">
                      <w:marLeft w:val="0"/>
                      <w:marRight w:val="0"/>
                      <w:marTop w:val="0"/>
                      <w:marBottom w:val="0"/>
                      <w:divBdr>
                        <w:top w:val="none" w:sz="0" w:space="0" w:color="auto"/>
                        <w:left w:val="none" w:sz="0" w:space="0" w:color="auto"/>
                        <w:bottom w:val="none" w:sz="0" w:space="0" w:color="auto"/>
                        <w:right w:val="none" w:sz="0" w:space="0" w:color="auto"/>
                      </w:divBdr>
                    </w:div>
                  </w:divsChild>
                </w:div>
                <w:div w:id="1551304674">
                  <w:marLeft w:val="0"/>
                  <w:marRight w:val="0"/>
                  <w:marTop w:val="0"/>
                  <w:marBottom w:val="0"/>
                  <w:divBdr>
                    <w:top w:val="none" w:sz="0" w:space="0" w:color="auto"/>
                    <w:left w:val="none" w:sz="0" w:space="0" w:color="auto"/>
                    <w:bottom w:val="none" w:sz="0" w:space="0" w:color="auto"/>
                    <w:right w:val="none" w:sz="0" w:space="0" w:color="auto"/>
                  </w:divBdr>
                  <w:divsChild>
                    <w:div w:id="1107115185">
                      <w:marLeft w:val="0"/>
                      <w:marRight w:val="0"/>
                      <w:marTop w:val="0"/>
                      <w:marBottom w:val="0"/>
                      <w:divBdr>
                        <w:top w:val="none" w:sz="0" w:space="0" w:color="auto"/>
                        <w:left w:val="none" w:sz="0" w:space="0" w:color="auto"/>
                        <w:bottom w:val="none" w:sz="0" w:space="0" w:color="auto"/>
                        <w:right w:val="none" w:sz="0" w:space="0" w:color="auto"/>
                      </w:divBdr>
                    </w:div>
                  </w:divsChild>
                </w:div>
                <w:div w:id="2083286305">
                  <w:marLeft w:val="0"/>
                  <w:marRight w:val="0"/>
                  <w:marTop w:val="0"/>
                  <w:marBottom w:val="0"/>
                  <w:divBdr>
                    <w:top w:val="none" w:sz="0" w:space="0" w:color="auto"/>
                    <w:left w:val="none" w:sz="0" w:space="0" w:color="auto"/>
                    <w:bottom w:val="none" w:sz="0" w:space="0" w:color="auto"/>
                    <w:right w:val="none" w:sz="0" w:space="0" w:color="auto"/>
                  </w:divBdr>
                  <w:divsChild>
                    <w:div w:id="1897857888">
                      <w:marLeft w:val="0"/>
                      <w:marRight w:val="0"/>
                      <w:marTop w:val="0"/>
                      <w:marBottom w:val="0"/>
                      <w:divBdr>
                        <w:top w:val="none" w:sz="0" w:space="0" w:color="auto"/>
                        <w:left w:val="none" w:sz="0" w:space="0" w:color="auto"/>
                        <w:bottom w:val="none" w:sz="0" w:space="0" w:color="auto"/>
                        <w:right w:val="none" w:sz="0" w:space="0" w:color="auto"/>
                      </w:divBdr>
                    </w:div>
                  </w:divsChild>
                </w:div>
                <w:div w:id="1058940071">
                  <w:marLeft w:val="0"/>
                  <w:marRight w:val="0"/>
                  <w:marTop w:val="0"/>
                  <w:marBottom w:val="0"/>
                  <w:divBdr>
                    <w:top w:val="none" w:sz="0" w:space="0" w:color="auto"/>
                    <w:left w:val="none" w:sz="0" w:space="0" w:color="auto"/>
                    <w:bottom w:val="none" w:sz="0" w:space="0" w:color="auto"/>
                    <w:right w:val="none" w:sz="0" w:space="0" w:color="auto"/>
                  </w:divBdr>
                  <w:divsChild>
                    <w:div w:id="587613891">
                      <w:marLeft w:val="0"/>
                      <w:marRight w:val="0"/>
                      <w:marTop w:val="0"/>
                      <w:marBottom w:val="0"/>
                      <w:divBdr>
                        <w:top w:val="none" w:sz="0" w:space="0" w:color="auto"/>
                        <w:left w:val="none" w:sz="0" w:space="0" w:color="auto"/>
                        <w:bottom w:val="none" w:sz="0" w:space="0" w:color="auto"/>
                        <w:right w:val="none" w:sz="0" w:space="0" w:color="auto"/>
                      </w:divBdr>
                    </w:div>
                  </w:divsChild>
                </w:div>
                <w:div w:id="1304385432">
                  <w:marLeft w:val="0"/>
                  <w:marRight w:val="0"/>
                  <w:marTop w:val="0"/>
                  <w:marBottom w:val="0"/>
                  <w:divBdr>
                    <w:top w:val="none" w:sz="0" w:space="0" w:color="auto"/>
                    <w:left w:val="none" w:sz="0" w:space="0" w:color="auto"/>
                    <w:bottom w:val="none" w:sz="0" w:space="0" w:color="auto"/>
                    <w:right w:val="none" w:sz="0" w:space="0" w:color="auto"/>
                  </w:divBdr>
                  <w:divsChild>
                    <w:div w:id="842235121">
                      <w:marLeft w:val="0"/>
                      <w:marRight w:val="0"/>
                      <w:marTop w:val="0"/>
                      <w:marBottom w:val="0"/>
                      <w:divBdr>
                        <w:top w:val="none" w:sz="0" w:space="0" w:color="auto"/>
                        <w:left w:val="none" w:sz="0" w:space="0" w:color="auto"/>
                        <w:bottom w:val="none" w:sz="0" w:space="0" w:color="auto"/>
                        <w:right w:val="none" w:sz="0" w:space="0" w:color="auto"/>
                      </w:divBdr>
                    </w:div>
                  </w:divsChild>
                </w:div>
                <w:div w:id="1554003653">
                  <w:marLeft w:val="0"/>
                  <w:marRight w:val="0"/>
                  <w:marTop w:val="0"/>
                  <w:marBottom w:val="0"/>
                  <w:divBdr>
                    <w:top w:val="none" w:sz="0" w:space="0" w:color="auto"/>
                    <w:left w:val="none" w:sz="0" w:space="0" w:color="auto"/>
                    <w:bottom w:val="none" w:sz="0" w:space="0" w:color="auto"/>
                    <w:right w:val="none" w:sz="0" w:space="0" w:color="auto"/>
                  </w:divBdr>
                  <w:divsChild>
                    <w:div w:id="312416517">
                      <w:marLeft w:val="0"/>
                      <w:marRight w:val="0"/>
                      <w:marTop w:val="0"/>
                      <w:marBottom w:val="0"/>
                      <w:divBdr>
                        <w:top w:val="none" w:sz="0" w:space="0" w:color="auto"/>
                        <w:left w:val="none" w:sz="0" w:space="0" w:color="auto"/>
                        <w:bottom w:val="none" w:sz="0" w:space="0" w:color="auto"/>
                        <w:right w:val="none" w:sz="0" w:space="0" w:color="auto"/>
                      </w:divBdr>
                    </w:div>
                  </w:divsChild>
                </w:div>
                <w:div w:id="1131748512">
                  <w:marLeft w:val="0"/>
                  <w:marRight w:val="0"/>
                  <w:marTop w:val="0"/>
                  <w:marBottom w:val="0"/>
                  <w:divBdr>
                    <w:top w:val="none" w:sz="0" w:space="0" w:color="auto"/>
                    <w:left w:val="none" w:sz="0" w:space="0" w:color="auto"/>
                    <w:bottom w:val="none" w:sz="0" w:space="0" w:color="auto"/>
                    <w:right w:val="none" w:sz="0" w:space="0" w:color="auto"/>
                  </w:divBdr>
                  <w:divsChild>
                    <w:div w:id="940838691">
                      <w:marLeft w:val="0"/>
                      <w:marRight w:val="0"/>
                      <w:marTop w:val="0"/>
                      <w:marBottom w:val="0"/>
                      <w:divBdr>
                        <w:top w:val="none" w:sz="0" w:space="0" w:color="auto"/>
                        <w:left w:val="none" w:sz="0" w:space="0" w:color="auto"/>
                        <w:bottom w:val="none" w:sz="0" w:space="0" w:color="auto"/>
                        <w:right w:val="none" w:sz="0" w:space="0" w:color="auto"/>
                      </w:divBdr>
                    </w:div>
                  </w:divsChild>
                </w:div>
                <w:div w:id="1417556825">
                  <w:marLeft w:val="0"/>
                  <w:marRight w:val="0"/>
                  <w:marTop w:val="0"/>
                  <w:marBottom w:val="0"/>
                  <w:divBdr>
                    <w:top w:val="none" w:sz="0" w:space="0" w:color="auto"/>
                    <w:left w:val="none" w:sz="0" w:space="0" w:color="auto"/>
                    <w:bottom w:val="none" w:sz="0" w:space="0" w:color="auto"/>
                    <w:right w:val="none" w:sz="0" w:space="0" w:color="auto"/>
                  </w:divBdr>
                  <w:divsChild>
                    <w:div w:id="1094597451">
                      <w:marLeft w:val="0"/>
                      <w:marRight w:val="0"/>
                      <w:marTop w:val="0"/>
                      <w:marBottom w:val="0"/>
                      <w:divBdr>
                        <w:top w:val="none" w:sz="0" w:space="0" w:color="auto"/>
                        <w:left w:val="none" w:sz="0" w:space="0" w:color="auto"/>
                        <w:bottom w:val="none" w:sz="0" w:space="0" w:color="auto"/>
                        <w:right w:val="none" w:sz="0" w:space="0" w:color="auto"/>
                      </w:divBdr>
                    </w:div>
                  </w:divsChild>
                </w:div>
                <w:div w:id="446432858">
                  <w:marLeft w:val="0"/>
                  <w:marRight w:val="0"/>
                  <w:marTop w:val="0"/>
                  <w:marBottom w:val="0"/>
                  <w:divBdr>
                    <w:top w:val="none" w:sz="0" w:space="0" w:color="auto"/>
                    <w:left w:val="none" w:sz="0" w:space="0" w:color="auto"/>
                    <w:bottom w:val="none" w:sz="0" w:space="0" w:color="auto"/>
                    <w:right w:val="none" w:sz="0" w:space="0" w:color="auto"/>
                  </w:divBdr>
                  <w:divsChild>
                    <w:div w:id="66924985">
                      <w:marLeft w:val="0"/>
                      <w:marRight w:val="0"/>
                      <w:marTop w:val="0"/>
                      <w:marBottom w:val="0"/>
                      <w:divBdr>
                        <w:top w:val="none" w:sz="0" w:space="0" w:color="auto"/>
                        <w:left w:val="none" w:sz="0" w:space="0" w:color="auto"/>
                        <w:bottom w:val="none" w:sz="0" w:space="0" w:color="auto"/>
                        <w:right w:val="none" w:sz="0" w:space="0" w:color="auto"/>
                      </w:divBdr>
                    </w:div>
                  </w:divsChild>
                </w:div>
                <w:div w:id="768045551">
                  <w:marLeft w:val="0"/>
                  <w:marRight w:val="0"/>
                  <w:marTop w:val="0"/>
                  <w:marBottom w:val="0"/>
                  <w:divBdr>
                    <w:top w:val="none" w:sz="0" w:space="0" w:color="auto"/>
                    <w:left w:val="none" w:sz="0" w:space="0" w:color="auto"/>
                    <w:bottom w:val="none" w:sz="0" w:space="0" w:color="auto"/>
                    <w:right w:val="none" w:sz="0" w:space="0" w:color="auto"/>
                  </w:divBdr>
                  <w:divsChild>
                    <w:div w:id="1185440516">
                      <w:marLeft w:val="0"/>
                      <w:marRight w:val="0"/>
                      <w:marTop w:val="0"/>
                      <w:marBottom w:val="0"/>
                      <w:divBdr>
                        <w:top w:val="none" w:sz="0" w:space="0" w:color="auto"/>
                        <w:left w:val="none" w:sz="0" w:space="0" w:color="auto"/>
                        <w:bottom w:val="none" w:sz="0" w:space="0" w:color="auto"/>
                        <w:right w:val="none" w:sz="0" w:space="0" w:color="auto"/>
                      </w:divBdr>
                    </w:div>
                  </w:divsChild>
                </w:div>
                <w:div w:id="985550131">
                  <w:marLeft w:val="0"/>
                  <w:marRight w:val="0"/>
                  <w:marTop w:val="0"/>
                  <w:marBottom w:val="0"/>
                  <w:divBdr>
                    <w:top w:val="none" w:sz="0" w:space="0" w:color="auto"/>
                    <w:left w:val="none" w:sz="0" w:space="0" w:color="auto"/>
                    <w:bottom w:val="none" w:sz="0" w:space="0" w:color="auto"/>
                    <w:right w:val="none" w:sz="0" w:space="0" w:color="auto"/>
                  </w:divBdr>
                  <w:divsChild>
                    <w:div w:id="200559659">
                      <w:marLeft w:val="0"/>
                      <w:marRight w:val="0"/>
                      <w:marTop w:val="0"/>
                      <w:marBottom w:val="0"/>
                      <w:divBdr>
                        <w:top w:val="none" w:sz="0" w:space="0" w:color="auto"/>
                        <w:left w:val="none" w:sz="0" w:space="0" w:color="auto"/>
                        <w:bottom w:val="none" w:sz="0" w:space="0" w:color="auto"/>
                        <w:right w:val="none" w:sz="0" w:space="0" w:color="auto"/>
                      </w:divBdr>
                    </w:div>
                  </w:divsChild>
                </w:div>
                <w:div w:id="818421834">
                  <w:marLeft w:val="0"/>
                  <w:marRight w:val="0"/>
                  <w:marTop w:val="0"/>
                  <w:marBottom w:val="0"/>
                  <w:divBdr>
                    <w:top w:val="none" w:sz="0" w:space="0" w:color="auto"/>
                    <w:left w:val="none" w:sz="0" w:space="0" w:color="auto"/>
                    <w:bottom w:val="none" w:sz="0" w:space="0" w:color="auto"/>
                    <w:right w:val="none" w:sz="0" w:space="0" w:color="auto"/>
                  </w:divBdr>
                  <w:divsChild>
                    <w:div w:id="964192398">
                      <w:marLeft w:val="0"/>
                      <w:marRight w:val="0"/>
                      <w:marTop w:val="0"/>
                      <w:marBottom w:val="0"/>
                      <w:divBdr>
                        <w:top w:val="none" w:sz="0" w:space="0" w:color="auto"/>
                        <w:left w:val="none" w:sz="0" w:space="0" w:color="auto"/>
                        <w:bottom w:val="none" w:sz="0" w:space="0" w:color="auto"/>
                        <w:right w:val="none" w:sz="0" w:space="0" w:color="auto"/>
                      </w:divBdr>
                    </w:div>
                  </w:divsChild>
                </w:div>
                <w:div w:id="724062134">
                  <w:marLeft w:val="0"/>
                  <w:marRight w:val="0"/>
                  <w:marTop w:val="0"/>
                  <w:marBottom w:val="0"/>
                  <w:divBdr>
                    <w:top w:val="none" w:sz="0" w:space="0" w:color="auto"/>
                    <w:left w:val="none" w:sz="0" w:space="0" w:color="auto"/>
                    <w:bottom w:val="none" w:sz="0" w:space="0" w:color="auto"/>
                    <w:right w:val="none" w:sz="0" w:space="0" w:color="auto"/>
                  </w:divBdr>
                  <w:divsChild>
                    <w:div w:id="1027945827">
                      <w:marLeft w:val="0"/>
                      <w:marRight w:val="0"/>
                      <w:marTop w:val="0"/>
                      <w:marBottom w:val="0"/>
                      <w:divBdr>
                        <w:top w:val="none" w:sz="0" w:space="0" w:color="auto"/>
                        <w:left w:val="none" w:sz="0" w:space="0" w:color="auto"/>
                        <w:bottom w:val="none" w:sz="0" w:space="0" w:color="auto"/>
                        <w:right w:val="none" w:sz="0" w:space="0" w:color="auto"/>
                      </w:divBdr>
                    </w:div>
                  </w:divsChild>
                </w:div>
                <w:div w:id="95102344">
                  <w:marLeft w:val="0"/>
                  <w:marRight w:val="0"/>
                  <w:marTop w:val="0"/>
                  <w:marBottom w:val="0"/>
                  <w:divBdr>
                    <w:top w:val="none" w:sz="0" w:space="0" w:color="auto"/>
                    <w:left w:val="none" w:sz="0" w:space="0" w:color="auto"/>
                    <w:bottom w:val="none" w:sz="0" w:space="0" w:color="auto"/>
                    <w:right w:val="none" w:sz="0" w:space="0" w:color="auto"/>
                  </w:divBdr>
                  <w:divsChild>
                    <w:div w:id="367339219">
                      <w:marLeft w:val="0"/>
                      <w:marRight w:val="0"/>
                      <w:marTop w:val="0"/>
                      <w:marBottom w:val="0"/>
                      <w:divBdr>
                        <w:top w:val="none" w:sz="0" w:space="0" w:color="auto"/>
                        <w:left w:val="none" w:sz="0" w:space="0" w:color="auto"/>
                        <w:bottom w:val="none" w:sz="0" w:space="0" w:color="auto"/>
                        <w:right w:val="none" w:sz="0" w:space="0" w:color="auto"/>
                      </w:divBdr>
                    </w:div>
                  </w:divsChild>
                </w:div>
                <w:div w:id="770585632">
                  <w:marLeft w:val="0"/>
                  <w:marRight w:val="0"/>
                  <w:marTop w:val="0"/>
                  <w:marBottom w:val="0"/>
                  <w:divBdr>
                    <w:top w:val="none" w:sz="0" w:space="0" w:color="auto"/>
                    <w:left w:val="none" w:sz="0" w:space="0" w:color="auto"/>
                    <w:bottom w:val="none" w:sz="0" w:space="0" w:color="auto"/>
                    <w:right w:val="none" w:sz="0" w:space="0" w:color="auto"/>
                  </w:divBdr>
                  <w:divsChild>
                    <w:div w:id="1733693122">
                      <w:marLeft w:val="0"/>
                      <w:marRight w:val="0"/>
                      <w:marTop w:val="0"/>
                      <w:marBottom w:val="0"/>
                      <w:divBdr>
                        <w:top w:val="none" w:sz="0" w:space="0" w:color="auto"/>
                        <w:left w:val="none" w:sz="0" w:space="0" w:color="auto"/>
                        <w:bottom w:val="none" w:sz="0" w:space="0" w:color="auto"/>
                        <w:right w:val="none" w:sz="0" w:space="0" w:color="auto"/>
                      </w:divBdr>
                    </w:div>
                  </w:divsChild>
                </w:div>
                <w:div w:id="1684697654">
                  <w:marLeft w:val="0"/>
                  <w:marRight w:val="0"/>
                  <w:marTop w:val="0"/>
                  <w:marBottom w:val="0"/>
                  <w:divBdr>
                    <w:top w:val="none" w:sz="0" w:space="0" w:color="auto"/>
                    <w:left w:val="none" w:sz="0" w:space="0" w:color="auto"/>
                    <w:bottom w:val="none" w:sz="0" w:space="0" w:color="auto"/>
                    <w:right w:val="none" w:sz="0" w:space="0" w:color="auto"/>
                  </w:divBdr>
                  <w:divsChild>
                    <w:div w:id="1441755220">
                      <w:marLeft w:val="0"/>
                      <w:marRight w:val="0"/>
                      <w:marTop w:val="0"/>
                      <w:marBottom w:val="0"/>
                      <w:divBdr>
                        <w:top w:val="none" w:sz="0" w:space="0" w:color="auto"/>
                        <w:left w:val="none" w:sz="0" w:space="0" w:color="auto"/>
                        <w:bottom w:val="none" w:sz="0" w:space="0" w:color="auto"/>
                        <w:right w:val="none" w:sz="0" w:space="0" w:color="auto"/>
                      </w:divBdr>
                    </w:div>
                  </w:divsChild>
                </w:div>
                <w:div w:id="2062705200">
                  <w:marLeft w:val="0"/>
                  <w:marRight w:val="0"/>
                  <w:marTop w:val="0"/>
                  <w:marBottom w:val="0"/>
                  <w:divBdr>
                    <w:top w:val="none" w:sz="0" w:space="0" w:color="auto"/>
                    <w:left w:val="none" w:sz="0" w:space="0" w:color="auto"/>
                    <w:bottom w:val="none" w:sz="0" w:space="0" w:color="auto"/>
                    <w:right w:val="none" w:sz="0" w:space="0" w:color="auto"/>
                  </w:divBdr>
                  <w:divsChild>
                    <w:div w:id="493035475">
                      <w:marLeft w:val="0"/>
                      <w:marRight w:val="0"/>
                      <w:marTop w:val="0"/>
                      <w:marBottom w:val="0"/>
                      <w:divBdr>
                        <w:top w:val="none" w:sz="0" w:space="0" w:color="auto"/>
                        <w:left w:val="none" w:sz="0" w:space="0" w:color="auto"/>
                        <w:bottom w:val="none" w:sz="0" w:space="0" w:color="auto"/>
                        <w:right w:val="none" w:sz="0" w:space="0" w:color="auto"/>
                      </w:divBdr>
                    </w:div>
                  </w:divsChild>
                </w:div>
                <w:div w:id="1901944191">
                  <w:marLeft w:val="0"/>
                  <w:marRight w:val="0"/>
                  <w:marTop w:val="0"/>
                  <w:marBottom w:val="0"/>
                  <w:divBdr>
                    <w:top w:val="none" w:sz="0" w:space="0" w:color="auto"/>
                    <w:left w:val="none" w:sz="0" w:space="0" w:color="auto"/>
                    <w:bottom w:val="none" w:sz="0" w:space="0" w:color="auto"/>
                    <w:right w:val="none" w:sz="0" w:space="0" w:color="auto"/>
                  </w:divBdr>
                  <w:divsChild>
                    <w:div w:id="1861773756">
                      <w:marLeft w:val="0"/>
                      <w:marRight w:val="0"/>
                      <w:marTop w:val="0"/>
                      <w:marBottom w:val="0"/>
                      <w:divBdr>
                        <w:top w:val="none" w:sz="0" w:space="0" w:color="auto"/>
                        <w:left w:val="none" w:sz="0" w:space="0" w:color="auto"/>
                        <w:bottom w:val="none" w:sz="0" w:space="0" w:color="auto"/>
                        <w:right w:val="none" w:sz="0" w:space="0" w:color="auto"/>
                      </w:divBdr>
                    </w:div>
                  </w:divsChild>
                </w:div>
                <w:div w:id="798374139">
                  <w:marLeft w:val="0"/>
                  <w:marRight w:val="0"/>
                  <w:marTop w:val="0"/>
                  <w:marBottom w:val="0"/>
                  <w:divBdr>
                    <w:top w:val="none" w:sz="0" w:space="0" w:color="auto"/>
                    <w:left w:val="none" w:sz="0" w:space="0" w:color="auto"/>
                    <w:bottom w:val="none" w:sz="0" w:space="0" w:color="auto"/>
                    <w:right w:val="none" w:sz="0" w:space="0" w:color="auto"/>
                  </w:divBdr>
                  <w:divsChild>
                    <w:div w:id="16868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91776">
      <w:bodyDiv w:val="1"/>
      <w:marLeft w:val="0"/>
      <w:marRight w:val="0"/>
      <w:marTop w:val="0"/>
      <w:marBottom w:val="0"/>
      <w:divBdr>
        <w:top w:val="none" w:sz="0" w:space="0" w:color="auto"/>
        <w:left w:val="none" w:sz="0" w:space="0" w:color="auto"/>
        <w:bottom w:val="none" w:sz="0" w:space="0" w:color="auto"/>
        <w:right w:val="none" w:sz="0" w:space="0" w:color="auto"/>
      </w:divBdr>
    </w:div>
    <w:div w:id="1661302387">
      <w:bodyDiv w:val="1"/>
      <w:marLeft w:val="0"/>
      <w:marRight w:val="0"/>
      <w:marTop w:val="0"/>
      <w:marBottom w:val="0"/>
      <w:divBdr>
        <w:top w:val="none" w:sz="0" w:space="0" w:color="auto"/>
        <w:left w:val="none" w:sz="0" w:space="0" w:color="auto"/>
        <w:bottom w:val="none" w:sz="0" w:space="0" w:color="auto"/>
        <w:right w:val="none" w:sz="0" w:space="0" w:color="auto"/>
      </w:divBdr>
    </w:div>
    <w:div w:id="1669480557">
      <w:bodyDiv w:val="1"/>
      <w:marLeft w:val="0"/>
      <w:marRight w:val="0"/>
      <w:marTop w:val="0"/>
      <w:marBottom w:val="0"/>
      <w:divBdr>
        <w:top w:val="none" w:sz="0" w:space="0" w:color="auto"/>
        <w:left w:val="none" w:sz="0" w:space="0" w:color="auto"/>
        <w:bottom w:val="none" w:sz="0" w:space="0" w:color="auto"/>
        <w:right w:val="none" w:sz="0" w:space="0" w:color="auto"/>
      </w:divBdr>
    </w:div>
    <w:div w:id="1705902635">
      <w:bodyDiv w:val="1"/>
      <w:marLeft w:val="0"/>
      <w:marRight w:val="0"/>
      <w:marTop w:val="0"/>
      <w:marBottom w:val="0"/>
      <w:divBdr>
        <w:top w:val="none" w:sz="0" w:space="0" w:color="auto"/>
        <w:left w:val="none" w:sz="0" w:space="0" w:color="auto"/>
        <w:bottom w:val="none" w:sz="0" w:space="0" w:color="auto"/>
        <w:right w:val="none" w:sz="0" w:space="0" w:color="auto"/>
      </w:divBdr>
    </w:div>
    <w:div w:id="1741563597">
      <w:bodyDiv w:val="1"/>
      <w:marLeft w:val="0"/>
      <w:marRight w:val="0"/>
      <w:marTop w:val="0"/>
      <w:marBottom w:val="0"/>
      <w:divBdr>
        <w:top w:val="none" w:sz="0" w:space="0" w:color="auto"/>
        <w:left w:val="none" w:sz="0" w:space="0" w:color="auto"/>
        <w:bottom w:val="none" w:sz="0" w:space="0" w:color="auto"/>
        <w:right w:val="none" w:sz="0" w:space="0" w:color="auto"/>
      </w:divBdr>
    </w:div>
    <w:div w:id="1810703470">
      <w:bodyDiv w:val="1"/>
      <w:marLeft w:val="0"/>
      <w:marRight w:val="0"/>
      <w:marTop w:val="0"/>
      <w:marBottom w:val="0"/>
      <w:divBdr>
        <w:top w:val="none" w:sz="0" w:space="0" w:color="auto"/>
        <w:left w:val="none" w:sz="0" w:space="0" w:color="auto"/>
        <w:bottom w:val="none" w:sz="0" w:space="0" w:color="auto"/>
        <w:right w:val="none" w:sz="0" w:space="0" w:color="auto"/>
      </w:divBdr>
    </w:div>
    <w:div w:id="1895459886">
      <w:bodyDiv w:val="1"/>
      <w:marLeft w:val="0"/>
      <w:marRight w:val="0"/>
      <w:marTop w:val="0"/>
      <w:marBottom w:val="0"/>
      <w:divBdr>
        <w:top w:val="none" w:sz="0" w:space="0" w:color="auto"/>
        <w:left w:val="none" w:sz="0" w:space="0" w:color="auto"/>
        <w:bottom w:val="none" w:sz="0" w:space="0" w:color="auto"/>
        <w:right w:val="none" w:sz="0" w:space="0" w:color="auto"/>
      </w:divBdr>
      <w:divsChild>
        <w:div w:id="1238592683">
          <w:marLeft w:val="547"/>
          <w:marRight w:val="0"/>
          <w:marTop w:val="200"/>
          <w:marBottom w:val="0"/>
          <w:divBdr>
            <w:top w:val="none" w:sz="0" w:space="0" w:color="auto"/>
            <w:left w:val="none" w:sz="0" w:space="0" w:color="auto"/>
            <w:bottom w:val="none" w:sz="0" w:space="0" w:color="auto"/>
            <w:right w:val="none" w:sz="0" w:space="0" w:color="auto"/>
          </w:divBdr>
        </w:div>
        <w:div w:id="69544254">
          <w:marLeft w:val="547"/>
          <w:marRight w:val="0"/>
          <w:marTop w:val="200"/>
          <w:marBottom w:val="0"/>
          <w:divBdr>
            <w:top w:val="none" w:sz="0" w:space="0" w:color="auto"/>
            <w:left w:val="none" w:sz="0" w:space="0" w:color="auto"/>
            <w:bottom w:val="none" w:sz="0" w:space="0" w:color="auto"/>
            <w:right w:val="none" w:sz="0" w:space="0" w:color="auto"/>
          </w:divBdr>
        </w:div>
        <w:div w:id="1141577666">
          <w:marLeft w:val="547"/>
          <w:marRight w:val="0"/>
          <w:marTop w:val="200"/>
          <w:marBottom w:val="0"/>
          <w:divBdr>
            <w:top w:val="none" w:sz="0" w:space="0" w:color="auto"/>
            <w:left w:val="none" w:sz="0" w:space="0" w:color="auto"/>
            <w:bottom w:val="none" w:sz="0" w:space="0" w:color="auto"/>
            <w:right w:val="none" w:sz="0" w:space="0" w:color="auto"/>
          </w:divBdr>
        </w:div>
      </w:divsChild>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1913274767">
      <w:bodyDiv w:val="1"/>
      <w:marLeft w:val="0"/>
      <w:marRight w:val="0"/>
      <w:marTop w:val="0"/>
      <w:marBottom w:val="0"/>
      <w:divBdr>
        <w:top w:val="none" w:sz="0" w:space="0" w:color="auto"/>
        <w:left w:val="none" w:sz="0" w:space="0" w:color="auto"/>
        <w:bottom w:val="none" w:sz="0" w:space="0" w:color="auto"/>
        <w:right w:val="none" w:sz="0" w:space="0" w:color="auto"/>
      </w:divBdr>
    </w:div>
    <w:div w:id="1933976412">
      <w:bodyDiv w:val="1"/>
      <w:marLeft w:val="0"/>
      <w:marRight w:val="0"/>
      <w:marTop w:val="0"/>
      <w:marBottom w:val="0"/>
      <w:divBdr>
        <w:top w:val="none" w:sz="0" w:space="0" w:color="auto"/>
        <w:left w:val="none" w:sz="0" w:space="0" w:color="auto"/>
        <w:bottom w:val="none" w:sz="0" w:space="0" w:color="auto"/>
        <w:right w:val="none" w:sz="0" w:space="0" w:color="auto"/>
      </w:divBdr>
    </w:div>
    <w:div w:id="1949893306">
      <w:bodyDiv w:val="1"/>
      <w:marLeft w:val="0"/>
      <w:marRight w:val="0"/>
      <w:marTop w:val="0"/>
      <w:marBottom w:val="0"/>
      <w:divBdr>
        <w:top w:val="none" w:sz="0" w:space="0" w:color="auto"/>
        <w:left w:val="none" w:sz="0" w:space="0" w:color="auto"/>
        <w:bottom w:val="none" w:sz="0" w:space="0" w:color="auto"/>
        <w:right w:val="none" w:sz="0" w:space="0" w:color="auto"/>
      </w:divBdr>
    </w:div>
    <w:div w:id="1981685690">
      <w:bodyDiv w:val="1"/>
      <w:marLeft w:val="0"/>
      <w:marRight w:val="0"/>
      <w:marTop w:val="0"/>
      <w:marBottom w:val="0"/>
      <w:divBdr>
        <w:top w:val="none" w:sz="0" w:space="0" w:color="auto"/>
        <w:left w:val="none" w:sz="0" w:space="0" w:color="auto"/>
        <w:bottom w:val="none" w:sz="0" w:space="0" w:color="auto"/>
        <w:right w:val="none" w:sz="0" w:space="0" w:color="auto"/>
      </w:divBdr>
    </w:div>
    <w:div w:id="1988320698">
      <w:bodyDiv w:val="1"/>
      <w:marLeft w:val="0"/>
      <w:marRight w:val="0"/>
      <w:marTop w:val="0"/>
      <w:marBottom w:val="0"/>
      <w:divBdr>
        <w:top w:val="none" w:sz="0" w:space="0" w:color="auto"/>
        <w:left w:val="none" w:sz="0" w:space="0" w:color="auto"/>
        <w:bottom w:val="none" w:sz="0" w:space="0" w:color="auto"/>
        <w:right w:val="none" w:sz="0" w:space="0" w:color="auto"/>
      </w:divBdr>
      <w:divsChild>
        <w:div w:id="311258209">
          <w:marLeft w:val="0"/>
          <w:marRight w:val="0"/>
          <w:marTop w:val="0"/>
          <w:marBottom w:val="0"/>
          <w:divBdr>
            <w:top w:val="none" w:sz="0" w:space="0" w:color="auto"/>
            <w:left w:val="none" w:sz="0" w:space="0" w:color="auto"/>
            <w:bottom w:val="none" w:sz="0" w:space="0" w:color="auto"/>
            <w:right w:val="none" w:sz="0" w:space="0" w:color="auto"/>
          </w:divBdr>
          <w:divsChild>
            <w:div w:id="365716758">
              <w:marLeft w:val="0"/>
              <w:marRight w:val="0"/>
              <w:marTop w:val="0"/>
              <w:marBottom w:val="0"/>
              <w:divBdr>
                <w:top w:val="none" w:sz="0" w:space="0" w:color="auto"/>
                <w:left w:val="none" w:sz="0" w:space="0" w:color="auto"/>
                <w:bottom w:val="none" w:sz="0" w:space="0" w:color="auto"/>
                <w:right w:val="none" w:sz="0" w:space="0" w:color="auto"/>
              </w:divBdr>
            </w:div>
          </w:divsChild>
        </w:div>
        <w:div w:id="1199931200">
          <w:marLeft w:val="0"/>
          <w:marRight w:val="0"/>
          <w:marTop w:val="0"/>
          <w:marBottom w:val="0"/>
          <w:divBdr>
            <w:top w:val="none" w:sz="0" w:space="0" w:color="auto"/>
            <w:left w:val="none" w:sz="0" w:space="0" w:color="auto"/>
            <w:bottom w:val="none" w:sz="0" w:space="0" w:color="auto"/>
            <w:right w:val="none" w:sz="0" w:space="0" w:color="auto"/>
          </w:divBdr>
          <w:divsChild>
            <w:div w:id="1790978086">
              <w:marLeft w:val="0"/>
              <w:marRight w:val="0"/>
              <w:marTop w:val="0"/>
              <w:marBottom w:val="0"/>
              <w:divBdr>
                <w:top w:val="none" w:sz="0" w:space="0" w:color="auto"/>
                <w:left w:val="none" w:sz="0" w:space="0" w:color="auto"/>
                <w:bottom w:val="none" w:sz="0" w:space="0" w:color="auto"/>
                <w:right w:val="none" w:sz="0" w:space="0" w:color="auto"/>
              </w:divBdr>
            </w:div>
          </w:divsChild>
        </w:div>
        <w:div w:id="1974092793">
          <w:marLeft w:val="0"/>
          <w:marRight w:val="0"/>
          <w:marTop w:val="0"/>
          <w:marBottom w:val="0"/>
          <w:divBdr>
            <w:top w:val="none" w:sz="0" w:space="0" w:color="auto"/>
            <w:left w:val="none" w:sz="0" w:space="0" w:color="auto"/>
            <w:bottom w:val="none" w:sz="0" w:space="0" w:color="auto"/>
            <w:right w:val="none" w:sz="0" w:space="0" w:color="auto"/>
          </w:divBdr>
          <w:divsChild>
            <w:div w:id="1660499524">
              <w:marLeft w:val="0"/>
              <w:marRight w:val="0"/>
              <w:marTop w:val="0"/>
              <w:marBottom w:val="0"/>
              <w:divBdr>
                <w:top w:val="none" w:sz="0" w:space="0" w:color="auto"/>
                <w:left w:val="none" w:sz="0" w:space="0" w:color="auto"/>
                <w:bottom w:val="none" w:sz="0" w:space="0" w:color="auto"/>
                <w:right w:val="none" w:sz="0" w:space="0" w:color="auto"/>
              </w:divBdr>
            </w:div>
          </w:divsChild>
        </w:div>
        <w:div w:id="471756620">
          <w:marLeft w:val="0"/>
          <w:marRight w:val="0"/>
          <w:marTop w:val="0"/>
          <w:marBottom w:val="0"/>
          <w:divBdr>
            <w:top w:val="none" w:sz="0" w:space="0" w:color="auto"/>
            <w:left w:val="none" w:sz="0" w:space="0" w:color="auto"/>
            <w:bottom w:val="none" w:sz="0" w:space="0" w:color="auto"/>
            <w:right w:val="none" w:sz="0" w:space="0" w:color="auto"/>
          </w:divBdr>
          <w:divsChild>
            <w:div w:id="859128531">
              <w:marLeft w:val="0"/>
              <w:marRight w:val="0"/>
              <w:marTop w:val="0"/>
              <w:marBottom w:val="0"/>
              <w:divBdr>
                <w:top w:val="none" w:sz="0" w:space="0" w:color="auto"/>
                <w:left w:val="none" w:sz="0" w:space="0" w:color="auto"/>
                <w:bottom w:val="none" w:sz="0" w:space="0" w:color="auto"/>
                <w:right w:val="none" w:sz="0" w:space="0" w:color="auto"/>
              </w:divBdr>
            </w:div>
            <w:div w:id="1156069621">
              <w:marLeft w:val="0"/>
              <w:marRight w:val="0"/>
              <w:marTop w:val="0"/>
              <w:marBottom w:val="0"/>
              <w:divBdr>
                <w:top w:val="none" w:sz="0" w:space="0" w:color="auto"/>
                <w:left w:val="none" w:sz="0" w:space="0" w:color="auto"/>
                <w:bottom w:val="none" w:sz="0" w:space="0" w:color="auto"/>
                <w:right w:val="none" w:sz="0" w:space="0" w:color="auto"/>
              </w:divBdr>
            </w:div>
          </w:divsChild>
        </w:div>
        <w:div w:id="1153834692">
          <w:marLeft w:val="0"/>
          <w:marRight w:val="0"/>
          <w:marTop w:val="0"/>
          <w:marBottom w:val="0"/>
          <w:divBdr>
            <w:top w:val="none" w:sz="0" w:space="0" w:color="auto"/>
            <w:left w:val="none" w:sz="0" w:space="0" w:color="auto"/>
            <w:bottom w:val="none" w:sz="0" w:space="0" w:color="auto"/>
            <w:right w:val="none" w:sz="0" w:space="0" w:color="auto"/>
          </w:divBdr>
          <w:divsChild>
            <w:div w:id="1812020677">
              <w:marLeft w:val="0"/>
              <w:marRight w:val="0"/>
              <w:marTop w:val="0"/>
              <w:marBottom w:val="0"/>
              <w:divBdr>
                <w:top w:val="none" w:sz="0" w:space="0" w:color="auto"/>
                <w:left w:val="none" w:sz="0" w:space="0" w:color="auto"/>
                <w:bottom w:val="none" w:sz="0" w:space="0" w:color="auto"/>
                <w:right w:val="none" w:sz="0" w:space="0" w:color="auto"/>
              </w:divBdr>
            </w:div>
          </w:divsChild>
        </w:div>
        <w:div w:id="835610851">
          <w:marLeft w:val="0"/>
          <w:marRight w:val="0"/>
          <w:marTop w:val="0"/>
          <w:marBottom w:val="0"/>
          <w:divBdr>
            <w:top w:val="none" w:sz="0" w:space="0" w:color="auto"/>
            <w:left w:val="none" w:sz="0" w:space="0" w:color="auto"/>
            <w:bottom w:val="none" w:sz="0" w:space="0" w:color="auto"/>
            <w:right w:val="none" w:sz="0" w:space="0" w:color="auto"/>
          </w:divBdr>
          <w:divsChild>
            <w:div w:id="17673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7349">
      <w:bodyDiv w:val="1"/>
      <w:marLeft w:val="0"/>
      <w:marRight w:val="0"/>
      <w:marTop w:val="0"/>
      <w:marBottom w:val="0"/>
      <w:divBdr>
        <w:top w:val="none" w:sz="0" w:space="0" w:color="auto"/>
        <w:left w:val="none" w:sz="0" w:space="0" w:color="auto"/>
        <w:bottom w:val="none" w:sz="0" w:space="0" w:color="auto"/>
        <w:right w:val="none" w:sz="0" w:space="0" w:color="auto"/>
      </w:divBdr>
      <w:divsChild>
        <w:div w:id="1589117970">
          <w:marLeft w:val="0"/>
          <w:marRight w:val="0"/>
          <w:marTop w:val="0"/>
          <w:marBottom w:val="0"/>
          <w:divBdr>
            <w:top w:val="none" w:sz="0" w:space="0" w:color="auto"/>
            <w:left w:val="none" w:sz="0" w:space="0" w:color="auto"/>
            <w:bottom w:val="none" w:sz="0" w:space="0" w:color="auto"/>
            <w:right w:val="none" w:sz="0" w:space="0" w:color="auto"/>
          </w:divBdr>
          <w:divsChild>
            <w:div w:id="95029618">
              <w:marLeft w:val="0"/>
              <w:marRight w:val="0"/>
              <w:marTop w:val="0"/>
              <w:marBottom w:val="0"/>
              <w:divBdr>
                <w:top w:val="none" w:sz="0" w:space="0" w:color="auto"/>
                <w:left w:val="none" w:sz="0" w:space="0" w:color="auto"/>
                <w:bottom w:val="none" w:sz="0" w:space="0" w:color="auto"/>
                <w:right w:val="none" w:sz="0" w:space="0" w:color="auto"/>
              </w:divBdr>
            </w:div>
          </w:divsChild>
        </w:div>
        <w:div w:id="943810082">
          <w:marLeft w:val="0"/>
          <w:marRight w:val="0"/>
          <w:marTop w:val="0"/>
          <w:marBottom w:val="0"/>
          <w:divBdr>
            <w:top w:val="none" w:sz="0" w:space="0" w:color="auto"/>
            <w:left w:val="none" w:sz="0" w:space="0" w:color="auto"/>
            <w:bottom w:val="none" w:sz="0" w:space="0" w:color="auto"/>
            <w:right w:val="none" w:sz="0" w:space="0" w:color="auto"/>
          </w:divBdr>
          <w:divsChild>
            <w:div w:id="1046443965">
              <w:marLeft w:val="0"/>
              <w:marRight w:val="0"/>
              <w:marTop w:val="0"/>
              <w:marBottom w:val="0"/>
              <w:divBdr>
                <w:top w:val="none" w:sz="0" w:space="0" w:color="auto"/>
                <w:left w:val="none" w:sz="0" w:space="0" w:color="auto"/>
                <w:bottom w:val="none" w:sz="0" w:space="0" w:color="auto"/>
                <w:right w:val="none" w:sz="0" w:space="0" w:color="auto"/>
              </w:divBdr>
            </w:div>
          </w:divsChild>
        </w:div>
        <w:div w:id="379716477">
          <w:marLeft w:val="0"/>
          <w:marRight w:val="0"/>
          <w:marTop w:val="0"/>
          <w:marBottom w:val="0"/>
          <w:divBdr>
            <w:top w:val="none" w:sz="0" w:space="0" w:color="auto"/>
            <w:left w:val="none" w:sz="0" w:space="0" w:color="auto"/>
            <w:bottom w:val="none" w:sz="0" w:space="0" w:color="auto"/>
            <w:right w:val="none" w:sz="0" w:space="0" w:color="auto"/>
          </w:divBdr>
          <w:divsChild>
            <w:div w:id="1079330658">
              <w:marLeft w:val="0"/>
              <w:marRight w:val="0"/>
              <w:marTop w:val="0"/>
              <w:marBottom w:val="0"/>
              <w:divBdr>
                <w:top w:val="none" w:sz="0" w:space="0" w:color="auto"/>
                <w:left w:val="none" w:sz="0" w:space="0" w:color="auto"/>
                <w:bottom w:val="none" w:sz="0" w:space="0" w:color="auto"/>
                <w:right w:val="none" w:sz="0" w:space="0" w:color="auto"/>
              </w:divBdr>
            </w:div>
          </w:divsChild>
        </w:div>
        <w:div w:id="1539856231">
          <w:marLeft w:val="0"/>
          <w:marRight w:val="0"/>
          <w:marTop w:val="0"/>
          <w:marBottom w:val="0"/>
          <w:divBdr>
            <w:top w:val="none" w:sz="0" w:space="0" w:color="auto"/>
            <w:left w:val="none" w:sz="0" w:space="0" w:color="auto"/>
            <w:bottom w:val="none" w:sz="0" w:space="0" w:color="auto"/>
            <w:right w:val="none" w:sz="0" w:space="0" w:color="auto"/>
          </w:divBdr>
          <w:divsChild>
            <w:div w:id="1297175534">
              <w:marLeft w:val="0"/>
              <w:marRight w:val="0"/>
              <w:marTop w:val="0"/>
              <w:marBottom w:val="0"/>
              <w:divBdr>
                <w:top w:val="none" w:sz="0" w:space="0" w:color="auto"/>
                <w:left w:val="none" w:sz="0" w:space="0" w:color="auto"/>
                <w:bottom w:val="none" w:sz="0" w:space="0" w:color="auto"/>
                <w:right w:val="none" w:sz="0" w:space="0" w:color="auto"/>
              </w:divBdr>
            </w:div>
            <w:div w:id="1610162047">
              <w:marLeft w:val="0"/>
              <w:marRight w:val="0"/>
              <w:marTop w:val="0"/>
              <w:marBottom w:val="0"/>
              <w:divBdr>
                <w:top w:val="none" w:sz="0" w:space="0" w:color="auto"/>
                <w:left w:val="none" w:sz="0" w:space="0" w:color="auto"/>
                <w:bottom w:val="none" w:sz="0" w:space="0" w:color="auto"/>
                <w:right w:val="none" w:sz="0" w:space="0" w:color="auto"/>
              </w:divBdr>
            </w:div>
          </w:divsChild>
        </w:div>
        <w:div w:id="466166127">
          <w:marLeft w:val="0"/>
          <w:marRight w:val="0"/>
          <w:marTop w:val="0"/>
          <w:marBottom w:val="0"/>
          <w:divBdr>
            <w:top w:val="none" w:sz="0" w:space="0" w:color="auto"/>
            <w:left w:val="none" w:sz="0" w:space="0" w:color="auto"/>
            <w:bottom w:val="none" w:sz="0" w:space="0" w:color="auto"/>
            <w:right w:val="none" w:sz="0" w:space="0" w:color="auto"/>
          </w:divBdr>
          <w:divsChild>
            <w:div w:id="670719010">
              <w:marLeft w:val="0"/>
              <w:marRight w:val="0"/>
              <w:marTop w:val="0"/>
              <w:marBottom w:val="0"/>
              <w:divBdr>
                <w:top w:val="none" w:sz="0" w:space="0" w:color="auto"/>
                <w:left w:val="none" w:sz="0" w:space="0" w:color="auto"/>
                <w:bottom w:val="none" w:sz="0" w:space="0" w:color="auto"/>
                <w:right w:val="none" w:sz="0" w:space="0" w:color="auto"/>
              </w:divBdr>
            </w:div>
          </w:divsChild>
        </w:div>
        <w:div w:id="1039937920">
          <w:marLeft w:val="0"/>
          <w:marRight w:val="0"/>
          <w:marTop w:val="0"/>
          <w:marBottom w:val="0"/>
          <w:divBdr>
            <w:top w:val="none" w:sz="0" w:space="0" w:color="auto"/>
            <w:left w:val="none" w:sz="0" w:space="0" w:color="auto"/>
            <w:bottom w:val="none" w:sz="0" w:space="0" w:color="auto"/>
            <w:right w:val="none" w:sz="0" w:space="0" w:color="auto"/>
          </w:divBdr>
          <w:divsChild>
            <w:div w:id="6019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27123">
      <w:bodyDiv w:val="1"/>
      <w:marLeft w:val="0"/>
      <w:marRight w:val="0"/>
      <w:marTop w:val="0"/>
      <w:marBottom w:val="0"/>
      <w:divBdr>
        <w:top w:val="none" w:sz="0" w:space="0" w:color="auto"/>
        <w:left w:val="none" w:sz="0" w:space="0" w:color="auto"/>
        <w:bottom w:val="none" w:sz="0" w:space="0" w:color="auto"/>
        <w:right w:val="none" w:sz="0" w:space="0" w:color="auto"/>
      </w:divBdr>
      <w:divsChild>
        <w:div w:id="672996019">
          <w:marLeft w:val="446"/>
          <w:marRight w:val="0"/>
          <w:marTop w:val="300"/>
          <w:marBottom w:val="180"/>
          <w:divBdr>
            <w:top w:val="none" w:sz="0" w:space="0" w:color="auto"/>
            <w:left w:val="none" w:sz="0" w:space="0" w:color="auto"/>
            <w:bottom w:val="none" w:sz="0" w:space="0" w:color="auto"/>
            <w:right w:val="none" w:sz="0" w:space="0" w:color="auto"/>
          </w:divBdr>
        </w:div>
        <w:div w:id="1644772606">
          <w:marLeft w:val="446"/>
          <w:marRight w:val="0"/>
          <w:marTop w:val="300"/>
          <w:marBottom w:val="180"/>
          <w:divBdr>
            <w:top w:val="none" w:sz="0" w:space="0" w:color="auto"/>
            <w:left w:val="none" w:sz="0" w:space="0" w:color="auto"/>
            <w:bottom w:val="none" w:sz="0" w:space="0" w:color="auto"/>
            <w:right w:val="none" w:sz="0" w:space="0" w:color="auto"/>
          </w:divBdr>
        </w:div>
        <w:div w:id="743068638">
          <w:marLeft w:val="446"/>
          <w:marRight w:val="0"/>
          <w:marTop w:val="300"/>
          <w:marBottom w:val="180"/>
          <w:divBdr>
            <w:top w:val="none" w:sz="0" w:space="0" w:color="auto"/>
            <w:left w:val="none" w:sz="0" w:space="0" w:color="auto"/>
            <w:bottom w:val="none" w:sz="0" w:space="0" w:color="auto"/>
            <w:right w:val="none" w:sz="0" w:space="0" w:color="auto"/>
          </w:divBdr>
        </w:div>
      </w:divsChild>
    </w:div>
    <w:div w:id="2093700486">
      <w:bodyDiv w:val="1"/>
      <w:marLeft w:val="0"/>
      <w:marRight w:val="0"/>
      <w:marTop w:val="0"/>
      <w:marBottom w:val="0"/>
      <w:divBdr>
        <w:top w:val="none" w:sz="0" w:space="0" w:color="auto"/>
        <w:left w:val="none" w:sz="0" w:space="0" w:color="auto"/>
        <w:bottom w:val="none" w:sz="0" w:space="0" w:color="auto"/>
        <w:right w:val="none" w:sz="0" w:space="0" w:color="auto"/>
      </w:divBdr>
    </w:div>
    <w:div w:id="2098363668">
      <w:bodyDiv w:val="1"/>
      <w:marLeft w:val="0"/>
      <w:marRight w:val="0"/>
      <w:marTop w:val="0"/>
      <w:marBottom w:val="0"/>
      <w:divBdr>
        <w:top w:val="none" w:sz="0" w:space="0" w:color="auto"/>
        <w:left w:val="none" w:sz="0" w:space="0" w:color="auto"/>
        <w:bottom w:val="none" w:sz="0" w:space="0" w:color="auto"/>
        <w:right w:val="none" w:sz="0" w:space="0" w:color="auto"/>
      </w:divBdr>
    </w:div>
    <w:div w:id="2115635953">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diagramQuickStyle" Target="diagrams/quickStyle1.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5.xml"/><Relationship Id="rId33" Type="http://schemas.openxmlformats.org/officeDocument/2006/relationships/diagramLayout" Target="diagrams/layout1.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4.xml"/><Relationship Id="rId32" Type="http://schemas.openxmlformats.org/officeDocument/2006/relationships/diagramData" Target="diagrams/data1.xml"/><Relationship Id="rId37" Type="http://schemas.openxmlformats.org/officeDocument/2006/relationships/header" Target="header7.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eader" Target="header6.xml"/><Relationship Id="rId36" Type="http://schemas.microsoft.com/office/2007/relationships/diagramDrawing" Target="diagrams/drawing1.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3.png"/><Relationship Id="rId35"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historicenvironment.scot/archives-and-research/publications/publication/?publicationId=843d0c97-d3f4-4510-acd3-aadf0118bf82" TargetMode="External"/><Relationship Id="rId1" Type="http://schemas.openxmlformats.org/officeDocument/2006/relationships/hyperlink" Target="https://urbanhealth.org.uk/insights/reports/air-pollution-and-older-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mole\AppData\Roaming\MacroView.Office\Files\Templates\Reports\Branding%20group%203\en\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273BFC-869A-4E6F-89EC-68079C49DBA8}" type="doc">
      <dgm:prSet loTypeId="urn:microsoft.com/office/officeart/2016/7/layout/RepeatingBendingProcessNew" loCatId="process" qsTypeId="urn:microsoft.com/office/officeart/2005/8/quickstyle/simple1" qsCatId="simple" csTypeId="urn:microsoft.com/office/officeart/2005/8/colors/colorful1" csCatId="colorful" phldr="1"/>
      <dgm:spPr/>
      <dgm:t>
        <a:bodyPr/>
        <a:lstStyle/>
        <a:p>
          <a:endParaRPr lang="en-US"/>
        </a:p>
      </dgm:t>
    </dgm:pt>
    <dgm:pt modelId="{3EA07C1E-6FB7-400D-A74F-F1228E4AF1EB}">
      <dgm:prSet custT="1"/>
      <dgm:spPr/>
      <dgm:t>
        <a:bodyPr/>
        <a:lstStyle/>
        <a:p>
          <a:r>
            <a:rPr lang="en-GB" sz="1200" dirty="0"/>
            <a:t>Stage 1</a:t>
          </a:r>
          <a:endParaRPr lang="en-US" sz="1200" dirty="0"/>
        </a:p>
      </dgm:t>
    </dgm:pt>
    <dgm:pt modelId="{B4C513C4-84A7-4B46-9784-F506B43E9D5B}" type="parTrans" cxnId="{D3281B70-3F7B-410E-AC93-8F6B3B9BB92F}">
      <dgm:prSet/>
      <dgm:spPr/>
      <dgm:t>
        <a:bodyPr/>
        <a:lstStyle/>
        <a:p>
          <a:endParaRPr lang="en-US" sz="1400"/>
        </a:p>
      </dgm:t>
    </dgm:pt>
    <dgm:pt modelId="{82B6E437-67BD-4374-B57D-3AF0558C2688}" type="sibTrans" cxnId="{D3281B70-3F7B-410E-AC93-8F6B3B9BB92F}">
      <dgm:prSet custT="1"/>
      <dgm:spPr/>
      <dgm:t>
        <a:bodyPr/>
        <a:lstStyle/>
        <a:p>
          <a:endParaRPr lang="en-US" sz="300"/>
        </a:p>
      </dgm:t>
    </dgm:pt>
    <dgm:pt modelId="{472ACA08-F388-44B3-8248-AED4370F0DDB}">
      <dgm:prSet custT="1"/>
      <dgm:spPr/>
      <dgm:t>
        <a:bodyPr/>
        <a:lstStyle/>
        <a:p>
          <a:r>
            <a:rPr lang="en-GB" sz="1200" dirty="0"/>
            <a:t>Gathering of evidence, data, insight </a:t>
          </a:r>
          <a:endParaRPr lang="en-US" sz="1200" dirty="0"/>
        </a:p>
      </dgm:t>
    </dgm:pt>
    <dgm:pt modelId="{B1BCF158-2F94-4A18-ADAF-C7BCD475E05E}" type="parTrans" cxnId="{2545ECD8-A74C-4BB9-BD59-24E0BF12B399}">
      <dgm:prSet/>
      <dgm:spPr/>
      <dgm:t>
        <a:bodyPr/>
        <a:lstStyle/>
        <a:p>
          <a:endParaRPr lang="en-US" sz="1400"/>
        </a:p>
      </dgm:t>
    </dgm:pt>
    <dgm:pt modelId="{65DD8D4F-4A2F-4549-B587-4831C56C6391}" type="sibTrans" cxnId="{2545ECD8-A74C-4BB9-BD59-24E0BF12B399}">
      <dgm:prSet custT="1"/>
      <dgm:spPr/>
      <dgm:t>
        <a:bodyPr/>
        <a:lstStyle/>
        <a:p>
          <a:endParaRPr lang="en-US" sz="300"/>
        </a:p>
      </dgm:t>
    </dgm:pt>
    <dgm:pt modelId="{94741A8D-FC5D-4F00-A000-CF7CDE0653DD}">
      <dgm:prSet custT="1"/>
      <dgm:spPr/>
      <dgm:t>
        <a:bodyPr/>
        <a:lstStyle/>
        <a:p>
          <a:r>
            <a:rPr lang="en-GB" sz="1200" dirty="0"/>
            <a:t>Development of action areas and aims in collaberation with public and stakeholders</a:t>
          </a:r>
          <a:endParaRPr lang="en-US" sz="1200" dirty="0"/>
        </a:p>
      </dgm:t>
    </dgm:pt>
    <dgm:pt modelId="{F39881ED-5D3A-4A9C-9F47-26FE3CE12B39}" type="parTrans" cxnId="{5C49C436-CFFC-40B9-B6E8-F35DCB019762}">
      <dgm:prSet/>
      <dgm:spPr/>
      <dgm:t>
        <a:bodyPr/>
        <a:lstStyle/>
        <a:p>
          <a:endParaRPr lang="en-US" sz="1400"/>
        </a:p>
      </dgm:t>
    </dgm:pt>
    <dgm:pt modelId="{46F890A6-320D-4505-90F5-1BCAC8987A41}" type="sibTrans" cxnId="{5C49C436-CFFC-40B9-B6E8-F35DCB019762}">
      <dgm:prSet custT="1"/>
      <dgm:spPr/>
      <dgm:t>
        <a:bodyPr/>
        <a:lstStyle/>
        <a:p>
          <a:endParaRPr lang="en-US" sz="300"/>
        </a:p>
      </dgm:t>
    </dgm:pt>
    <dgm:pt modelId="{25954D09-B95F-4C06-BD23-24F7C8EBCE67}">
      <dgm:prSet custT="1"/>
      <dgm:spPr/>
      <dgm:t>
        <a:bodyPr/>
        <a:lstStyle/>
        <a:p>
          <a:r>
            <a:rPr lang="en-GB" sz="1200"/>
            <a:t>Stage 2</a:t>
          </a:r>
          <a:endParaRPr lang="en-US" sz="1200"/>
        </a:p>
      </dgm:t>
    </dgm:pt>
    <dgm:pt modelId="{FFF9CDB9-F4DD-40EE-9597-D9861A7D52BC}" type="parTrans" cxnId="{4CB9B95A-0781-4FDB-8F7D-86E5D79EF111}">
      <dgm:prSet/>
      <dgm:spPr/>
      <dgm:t>
        <a:bodyPr/>
        <a:lstStyle/>
        <a:p>
          <a:endParaRPr lang="en-US" sz="1400"/>
        </a:p>
      </dgm:t>
    </dgm:pt>
    <dgm:pt modelId="{70494F9F-E807-490E-9B99-5DF291DB782A}" type="sibTrans" cxnId="{4CB9B95A-0781-4FDB-8F7D-86E5D79EF111}">
      <dgm:prSet custT="1"/>
      <dgm:spPr/>
      <dgm:t>
        <a:bodyPr/>
        <a:lstStyle/>
        <a:p>
          <a:endParaRPr lang="en-US" sz="300"/>
        </a:p>
      </dgm:t>
    </dgm:pt>
    <dgm:pt modelId="{F2C59484-4889-4A02-B5EB-3EB33113E81F}">
      <dgm:prSet custT="1"/>
      <dgm:spPr/>
      <dgm:t>
        <a:bodyPr/>
        <a:lstStyle/>
        <a:p>
          <a:r>
            <a:rPr lang="en-US" sz="1200" dirty="0"/>
            <a:t>Development of long list of actions</a:t>
          </a:r>
        </a:p>
      </dgm:t>
    </dgm:pt>
    <dgm:pt modelId="{62CC233A-D97F-437E-BC9C-11EFC412B501}" type="parTrans" cxnId="{885A36FF-E575-4401-9D86-F22C70CDA1EE}">
      <dgm:prSet/>
      <dgm:spPr/>
      <dgm:t>
        <a:bodyPr/>
        <a:lstStyle/>
        <a:p>
          <a:endParaRPr lang="en-US" sz="1400"/>
        </a:p>
      </dgm:t>
    </dgm:pt>
    <dgm:pt modelId="{07DB00D5-C82F-4A07-9101-45F30B80F8C1}" type="sibTrans" cxnId="{885A36FF-E575-4401-9D86-F22C70CDA1EE}">
      <dgm:prSet custT="1"/>
      <dgm:spPr/>
      <dgm:t>
        <a:bodyPr/>
        <a:lstStyle/>
        <a:p>
          <a:endParaRPr lang="en-US" sz="300"/>
        </a:p>
      </dgm:t>
    </dgm:pt>
    <dgm:pt modelId="{2A6BC597-60FC-4959-B5B8-56924DFB0A09}">
      <dgm:prSet custT="1"/>
      <dgm:spPr/>
      <dgm:t>
        <a:bodyPr/>
        <a:lstStyle/>
        <a:p>
          <a:r>
            <a:rPr lang="en-US" sz="1200"/>
            <a:t>Testing/sifting of action areas and actions with partners incl Edinburgh Climate Commission</a:t>
          </a:r>
        </a:p>
      </dgm:t>
    </dgm:pt>
    <dgm:pt modelId="{48440556-9F8D-42B7-8791-7B10F3F53424}" type="parTrans" cxnId="{1311FFF5-3370-4099-B32A-BFA9071081ED}">
      <dgm:prSet/>
      <dgm:spPr/>
      <dgm:t>
        <a:bodyPr/>
        <a:lstStyle/>
        <a:p>
          <a:endParaRPr lang="en-US" sz="1400"/>
        </a:p>
      </dgm:t>
    </dgm:pt>
    <dgm:pt modelId="{8126A7F3-E4A3-4A24-8654-A348B2FD9F1D}" type="sibTrans" cxnId="{1311FFF5-3370-4099-B32A-BFA9071081ED}">
      <dgm:prSet custT="1"/>
      <dgm:spPr/>
      <dgm:t>
        <a:bodyPr/>
        <a:lstStyle/>
        <a:p>
          <a:endParaRPr lang="en-US" sz="300"/>
        </a:p>
      </dgm:t>
    </dgm:pt>
    <dgm:pt modelId="{D473CB11-E440-4634-90A0-5BBCA2F84592}">
      <dgm:prSet custT="1"/>
      <dgm:spPr/>
      <dgm:t>
        <a:bodyPr/>
        <a:lstStyle/>
        <a:p>
          <a:r>
            <a:rPr lang="en-GB" sz="1200"/>
            <a:t>Stage 3</a:t>
          </a:r>
          <a:endParaRPr lang="en-US" sz="1200"/>
        </a:p>
      </dgm:t>
    </dgm:pt>
    <dgm:pt modelId="{9A6A3EE7-E7CD-49A8-8AEE-E5FB5B792F66}" type="parTrans" cxnId="{92B42F36-3D87-47E6-8068-FCA446BF59B0}">
      <dgm:prSet/>
      <dgm:spPr/>
      <dgm:t>
        <a:bodyPr/>
        <a:lstStyle/>
        <a:p>
          <a:endParaRPr lang="en-US" sz="1400"/>
        </a:p>
      </dgm:t>
    </dgm:pt>
    <dgm:pt modelId="{2B217E09-C4F4-4EFB-A286-071D0AEE8A72}" type="sibTrans" cxnId="{92B42F36-3D87-47E6-8068-FCA446BF59B0}">
      <dgm:prSet custT="1"/>
      <dgm:spPr/>
      <dgm:t>
        <a:bodyPr/>
        <a:lstStyle/>
        <a:p>
          <a:endParaRPr lang="en-US" sz="300"/>
        </a:p>
      </dgm:t>
    </dgm:pt>
    <dgm:pt modelId="{4E2D4E61-DBFD-4CEC-A27F-7BE9370E9FBC}">
      <dgm:prSet custT="1"/>
      <dgm:spPr/>
      <dgm:t>
        <a:bodyPr/>
        <a:lstStyle/>
        <a:p>
          <a:r>
            <a:rPr lang="en-GB" sz="1200" dirty="0"/>
            <a:t>Public consultation </a:t>
          </a:r>
        </a:p>
        <a:p>
          <a:r>
            <a:rPr lang="en-US" sz="1200" dirty="0"/>
            <a:t>(June to September 2021)</a:t>
          </a:r>
        </a:p>
      </dgm:t>
    </dgm:pt>
    <dgm:pt modelId="{A1F21C3E-12D3-4316-BB5C-5ACC4AD7926C}" type="parTrans" cxnId="{E00CA328-436C-484C-9169-9444E78E8F60}">
      <dgm:prSet/>
      <dgm:spPr/>
      <dgm:t>
        <a:bodyPr/>
        <a:lstStyle/>
        <a:p>
          <a:endParaRPr lang="en-US" sz="1400"/>
        </a:p>
      </dgm:t>
    </dgm:pt>
    <dgm:pt modelId="{D1DE4470-5E81-40E2-97B5-703238478DFD}" type="sibTrans" cxnId="{E00CA328-436C-484C-9169-9444E78E8F60}">
      <dgm:prSet custT="1"/>
      <dgm:spPr/>
      <dgm:t>
        <a:bodyPr/>
        <a:lstStyle/>
        <a:p>
          <a:endParaRPr lang="en-US" sz="300"/>
        </a:p>
      </dgm:t>
    </dgm:pt>
    <dgm:pt modelId="{3A9DDD3E-31AC-4BCD-B649-A6D2DA7D093C}">
      <dgm:prSet custT="1"/>
      <dgm:spPr/>
      <dgm:t>
        <a:bodyPr/>
        <a:lstStyle/>
        <a:p>
          <a:r>
            <a:rPr lang="en-GB" sz="1200"/>
            <a:t>Further Stakeholder engagement slongside public consultation</a:t>
          </a:r>
          <a:endParaRPr lang="en-US" sz="1200"/>
        </a:p>
      </dgm:t>
    </dgm:pt>
    <dgm:pt modelId="{47C25D5E-2409-4248-AA73-EB4327CC29A1}" type="parTrans" cxnId="{9009AF98-F798-4412-A3D6-8EE84597E2AA}">
      <dgm:prSet/>
      <dgm:spPr/>
      <dgm:t>
        <a:bodyPr/>
        <a:lstStyle/>
        <a:p>
          <a:endParaRPr lang="en-US" sz="1400"/>
        </a:p>
      </dgm:t>
    </dgm:pt>
    <dgm:pt modelId="{C78DC3F1-1E0F-426A-A22A-5D1DCAA2C701}" type="sibTrans" cxnId="{9009AF98-F798-4412-A3D6-8EE84597E2AA}">
      <dgm:prSet custT="1"/>
      <dgm:spPr/>
      <dgm:t>
        <a:bodyPr/>
        <a:lstStyle/>
        <a:p>
          <a:endParaRPr lang="en-US" sz="300"/>
        </a:p>
      </dgm:t>
    </dgm:pt>
    <dgm:pt modelId="{C0BF2AD0-C30C-4273-9E70-1796810E04ED}">
      <dgm:prSet custT="1"/>
      <dgm:spPr/>
      <dgm:t>
        <a:bodyPr/>
        <a:lstStyle/>
        <a:p>
          <a:r>
            <a:rPr lang="en-US" sz="1200"/>
            <a:t>Stage 4</a:t>
          </a:r>
        </a:p>
      </dgm:t>
    </dgm:pt>
    <dgm:pt modelId="{9AD2D753-7D7E-4615-BD2D-5E218D299E11}" type="parTrans" cxnId="{BF40DE23-8C0E-4CF3-BEAC-85FFB1FCA4F0}">
      <dgm:prSet/>
      <dgm:spPr/>
      <dgm:t>
        <a:bodyPr/>
        <a:lstStyle/>
        <a:p>
          <a:endParaRPr lang="en-US" sz="1400"/>
        </a:p>
      </dgm:t>
    </dgm:pt>
    <dgm:pt modelId="{222ED42E-67EB-45EE-9F2C-08971CF2FD77}" type="sibTrans" cxnId="{BF40DE23-8C0E-4CF3-BEAC-85FFB1FCA4F0}">
      <dgm:prSet custT="1"/>
      <dgm:spPr/>
      <dgm:t>
        <a:bodyPr/>
        <a:lstStyle/>
        <a:p>
          <a:endParaRPr lang="en-US" sz="300"/>
        </a:p>
      </dgm:t>
    </dgm:pt>
    <dgm:pt modelId="{CCB06DCB-CC44-4F38-9AF1-6AA3D17114A6}">
      <dgm:prSet custT="1"/>
      <dgm:spPr/>
      <dgm:t>
        <a:bodyPr/>
        <a:lstStyle/>
        <a:p>
          <a:r>
            <a:rPr lang="en-GB" sz="1200"/>
            <a:t>Actions updated and refined in response to comments</a:t>
          </a:r>
          <a:endParaRPr lang="en-US" sz="1200"/>
        </a:p>
      </dgm:t>
    </dgm:pt>
    <dgm:pt modelId="{51ACE956-1F49-423E-BF99-E4B8EF9EB706}" type="parTrans" cxnId="{0EEF12BD-41F9-4710-8221-0AA845E8E9C5}">
      <dgm:prSet/>
      <dgm:spPr/>
      <dgm:t>
        <a:bodyPr/>
        <a:lstStyle/>
        <a:p>
          <a:endParaRPr lang="en-US" sz="1400"/>
        </a:p>
      </dgm:t>
    </dgm:pt>
    <dgm:pt modelId="{06AF0548-AB3C-435E-8471-DA9A28F7698C}" type="sibTrans" cxnId="{0EEF12BD-41F9-4710-8221-0AA845E8E9C5}">
      <dgm:prSet custT="1"/>
      <dgm:spPr/>
      <dgm:t>
        <a:bodyPr/>
        <a:lstStyle/>
        <a:p>
          <a:endParaRPr lang="en-US" sz="300"/>
        </a:p>
      </dgm:t>
    </dgm:pt>
    <dgm:pt modelId="{CAE59129-DF1E-41C5-A9C0-27C379870EA5}">
      <dgm:prSet custT="1"/>
      <dgm:spPr/>
      <dgm:t>
        <a:bodyPr/>
        <a:lstStyle/>
        <a:p>
          <a:r>
            <a:rPr lang="en-GB" sz="1200"/>
            <a:t>Partner sign off of live Strategy 2December 2021 </a:t>
          </a:r>
          <a:endParaRPr lang="en-US" sz="1200"/>
        </a:p>
      </dgm:t>
    </dgm:pt>
    <dgm:pt modelId="{7748AF30-6424-49B7-970D-9B635455297E}" type="parTrans" cxnId="{59CEB75A-3E41-4ACE-8D19-70D19A30EA39}">
      <dgm:prSet/>
      <dgm:spPr/>
      <dgm:t>
        <a:bodyPr/>
        <a:lstStyle/>
        <a:p>
          <a:endParaRPr lang="en-US" sz="1400"/>
        </a:p>
      </dgm:t>
    </dgm:pt>
    <dgm:pt modelId="{FC83C3A1-06DB-458D-AA88-8DC37D1A4378}" type="sibTrans" cxnId="{59CEB75A-3E41-4ACE-8D19-70D19A30EA39}">
      <dgm:prSet custT="1"/>
      <dgm:spPr/>
      <dgm:t>
        <a:bodyPr/>
        <a:lstStyle/>
        <a:p>
          <a:endParaRPr lang="en-US" sz="300"/>
        </a:p>
      </dgm:t>
    </dgm:pt>
    <dgm:pt modelId="{96C17DBE-263F-4169-9D36-CF37FB2E852A}" type="pres">
      <dgm:prSet presAssocID="{04273BFC-869A-4E6F-89EC-68079C49DBA8}" presName="Name0" presStyleCnt="0">
        <dgm:presLayoutVars>
          <dgm:dir/>
          <dgm:resizeHandles val="exact"/>
        </dgm:presLayoutVars>
      </dgm:prSet>
      <dgm:spPr/>
    </dgm:pt>
    <dgm:pt modelId="{9013FCCC-D245-4E8E-BD0D-AC3A1028EAE1}" type="pres">
      <dgm:prSet presAssocID="{3EA07C1E-6FB7-400D-A74F-F1228E4AF1EB}" presName="node" presStyleLbl="node1" presStyleIdx="0" presStyleCnt="12">
        <dgm:presLayoutVars>
          <dgm:bulletEnabled val="1"/>
        </dgm:presLayoutVars>
      </dgm:prSet>
      <dgm:spPr/>
    </dgm:pt>
    <dgm:pt modelId="{92031026-3FD1-497A-9F52-E6E5720C4081}" type="pres">
      <dgm:prSet presAssocID="{82B6E437-67BD-4374-B57D-3AF0558C2688}" presName="sibTrans" presStyleLbl="sibTrans1D1" presStyleIdx="0" presStyleCnt="11"/>
      <dgm:spPr/>
    </dgm:pt>
    <dgm:pt modelId="{1B099B62-9133-45AB-872C-8309130674CA}" type="pres">
      <dgm:prSet presAssocID="{82B6E437-67BD-4374-B57D-3AF0558C2688}" presName="connectorText" presStyleLbl="sibTrans1D1" presStyleIdx="0" presStyleCnt="11"/>
      <dgm:spPr/>
    </dgm:pt>
    <dgm:pt modelId="{018693DA-1F22-41B0-96D7-72326FBD9505}" type="pres">
      <dgm:prSet presAssocID="{472ACA08-F388-44B3-8248-AED4370F0DDB}" presName="node" presStyleLbl="node1" presStyleIdx="1" presStyleCnt="12" custScaleX="143674">
        <dgm:presLayoutVars>
          <dgm:bulletEnabled val="1"/>
        </dgm:presLayoutVars>
      </dgm:prSet>
      <dgm:spPr/>
    </dgm:pt>
    <dgm:pt modelId="{B4622874-3BA1-4BA9-B51E-A3F4603C4354}" type="pres">
      <dgm:prSet presAssocID="{65DD8D4F-4A2F-4549-B587-4831C56C6391}" presName="sibTrans" presStyleLbl="sibTrans1D1" presStyleIdx="1" presStyleCnt="11"/>
      <dgm:spPr/>
    </dgm:pt>
    <dgm:pt modelId="{3E99BD17-5955-4764-A4EC-E7D202712A74}" type="pres">
      <dgm:prSet presAssocID="{65DD8D4F-4A2F-4549-B587-4831C56C6391}" presName="connectorText" presStyleLbl="sibTrans1D1" presStyleIdx="1" presStyleCnt="11"/>
      <dgm:spPr/>
    </dgm:pt>
    <dgm:pt modelId="{488C6F44-EBC7-419B-BB66-7DA67276D690}" type="pres">
      <dgm:prSet presAssocID="{94741A8D-FC5D-4F00-A000-CF7CDE0653DD}" presName="node" presStyleLbl="node1" presStyleIdx="2" presStyleCnt="12" custScaleX="149634">
        <dgm:presLayoutVars>
          <dgm:bulletEnabled val="1"/>
        </dgm:presLayoutVars>
      </dgm:prSet>
      <dgm:spPr/>
    </dgm:pt>
    <dgm:pt modelId="{42766571-9D53-492E-852D-C7B6191DF2D8}" type="pres">
      <dgm:prSet presAssocID="{46F890A6-320D-4505-90F5-1BCAC8987A41}" presName="sibTrans" presStyleLbl="sibTrans1D1" presStyleIdx="2" presStyleCnt="11"/>
      <dgm:spPr/>
    </dgm:pt>
    <dgm:pt modelId="{83CD5EDD-CD5B-4EFC-A3DE-92FCDA970A74}" type="pres">
      <dgm:prSet presAssocID="{46F890A6-320D-4505-90F5-1BCAC8987A41}" presName="connectorText" presStyleLbl="sibTrans1D1" presStyleIdx="2" presStyleCnt="11"/>
      <dgm:spPr/>
    </dgm:pt>
    <dgm:pt modelId="{3F493BB2-D2FE-4933-BB09-182B32A0232B}" type="pres">
      <dgm:prSet presAssocID="{25954D09-B95F-4C06-BD23-24F7C8EBCE67}" presName="node" presStyleLbl="node1" presStyleIdx="3" presStyleCnt="12">
        <dgm:presLayoutVars>
          <dgm:bulletEnabled val="1"/>
        </dgm:presLayoutVars>
      </dgm:prSet>
      <dgm:spPr/>
    </dgm:pt>
    <dgm:pt modelId="{A529B029-F857-4EA2-9979-536DE33FC1DC}" type="pres">
      <dgm:prSet presAssocID="{70494F9F-E807-490E-9B99-5DF291DB782A}" presName="sibTrans" presStyleLbl="sibTrans1D1" presStyleIdx="3" presStyleCnt="11"/>
      <dgm:spPr/>
    </dgm:pt>
    <dgm:pt modelId="{BEC5F521-B134-4B82-890C-22C7CE15608C}" type="pres">
      <dgm:prSet presAssocID="{70494F9F-E807-490E-9B99-5DF291DB782A}" presName="connectorText" presStyleLbl="sibTrans1D1" presStyleIdx="3" presStyleCnt="11"/>
      <dgm:spPr/>
    </dgm:pt>
    <dgm:pt modelId="{67B91F55-DE81-4CB7-8374-A14EC49ADDA8}" type="pres">
      <dgm:prSet presAssocID="{F2C59484-4889-4A02-B5EB-3EB33113E81F}" presName="node" presStyleLbl="node1" presStyleIdx="4" presStyleCnt="12" custScaleX="140797">
        <dgm:presLayoutVars>
          <dgm:bulletEnabled val="1"/>
        </dgm:presLayoutVars>
      </dgm:prSet>
      <dgm:spPr/>
    </dgm:pt>
    <dgm:pt modelId="{52F44AAD-EC28-4024-BE78-E565B759E0BB}" type="pres">
      <dgm:prSet presAssocID="{07DB00D5-C82F-4A07-9101-45F30B80F8C1}" presName="sibTrans" presStyleLbl="sibTrans1D1" presStyleIdx="4" presStyleCnt="11"/>
      <dgm:spPr/>
    </dgm:pt>
    <dgm:pt modelId="{381E4781-43DC-488D-98A5-7EF5732688FE}" type="pres">
      <dgm:prSet presAssocID="{07DB00D5-C82F-4A07-9101-45F30B80F8C1}" presName="connectorText" presStyleLbl="sibTrans1D1" presStyleIdx="4" presStyleCnt="11"/>
      <dgm:spPr/>
    </dgm:pt>
    <dgm:pt modelId="{EDB605C3-4E8D-48C4-A158-F475E440A53E}" type="pres">
      <dgm:prSet presAssocID="{2A6BC597-60FC-4959-B5B8-56924DFB0A09}" presName="node" presStyleLbl="node1" presStyleIdx="5" presStyleCnt="12" custScaleX="152409">
        <dgm:presLayoutVars>
          <dgm:bulletEnabled val="1"/>
        </dgm:presLayoutVars>
      </dgm:prSet>
      <dgm:spPr/>
    </dgm:pt>
    <dgm:pt modelId="{DE72F33F-9107-449B-B741-D859E70F3B49}" type="pres">
      <dgm:prSet presAssocID="{8126A7F3-E4A3-4A24-8654-A348B2FD9F1D}" presName="sibTrans" presStyleLbl="sibTrans1D1" presStyleIdx="5" presStyleCnt="11"/>
      <dgm:spPr/>
    </dgm:pt>
    <dgm:pt modelId="{EB8FDA9A-2951-4590-BBC3-2CF19BD695B9}" type="pres">
      <dgm:prSet presAssocID="{8126A7F3-E4A3-4A24-8654-A348B2FD9F1D}" presName="connectorText" presStyleLbl="sibTrans1D1" presStyleIdx="5" presStyleCnt="11"/>
      <dgm:spPr/>
    </dgm:pt>
    <dgm:pt modelId="{25A9A516-1D24-4BEF-9526-E240910C64D3}" type="pres">
      <dgm:prSet presAssocID="{D473CB11-E440-4634-90A0-5BBCA2F84592}" presName="node" presStyleLbl="node1" presStyleIdx="6" presStyleCnt="12">
        <dgm:presLayoutVars>
          <dgm:bulletEnabled val="1"/>
        </dgm:presLayoutVars>
      </dgm:prSet>
      <dgm:spPr/>
    </dgm:pt>
    <dgm:pt modelId="{44F05B72-FADE-4376-ADEE-B8C78541A265}" type="pres">
      <dgm:prSet presAssocID="{2B217E09-C4F4-4EFB-A286-071D0AEE8A72}" presName="sibTrans" presStyleLbl="sibTrans1D1" presStyleIdx="6" presStyleCnt="11"/>
      <dgm:spPr/>
    </dgm:pt>
    <dgm:pt modelId="{7C19F2BA-0025-4E55-A94B-A382B658BF22}" type="pres">
      <dgm:prSet presAssocID="{2B217E09-C4F4-4EFB-A286-071D0AEE8A72}" presName="connectorText" presStyleLbl="sibTrans1D1" presStyleIdx="6" presStyleCnt="11"/>
      <dgm:spPr/>
    </dgm:pt>
    <dgm:pt modelId="{555E091A-EF7E-4D16-81C2-FFCC1C3CD322}" type="pres">
      <dgm:prSet presAssocID="{4E2D4E61-DBFD-4CEC-A27F-7BE9370E9FBC}" presName="node" presStyleLbl="node1" presStyleIdx="7" presStyleCnt="12" custScaleX="141872">
        <dgm:presLayoutVars>
          <dgm:bulletEnabled val="1"/>
        </dgm:presLayoutVars>
      </dgm:prSet>
      <dgm:spPr/>
    </dgm:pt>
    <dgm:pt modelId="{534C6A32-2DBD-4C1C-B6CA-1435BEE35EDC}" type="pres">
      <dgm:prSet presAssocID="{D1DE4470-5E81-40E2-97B5-703238478DFD}" presName="sibTrans" presStyleLbl="sibTrans1D1" presStyleIdx="7" presStyleCnt="11"/>
      <dgm:spPr/>
    </dgm:pt>
    <dgm:pt modelId="{A28B1362-78FE-4E39-BAD2-1E18CC696205}" type="pres">
      <dgm:prSet presAssocID="{D1DE4470-5E81-40E2-97B5-703238478DFD}" presName="connectorText" presStyleLbl="sibTrans1D1" presStyleIdx="7" presStyleCnt="11"/>
      <dgm:spPr/>
    </dgm:pt>
    <dgm:pt modelId="{832B6C08-D3BB-4B18-85F2-FC2F95816399}" type="pres">
      <dgm:prSet presAssocID="{3A9DDD3E-31AC-4BCD-B649-A6D2DA7D093C}" presName="node" presStyleLbl="node1" presStyleIdx="8" presStyleCnt="12" custScaleX="148667">
        <dgm:presLayoutVars>
          <dgm:bulletEnabled val="1"/>
        </dgm:presLayoutVars>
      </dgm:prSet>
      <dgm:spPr/>
    </dgm:pt>
    <dgm:pt modelId="{E95587CB-F1DA-45E5-9574-EF243BB5B589}" type="pres">
      <dgm:prSet presAssocID="{C78DC3F1-1E0F-426A-A22A-5D1DCAA2C701}" presName="sibTrans" presStyleLbl="sibTrans1D1" presStyleIdx="8" presStyleCnt="11"/>
      <dgm:spPr/>
    </dgm:pt>
    <dgm:pt modelId="{411624AD-614E-406D-A322-FC7BA6E87B2C}" type="pres">
      <dgm:prSet presAssocID="{C78DC3F1-1E0F-426A-A22A-5D1DCAA2C701}" presName="connectorText" presStyleLbl="sibTrans1D1" presStyleIdx="8" presStyleCnt="11"/>
      <dgm:spPr/>
    </dgm:pt>
    <dgm:pt modelId="{778E0340-C7C8-40B1-B314-2C9122242FAC}" type="pres">
      <dgm:prSet presAssocID="{C0BF2AD0-C30C-4273-9E70-1796810E04ED}" presName="node" presStyleLbl="node1" presStyleIdx="9" presStyleCnt="12" custLinFactNeighborY="-6207">
        <dgm:presLayoutVars>
          <dgm:bulletEnabled val="1"/>
        </dgm:presLayoutVars>
      </dgm:prSet>
      <dgm:spPr/>
    </dgm:pt>
    <dgm:pt modelId="{E8654C1C-B9A9-40DB-B454-09D4FFF06D05}" type="pres">
      <dgm:prSet presAssocID="{222ED42E-67EB-45EE-9F2C-08971CF2FD77}" presName="sibTrans" presStyleLbl="sibTrans1D1" presStyleIdx="9" presStyleCnt="11"/>
      <dgm:spPr/>
    </dgm:pt>
    <dgm:pt modelId="{2DC44ED6-6EAE-44F7-8207-6E4780981A85}" type="pres">
      <dgm:prSet presAssocID="{222ED42E-67EB-45EE-9F2C-08971CF2FD77}" presName="connectorText" presStyleLbl="sibTrans1D1" presStyleIdx="9" presStyleCnt="11"/>
      <dgm:spPr/>
    </dgm:pt>
    <dgm:pt modelId="{26526DD7-0C57-4F81-A245-907536C60D75}" type="pres">
      <dgm:prSet presAssocID="{CCB06DCB-CC44-4F38-9AF1-6AA3D17114A6}" presName="node" presStyleLbl="node1" presStyleIdx="10" presStyleCnt="12" custScaleX="139103">
        <dgm:presLayoutVars>
          <dgm:bulletEnabled val="1"/>
        </dgm:presLayoutVars>
      </dgm:prSet>
      <dgm:spPr/>
    </dgm:pt>
    <dgm:pt modelId="{E554E813-BB84-4C49-A416-EAC52F830162}" type="pres">
      <dgm:prSet presAssocID="{06AF0548-AB3C-435E-8471-DA9A28F7698C}" presName="sibTrans" presStyleLbl="sibTrans1D1" presStyleIdx="10" presStyleCnt="11"/>
      <dgm:spPr/>
    </dgm:pt>
    <dgm:pt modelId="{01449829-A88A-4D35-B989-D32D174C81CD}" type="pres">
      <dgm:prSet presAssocID="{06AF0548-AB3C-435E-8471-DA9A28F7698C}" presName="connectorText" presStyleLbl="sibTrans1D1" presStyleIdx="10" presStyleCnt="11"/>
      <dgm:spPr/>
    </dgm:pt>
    <dgm:pt modelId="{A63B7A52-BF10-485D-BD62-44FC8F4B6A82}" type="pres">
      <dgm:prSet presAssocID="{CAE59129-DF1E-41C5-A9C0-27C379870EA5}" presName="node" presStyleLbl="node1" presStyleIdx="11" presStyleCnt="12" custScaleX="152403">
        <dgm:presLayoutVars>
          <dgm:bulletEnabled val="1"/>
        </dgm:presLayoutVars>
      </dgm:prSet>
      <dgm:spPr/>
    </dgm:pt>
  </dgm:ptLst>
  <dgm:cxnLst>
    <dgm:cxn modelId="{B1CB4B02-1E63-4D03-B2A8-03516FA3F3BC}" type="presOf" srcId="{65DD8D4F-4A2F-4549-B587-4831C56C6391}" destId="{3E99BD17-5955-4764-A4EC-E7D202712A74}" srcOrd="1" destOrd="0" presId="urn:microsoft.com/office/officeart/2016/7/layout/RepeatingBendingProcessNew"/>
    <dgm:cxn modelId="{C9BE7007-3C4F-4876-8AAE-D68046815BDF}" type="presOf" srcId="{25954D09-B95F-4C06-BD23-24F7C8EBCE67}" destId="{3F493BB2-D2FE-4933-BB09-182B32A0232B}" srcOrd="0" destOrd="0" presId="urn:microsoft.com/office/officeart/2016/7/layout/RepeatingBendingProcessNew"/>
    <dgm:cxn modelId="{6F150721-1718-466E-A878-7357300142C1}" type="presOf" srcId="{CAE59129-DF1E-41C5-A9C0-27C379870EA5}" destId="{A63B7A52-BF10-485D-BD62-44FC8F4B6A82}" srcOrd="0" destOrd="0" presId="urn:microsoft.com/office/officeart/2016/7/layout/RepeatingBendingProcessNew"/>
    <dgm:cxn modelId="{BF40DE23-8C0E-4CF3-BEAC-85FFB1FCA4F0}" srcId="{04273BFC-869A-4E6F-89EC-68079C49DBA8}" destId="{C0BF2AD0-C30C-4273-9E70-1796810E04ED}" srcOrd="9" destOrd="0" parTransId="{9AD2D753-7D7E-4615-BD2D-5E218D299E11}" sibTransId="{222ED42E-67EB-45EE-9F2C-08971CF2FD77}"/>
    <dgm:cxn modelId="{E00CA328-436C-484C-9169-9444E78E8F60}" srcId="{04273BFC-869A-4E6F-89EC-68079C49DBA8}" destId="{4E2D4E61-DBFD-4CEC-A27F-7BE9370E9FBC}" srcOrd="7" destOrd="0" parTransId="{A1F21C3E-12D3-4316-BB5C-5ACC4AD7926C}" sibTransId="{D1DE4470-5E81-40E2-97B5-703238478DFD}"/>
    <dgm:cxn modelId="{BD57AE33-C8E5-41FA-A31D-44E58404113A}" type="presOf" srcId="{94741A8D-FC5D-4F00-A000-CF7CDE0653DD}" destId="{488C6F44-EBC7-419B-BB66-7DA67276D690}" srcOrd="0" destOrd="0" presId="urn:microsoft.com/office/officeart/2016/7/layout/RepeatingBendingProcessNew"/>
    <dgm:cxn modelId="{92B42F36-3D87-47E6-8068-FCA446BF59B0}" srcId="{04273BFC-869A-4E6F-89EC-68079C49DBA8}" destId="{D473CB11-E440-4634-90A0-5BBCA2F84592}" srcOrd="6" destOrd="0" parTransId="{9A6A3EE7-E7CD-49A8-8AEE-E5FB5B792F66}" sibTransId="{2B217E09-C4F4-4EFB-A286-071D0AEE8A72}"/>
    <dgm:cxn modelId="{5C49C436-CFFC-40B9-B6E8-F35DCB019762}" srcId="{04273BFC-869A-4E6F-89EC-68079C49DBA8}" destId="{94741A8D-FC5D-4F00-A000-CF7CDE0653DD}" srcOrd="2" destOrd="0" parTransId="{F39881ED-5D3A-4A9C-9F47-26FE3CE12B39}" sibTransId="{46F890A6-320D-4505-90F5-1BCAC8987A41}"/>
    <dgm:cxn modelId="{E26E083B-8C1C-4FE0-8A4E-8435B2594BA6}" type="presOf" srcId="{C78DC3F1-1E0F-426A-A22A-5D1DCAA2C701}" destId="{411624AD-614E-406D-A322-FC7BA6E87B2C}" srcOrd="1" destOrd="0" presId="urn:microsoft.com/office/officeart/2016/7/layout/RepeatingBendingProcessNew"/>
    <dgm:cxn modelId="{B14B3E5D-DB29-433B-8F41-F9EE2B267DBA}" type="presOf" srcId="{8126A7F3-E4A3-4A24-8654-A348B2FD9F1D}" destId="{DE72F33F-9107-449B-B741-D859E70F3B49}" srcOrd="0" destOrd="0" presId="urn:microsoft.com/office/officeart/2016/7/layout/RepeatingBendingProcessNew"/>
    <dgm:cxn modelId="{1D422945-5818-499E-A4C0-EAF03527B9BA}" type="presOf" srcId="{82B6E437-67BD-4374-B57D-3AF0558C2688}" destId="{1B099B62-9133-45AB-872C-8309130674CA}" srcOrd="1" destOrd="0" presId="urn:microsoft.com/office/officeart/2016/7/layout/RepeatingBendingProcessNew"/>
    <dgm:cxn modelId="{94960067-750B-490B-ADD9-CC08B7B1AC4C}" type="presOf" srcId="{82B6E437-67BD-4374-B57D-3AF0558C2688}" destId="{92031026-3FD1-497A-9F52-E6E5720C4081}" srcOrd="0" destOrd="0" presId="urn:microsoft.com/office/officeart/2016/7/layout/RepeatingBendingProcessNew"/>
    <dgm:cxn modelId="{13C2F249-8283-42F4-AE58-1CEB11D288A8}" type="presOf" srcId="{46F890A6-320D-4505-90F5-1BCAC8987A41}" destId="{42766571-9D53-492E-852D-C7B6191DF2D8}" srcOrd="0" destOrd="0" presId="urn:microsoft.com/office/officeart/2016/7/layout/RepeatingBendingProcessNew"/>
    <dgm:cxn modelId="{73EF8B6B-8253-439A-9615-A2DA29961A7F}" type="presOf" srcId="{222ED42E-67EB-45EE-9F2C-08971CF2FD77}" destId="{E8654C1C-B9A9-40DB-B454-09D4FFF06D05}" srcOrd="0" destOrd="0" presId="urn:microsoft.com/office/officeart/2016/7/layout/RepeatingBendingProcessNew"/>
    <dgm:cxn modelId="{A49C6C4D-8547-424C-BB4A-ABA6BD2F9DF8}" type="presOf" srcId="{472ACA08-F388-44B3-8248-AED4370F0DDB}" destId="{018693DA-1F22-41B0-96D7-72326FBD9505}" srcOrd="0" destOrd="0" presId="urn:microsoft.com/office/officeart/2016/7/layout/RepeatingBendingProcessNew"/>
    <dgm:cxn modelId="{D3281B70-3F7B-410E-AC93-8F6B3B9BB92F}" srcId="{04273BFC-869A-4E6F-89EC-68079C49DBA8}" destId="{3EA07C1E-6FB7-400D-A74F-F1228E4AF1EB}" srcOrd="0" destOrd="0" parTransId="{B4C513C4-84A7-4B46-9784-F506B43E9D5B}" sibTransId="{82B6E437-67BD-4374-B57D-3AF0558C2688}"/>
    <dgm:cxn modelId="{A3EC1B72-7533-490A-B95D-C80FF00E3B7F}" type="presOf" srcId="{2B217E09-C4F4-4EFB-A286-071D0AEE8A72}" destId="{44F05B72-FADE-4376-ADEE-B8C78541A265}" srcOrd="0" destOrd="0" presId="urn:microsoft.com/office/officeart/2016/7/layout/RepeatingBendingProcessNew"/>
    <dgm:cxn modelId="{6C850775-BE6D-4786-B7EF-C53127B19C5A}" type="presOf" srcId="{F2C59484-4889-4A02-B5EB-3EB33113E81F}" destId="{67B91F55-DE81-4CB7-8374-A14EC49ADDA8}" srcOrd="0" destOrd="0" presId="urn:microsoft.com/office/officeart/2016/7/layout/RepeatingBendingProcessNew"/>
    <dgm:cxn modelId="{88A79956-0833-45DC-AAFC-6D180A8D6F96}" type="presOf" srcId="{3EA07C1E-6FB7-400D-A74F-F1228E4AF1EB}" destId="{9013FCCC-D245-4E8E-BD0D-AC3A1028EAE1}" srcOrd="0" destOrd="0" presId="urn:microsoft.com/office/officeart/2016/7/layout/RepeatingBendingProcessNew"/>
    <dgm:cxn modelId="{9A5DA578-B25E-462C-B370-ED77319A9696}" type="presOf" srcId="{07DB00D5-C82F-4A07-9101-45F30B80F8C1}" destId="{52F44AAD-EC28-4024-BE78-E565B759E0BB}" srcOrd="0" destOrd="0" presId="urn:microsoft.com/office/officeart/2016/7/layout/RepeatingBendingProcessNew"/>
    <dgm:cxn modelId="{59CEB75A-3E41-4ACE-8D19-70D19A30EA39}" srcId="{04273BFC-869A-4E6F-89EC-68079C49DBA8}" destId="{CAE59129-DF1E-41C5-A9C0-27C379870EA5}" srcOrd="11" destOrd="0" parTransId="{7748AF30-6424-49B7-970D-9B635455297E}" sibTransId="{FC83C3A1-06DB-458D-AA88-8DC37D1A4378}"/>
    <dgm:cxn modelId="{4CB9B95A-0781-4FDB-8F7D-86E5D79EF111}" srcId="{04273BFC-869A-4E6F-89EC-68079C49DBA8}" destId="{25954D09-B95F-4C06-BD23-24F7C8EBCE67}" srcOrd="3" destOrd="0" parTransId="{FFF9CDB9-F4DD-40EE-9597-D9861A7D52BC}" sibTransId="{70494F9F-E807-490E-9B99-5DF291DB782A}"/>
    <dgm:cxn modelId="{F53A8E82-4748-4BEC-95AA-CE668624AF6E}" type="presOf" srcId="{46F890A6-320D-4505-90F5-1BCAC8987A41}" destId="{83CD5EDD-CD5B-4EFC-A3DE-92FCDA970A74}" srcOrd="1" destOrd="0" presId="urn:microsoft.com/office/officeart/2016/7/layout/RepeatingBendingProcessNew"/>
    <dgm:cxn modelId="{85FCCC8B-9748-445E-B006-00EE23275CAB}" type="presOf" srcId="{2A6BC597-60FC-4959-B5B8-56924DFB0A09}" destId="{EDB605C3-4E8D-48C4-A158-F475E440A53E}" srcOrd="0" destOrd="0" presId="urn:microsoft.com/office/officeart/2016/7/layout/RepeatingBendingProcessNew"/>
    <dgm:cxn modelId="{4F72888D-BC9F-493C-BA2D-3E5507097DB7}" type="presOf" srcId="{2B217E09-C4F4-4EFB-A286-071D0AEE8A72}" destId="{7C19F2BA-0025-4E55-A94B-A382B658BF22}" srcOrd="1" destOrd="0" presId="urn:microsoft.com/office/officeart/2016/7/layout/RepeatingBendingProcessNew"/>
    <dgm:cxn modelId="{D1928D8F-E24A-4AC8-8814-E212346DC72F}" type="presOf" srcId="{4E2D4E61-DBFD-4CEC-A27F-7BE9370E9FBC}" destId="{555E091A-EF7E-4D16-81C2-FFCC1C3CD322}" srcOrd="0" destOrd="0" presId="urn:microsoft.com/office/officeart/2016/7/layout/RepeatingBendingProcessNew"/>
    <dgm:cxn modelId="{9009AF98-F798-4412-A3D6-8EE84597E2AA}" srcId="{04273BFC-869A-4E6F-89EC-68079C49DBA8}" destId="{3A9DDD3E-31AC-4BCD-B649-A6D2DA7D093C}" srcOrd="8" destOrd="0" parTransId="{47C25D5E-2409-4248-AA73-EB4327CC29A1}" sibTransId="{C78DC3F1-1E0F-426A-A22A-5D1DCAA2C701}"/>
    <dgm:cxn modelId="{E002869C-0AB4-414F-AC34-B5596B4C04BA}" type="presOf" srcId="{CCB06DCB-CC44-4F38-9AF1-6AA3D17114A6}" destId="{26526DD7-0C57-4F81-A245-907536C60D75}" srcOrd="0" destOrd="0" presId="urn:microsoft.com/office/officeart/2016/7/layout/RepeatingBendingProcessNew"/>
    <dgm:cxn modelId="{8550BCA2-A913-4ADB-B93E-451C92AFCA9C}" type="presOf" srcId="{D1DE4470-5E81-40E2-97B5-703238478DFD}" destId="{A28B1362-78FE-4E39-BAD2-1E18CC696205}" srcOrd="1" destOrd="0" presId="urn:microsoft.com/office/officeart/2016/7/layout/RepeatingBendingProcessNew"/>
    <dgm:cxn modelId="{242918B2-3740-4085-BD27-01CD216CAA7F}" type="presOf" srcId="{C78DC3F1-1E0F-426A-A22A-5D1DCAA2C701}" destId="{E95587CB-F1DA-45E5-9574-EF243BB5B589}" srcOrd="0" destOrd="0" presId="urn:microsoft.com/office/officeart/2016/7/layout/RepeatingBendingProcessNew"/>
    <dgm:cxn modelId="{8CB4D8B2-9B4F-439A-8D36-A4E9F7278744}" type="presOf" srcId="{06AF0548-AB3C-435E-8471-DA9A28F7698C}" destId="{E554E813-BB84-4C49-A416-EAC52F830162}" srcOrd="0" destOrd="0" presId="urn:microsoft.com/office/officeart/2016/7/layout/RepeatingBendingProcessNew"/>
    <dgm:cxn modelId="{DF5428B8-C128-40F1-BE5F-99C095B4C6CE}" type="presOf" srcId="{04273BFC-869A-4E6F-89EC-68079C49DBA8}" destId="{96C17DBE-263F-4169-9D36-CF37FB2E852A}" srcOrd="0" destOrd="0" presId="urn:microsoft.com/office/officeart/2016/7/layout/RepeatingBendingProcessNew"/>
    <dgm:cxn modelId="{C04FE0BA-4D9D-43DB-9A65-0309F5147107}" type="presOf" srcId="{D1DE4470-5E81-40E2-97B5-703238478DFD}" destId="{534C6A32-2DBD-4C1C-B6CA-1435BEE35EDC}" srcOrd="0" destOrd="0" presId="urn:microsoft.com/office/officeart/2016/7/layout/RepeatingBendingProcessNew"/>
    <dgm:cxn modelId="{0EEF12BD-41F9-4710-8221-0AA845E8E9C5}" srcId="{04273BFC-869A-4E6F-89EC-68079C49DBA8}" destId="{CCB06DCB-CC44-4F38-9AF1-6AA3D17114A6}" srcOrd="10" destOrd="0" parTransId="{51ACE956-1F49-423E-BF99-E4B8EF9EB706}" sibTransId="{06AF0548-AB3C-435E-8471-DA9A28F7698C}"/>
    <dgm:cxn modelId="{32F5ADBD-77FA-4E24-9122-B0F9DA2B2FC4}" type="presOf" srcId="{D473CB11-E440-4634-90A0-5BBCA2F84592}" destId="{25A9A516-1D24-4BEF-9526-E240910C64D3}" srcOrd="0" destOrd="0" presId="urn:microsoft.com/office/officeart/2016/7/layout/RepeatingBendingProcessNew"/>
    <dgm:cxn modelId="{FB6470BF-F889-469E-9868-F3B6F9D51E5E}" type="presOf" srcId="{C0BF2AD0-C30C-4273-9E70-1796810E04ED}" destId="{778E0340-C7C8-40B1-B314-2C9122242FAC}" srcOrd="0" destOrd="0" presId="urn:microsoft.com/office/officeart/2016/7/layout/RepeatingBendingProcessNew"/>
    <dgm:cxn modelId="{484AFCCA-5F24-4521-A496-7979FBBE9112}" type="presOf" srcId="{222ED42E-67EB-45EE-9F2C-08971CF2FD77}" destId="{2DC44ED6-6EAE-44F7-8207-6E4780981A85}" srcOrd="1" destOrd="0" presId="urn:microsoft.com/office/officeart/2016/7/layout/RepeatingBendingProcessNew"/>
    <dgm:cxn modelId="{513DF3CC-EFB9-4FAB-9327-7695FE011BEC}" type="presOf" srcId="{06AF0548-AB3C-435E-8471-DA9A28F7698C}" destId="{01449829-A88A-4D35-B989-D32D174C81CD}" srcOrd="1" destOrd="0" presId="urn:microsoft.com/office/officeart/2016/7/layout/RepeatingBendingProcessNew"/>
    <dgm:cxn modelId="{4A856BCD-C8EC-4CC4-8FFB-23E291757A56}" type="presOf" srcId="{07DB00D5-C82F-4A07-9101-45F30B80F8C1}" destId="{381E4781-43DC-488D-98A5-7EF5732688FE}" srcOrd="1" destOrd="0" presId="urn:microsoft.com/office/officeart/2016/7/layout/RepeatingBendingProcessNew"/>
    <dgm:cxn modelId="{0534B8D2-D500-4F47-B06F-21566DD39D26}" type="presOf" srcId="{8126A7F3-E4A3-4A24-8654-A348B2FD9F1D}" destId="{EB8FDA9A-2951-4590-BBC3-2CF19BD695B9}" srcOrd="1" destOrd="0" presId="urn:microsoft.com/office/officeart/2016/7/layout/RepeatingBendingProcessNew"/>
    <dgm:cxn modelId="{8D4387D3-4A91-4A2F-91D1-FFB653BB6F1B}" type="presOf" srcId="{65DD8D4F-4A2F-4549-B587-4831C56C6391}" destId="{B4622874-3BA1-4BA9-B51E-A3F4603C4354}" srcOrd="0" destOrd="0" presId="urn:microsoft.com/office/officeart/2016/7/layout/RepeatingBendingProcessNew"/>
    <dgm:cxn modelId="{2545ECD8-A74C-4BB9-BD59-24E0BF12B399}" srcId="{04273BFC-869A-4E6F-89EC-68079C49DBA8}" destId="{472ACA08-F388-44B3-8248-AED4370F0DDB}" srcOrd="1" destOrd="0" parTransId="{B1BCF158-2F94-4A18-ADAF-C7BCD475E05E}" sibTransId="{65DD8D4F-4A2F-4549-B587-4831C56C6391}"/>
    <dgm:cxn modelId="{3F4FE2DD-1C5D-4C1C-A08A-65D62593569D}" type="presOf" srcId="{70494F9F-E807-490E-9B99-5DF291DB782A}" destId="{A529B029-F857-4EA2-9979-536DE33FC1DC}" srcOrd="0" destOrd="0" presId="urn:microsoft.com/office/officeart/2016/7/layout/RepeatingBendingProcessNew"/>
    <dgm:cxn modelId="{DA5F54E7-E5A4-4A51-9708-4DA177FCC491}" type="presOf" srcId="{70494F9F-E807-490E-9B99-5DF291DB782A}" destId="{BEC5F521-B134-4B82-890C-22C7CE15608C}" srcOrd="1" destOrd="0" presId="urn:microsoft.com/office/officeart/2016/7/layout/RepeatingBendingProcessNew"/>
    <dgm:cxn modelId="{1311FFF5-3370-4099-B32A-BFA9071081ED}" srcId="{04273BFC-869A-4E6F-89EC-68079C49DBA8}" destId="{2A6BC597-60FC-4959-B5B8-56924DFB0A09}" srcOrd="5" destOrd="0" parTransId="{48440556-9F8D-42B7-8791-7B10F3F53424}" sibTransId="{8126A7F3-E4A3-4A24-8654-A348B2FD9F1D}"/>
    <dgm:cxn modelId="{56C9E3FD-3944-42DA-A1F9-868E57602EDC}" type="presOf" srcId="{3A9DDD3E-31AC-4BCD-B649-A6D2DA7D093C}" destId="{832B6C08-D3BB-4B18-85F2-FC2F95816399}" srcOrd="0" destOrd="0" presId="urn:microsoft.com/office/officeart/2016/7/layout/RepeatingBendingProcessNew"/>
    <dgm:cxn modelId="{885A36FF-E575-4401-9D86-F22C70CDA1EE}" srcId="{04273BFC-869A-4E6F-89EC-68079C49DBA8}" destId="{F2C59484-4889-4A02-B5EB-3EB33113E81F}" srcOrd="4" destOrd="0" parTransId="{62CC233A-D97F-437E-BC9C-11EFC412B501}" sibTransId="{07DB00D5-C82F-4A07-9101-45F30B80F8C1}"/>
    <dgm:cxn modelId="{5D47E4A2-7FD1-415D-B4F3-FFC0A4D2AADD}" type="presParOf" srcId="{96C17DBE-263F-4169-9D36-CF37FB2E852A}" destId="{9013FCCC-D245-4E8E-BD0D-AC3A1028EAE1}" srcOrd="0" destOrd="0" presId="urn:microsoft.com/office/officeart/2016/7/layout/RepeatingBendingProcessNew"/>
    <dgm:cxn modelId="{9B84F50D-3D70-4A1D-9958-3C22B34CF1EB}" type="presParOf" srcId="{96C17DBE-263F-4169-9D36-CF37FB2E852A}" destId="{92031026-3FD1-497A-9F52-E6E5720C4081}" srcOrd="1" destOrd="0" presId="urn:microsoft.com/office/officeart/2016/7/layout/RepeatingBendingProcessNew"/>
    <dgm:cxn modelId="{C6375699-FBC1-44F1-B24A-996F926A1F70}" type="presParOf" srcId="{92031026-3FD1-497A-9F52-E6E5720C4081}" destId="{1B099B62-9133-45AB-872C-8309130674CA}" srcOrd="0" destOrd="0" presId="urn:microsoft.com/office/officeart/2016/7/layout/RepeatingBendingProcessNew"/>
    <dgm:cxn modelId="{4EE5AA82-93F6-4B64-977D-01234C486080}" type="presParOf" srcId="{96C17DBE-263F-4169-9D36-CF37FB2E852A}" destId="{018693DA-1F22-41B0-96D7-72326FBD9505}" srcOrd="2" destOrd="0" presId="urn:microsoft.com/office/officeart/2016/7/layout/RepeatingBendingProcessNew"/>
    <dgm:cxn modelId="{740044D4-0FB6-4327-A7CF-8AFF1631FB58}" type="presParOf" srcId="{96C17DBE-263F-4169-9D36-CF37FB2E852A}" destId="{B4622874-3BA1-4BA9-B51E-A3F4603C4354}" srcOrd="3" destOrd="0" presId="urn:microsoft.com/office/officeart/2016/7/layout/RepeatingBendingProcessNew"/>
    <dgm:cxn modelId="{116F40F7-F1DE-4514-B786-2063122E7B9D}" type="presParOf" srcId="{B4622874-3BA1-4BA9-B51E-A3F4603C4354}" destId="{3E99BD17-5955-4764-A4EC-E7D202712A74}" srcOrd="0" destOrd="0" presId="urn:microsoft.com/office/officeart/2016/7/layout/RepeatingBendingProcessNew"/>
    <dgm:cxn modelId="{75EA7162-0DF8-4DAF-9670-A25E2D9304BB}" type="presParOf" srcId="{96C17DBE-263F-4169-9D36-CF37FB2E852A}" destId="{488C6F44-EBC7-419B-BB66-7DA67276D690}" srcOrd="4" destOrd="0" presId="urn:microsoft.com/office/officeart/2016/7/layout/RepeatingBendingProcessNew"/>
    <dgm:cxn modelId="{1F2DCD55-8957-4EC0-8DE7-2B931B32239F}" type="presParOf" srcId="{96C17DBE-263F-4169-9D36-CF37FB2E852A}" destId="{42766571-9D53-492E-852D-C7B6191DF2D8}" srcOrd="5" destOrd="0" presId="urn:microsoft.com/office/officeart/2016/7/layout/RepeatingBendingProcessNew"/>
    <dgm:cxn modelId="{04EFA466-9694-4C73-AA94-72AD72F48F53}" type="presParOf" srcId="{42766571-9D53-492E-852D-C7B6191DF2D8}" destId="{83CD5EDD-CD5B-4EFC-A3DE-92FCDA970A74}" srcOrd="0" destOrd="0" presId="urn:microsoft.com/office/officeart/2016/7/layout/RepeatingBendingProcessNew"/>
    <dgm:cxn modelId="{1AD156F8-B27F-4B2E-BD3D-5B8A9B37147F}" type="presParOf" srcId="{96C17DBE-263F-4169-9D36-CF37FB2E852A}" destId="{3F493BB2-D2FE-4933-BB09-182B32A0232B}" srcOrd="6" destOrd="0" presId="urn:microsoft.com/office/officeart/2016/7/layout/RepeatingBendingProcessNew"/>
    <dgm:cxn modelId="{4C26C25B-0E06-4902-84D3-C5FA98C89765}" type="presParOf" srcId="{96C17DBE-263F-4169-9D36-CF37FB2E852A}" destId="{A529B029-F857-4EA2-9979-536DE33FC1DC}" srcOrd="7" destOrd="0" presId="urn:microsoft.com/office/officeart/2016/7/layout/RepeatingBendingProcessNew"/>
    <dgm:cxn modelId="{84B65B02-51B8-43AB-9343-C8D820E5CD66}" type="presParOf" srcId="{A529B029-F857-4EA2-9979-536DE33FC1DC}" destId="{BEC5F521-B134-4B82-890C-22C7CE15608C}" srcOrd="0" destOrd="0" presId="urn:microsoft.com/office/officeart/2016/7/layout/RepeatingBendingProcessNew"/>
    <dgm:cxn modelId="{0ECDFF9E-AA2F-410B-8C49-3BDBA2A198F9}" type="presParOf" srcId="{96C17DBE-263F-4169-9D36-CF37FB2E852A}" destId="{67B91F55-DE81-4CB7-8374-A14EC49ADDA8}" srcOrd="8" destOrd="0" presId="urn:microsoft.com/office/officeart/2016/7/layout/RepeatingBendingProcessNew"/>
    <dgm:cxn modelId="{08AD494F-B860-4A6F-A9B4-B896C81142FD}" type="presParOf" srcId="{96C17DBE-263F-4169-9D36-CF37FB2E852A}" destId="{52F44AAD-EC28-4024-BE78-E565B759E0BB}" srcOrd="9" destOrd="0" presId="urn:microsoft.com/office/officeart/2016/7/layout/RepeatingBendingProcessNew"/>
    <dgm:cxn modelId="{2A3F5387-4644-48D9-8EB6-967CBC9736C9}" type="presParOf" srcId="{52F44AAD-EC28-4024-BE78-E565B759E0BB}" destId="{381E4781-43DC-488D-98A5-7EF5732688FE}" srcOrd="0" destOrd="0" presId="urn:microsoft.com/office/officeart/2016/7/layout/RepeatingBendingProcessNew"/>
    <dgm:cxn modelId="{0CE18A7B-0AC2-45DD-BDE3-F211A3559B53}" type="presParOf" srcId="{96C17DBE-263F-4169-9D36-CF37FB2E852A}" destId="{EDB605C3-4E8D-48C4-A158-F475E440A53E}" srcOrd="10" destOrd="0" presId="urn:microsoft.com/office/officeart/2016/7/layout/RepeatingBendingProcessNew"/>
    <dgm:cxn modelId="{A87FEC43-56D7-4B4C-A113-41F5D482F96C}" type="presParOf" srcId="{96C17DBE-263F-4169-9D36-CF37FB2E852A}" destId="{DE72F33F-9107-449B-B741-D859E70F3B49}" srcOrd="11" destOrd="0" presId="urn:microsoft.com/office/officeart/2016/7/layout/RepeatingBendingProcessNew"/>
    <dgm:cxn modelId="{D84C354E-62D2-44B6-B601-48DA358DCA2B}" type="presParOf" srcId="{DE72F33F-9107-449B-B741-D859E70F3B49}" destId="{EB8FDA9A-2951-4590-BBC3-2CF19BD695B9}" srcOrd="0" destOrd="0" presId="urn:microsoft.com/office/officeart/2016/7/layout/RepeatingBendingProcessNew"/>
    <dgm:cxn modelId="{6ABB35A2-B0C5-4FE0-A333-A6C9CE82F988}" type="presParOf" srcId="{96C17DBE-263F-4169-9D36-CF37FB2E852A}" destId="{25A9A516-1D24-4BEF-9526-E240910C64D3}" srcOrd="12" destOrd="0" presId="urn:microsoft.com/office/officeart/2016/7/layout/RepeatingBendingProcessNew"/>
    <dgm:cxn modelId="{4C5ABF63-F0AB-43F5-8191-52D30C27E55F}" type="presParOf" srcId="{96C17DBE-263F-4169-9D36-CF37FB2E852A}" destId="{44F05B72-FADE-4376-ADEE-B8C78541A265}" srcOrd="13" destOrd="0" presId="urn:microsoft.com/office/officeart/2016/7/layout/RepeatingBendingProcessNew"/>
    <dgm:cxn modelId="{3DEAAA36-2425-4630-A123-9AB3960234A7}" type="presParOf" srcId="{44F05B72-FADE-4376-ADEE-B8C78541A265}" destId="{7C19F2BA-0025-4E55-A94B-A382B658BF22}" srcOrd="0" destOrd="0" presId="urn:microsoft.com/office/officeart/2016/7/layout/RepeatingBendingProcessNew"/>
    <dgm:cxn modelId="{8782AAC6-245C-4A25-A9DC-182B6C2A7D0D}" type="presParOf" srcId="{96C17DBE-263F-4169-9D36-CF37FB2E852A}" destId="{555E091A-EF7E-4D16-81C2-FFCC1C3CD322}" srcOrd="14" destOrd="0" presId="urn:microsoft.com/office/officeart/2016/7/layout/RepeatingBendingProcessNew"/>
    <dgm:cxn modelId="{029D3B7F-F5BA-4A4D-A8FB-2A67C0F2166B}" type="presParOf" srcId="{96C17DBE-263F-4169-9D36-CF37FB2E852A}" destId="{534C6A32-2DBD-4C1C-B6CA-1435BEE35EDC}" srcOrd="15" destOrd="0" presId="urn:microsoft.com/office/officeart/2016/7/layout/RepeatingBendingProcessNew"/>
    <dgm:cxn modelId="{90EAE352-D8A7-4001-B365-B34D97C3E712}" type="presParOf" srcId="{534C6A32-2DBD-4C1C-B6CA-1435BEE35EDC}" destId="{A28B1362-78FE-4E39-BAD2-1E18CC696205}" srcOrd="0" destOrd="0" presId="urn:microsoft.com/office/officeart/2016/7/layout/RepeatingBendingProcessNew"/>
    <dgm:cxn modelId="{A90AFBAB-622E-43A7-ABBD-04041C3B2C59}" type="presParOf" srcId="{96C17DBE-263F-4169-9D36-CF37FB2E852A}" destId="{832B6C08-D3BB-4B18-85F2-FC2F95816399}" srcOrd="16" destOrd="0" presId="urn:microsoft.com/office/officeart/2016/7/layout/RepeatingBendingProcessNew"/>
    <dgm:cxn modelId="{730B8FB0-23A5-46FB-B5BA-7FE8F1ABD7F1}" type="presParOf" srcId="{96C17DBE-263F-4169-9D36-CF37FB2E852A}" destId="{E95587CB-F1DA-45E5-9574-EF243BB5B589}" srcOrd="17" destOrd="0" presId="urn:microsoft.com/office/officeart/2016/7/layout/RepeatingBendingProcessNew"/>
    <dgm:cxn modelId="{9096DD25-328B-40DD-950C-41480FB18CD9}" type="presParOf" srcId="{E95587CB-F1DA-45E5-9574-EF243BB5B589}" destId="{411624AD-614E-406D-A322-FC7BA6E87B2C}" srcOrd="0" destOrd="0" presId="urn:microsoft.com/office/officeart/2016/7/layout/RepeatingBendingProcessNew"/>
    <dgm:cxn modelId="{DAA8ECB9-E5D6-4A3D-B599-B17DFDB05E7B}" type="presParOf" srcId="{96C17DBE-263F-4169-9D36-CF37FB2E852A}" destId="{778E0340-C7C8-40B1-B314-2C9122242FAC}" srcOrd="18" destOrd="0" presId="urn:microsoft.com/office/officeart/2016/7/layout/RepeatingBendingProcessNew"/>
    <dgm:cxn modelId="{3342EF8F-A734-4601-AC59-263C4D3A964A}" type="presParOf" srcId="{96C17DBE-263F-4169-9D36-CF37FB2E852A}" destId="{E8654C1C-B9A9-40DB-B454-09D4FFF06D05}" srcOrd="19" destOrd="0" presId="urn:microsoft.com/office/officeart/2016/7/layout/RepeatingBendingProcessNew"/>
    <dgm:cxn modelId="{C93E1DD5-81B0-4F3D-91F8-9FDE6E638491}" type="presParOf" srcId="{E8654C1C-B9A9-40DB-B454-09D4FFF06D05}" destId="{2DC44ED6-6EAE-44F7-8207-6E4780981A85}" srcOrd="0" destOrd="0" presId="urn:microsoft.com/office/officeart/2016/7/layout/RepeatingBendingProcessNew"/>
    <dgm:cxn modelId="{9A8DF74C-AED6-4453-805A-9DCA606E51F1}" type="presParOf" srcId="{96C17DBE-263F-4169-9D36-CF37FB2E852A}" destId="{26526DD7-0C57-4F81-A245-907536C60D75}" srcOrd="20" destOrd="0" presId="urn:microsoft.com/office/officeart/2016/7/layout/RepeatingBendingProcessNew"/>
    <dgm:cxn modelId="{01DE1279-29C7-4428-9CE5-4E80DF6E25D3}" type="presParOf" srcId="{96C17DBE-263F-4169-9D36-CF37FB2E852A}" destId="{E554E813-BB84-4C49-A416-EAC52F830162}" srcOrd="21" destOrd="0" presId="urn:microsoft.com/office/officeart/2016/7/layout/RepeatingBendingProcessNew"/>
    <dgm:cxn modelId="{FCA5F5EC-700D-4AEB-A183-C36B6FA3244A}" type="presParOf" srcId="{E554E813-BB84-4C49-A416-EAC52F830162}" destId="{01449829-A88A-4D35-B989-D32D174C81CD}" srcOrd="0" destOrd="0" presId="urn:microsoft.com/office/officeart/2016/7/layout/RepeatingBendingProcessNew"/>
    <dgm:cxn modelId="{B45F4F5D-17FA-4D8C-988C-E4F61390F4BC}" type="presParOf" srcId="{96C17DBE-263F-4169-9D36-CF37FB2E852A}" destId="{A63B7A52-BF10-485D-BD62-44FC8F4B6A82}" srcOrd="22" destOrd="0" presId="urn:microsoft.com/office/officeart/2016/7/layout/RepeatingBendingProcessNew"/>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031026-3FD1-497A-9F52-E6E5720C4081}">
      <dsp:nvSpPr>
        <dsp:cNvPr id="0" name=""/>
        <dsp:cNvSpPr/>
      </dsp:nvSpPr>
      <dsp:spPr>
        <a:xfrm>
          <a:off x="1311390" y="467426"/>
          <a:ext cx="270520" cy="91440"/>
        </a:xfrm>
        <a:custGeom>
          <a:avLst/>
          <a:gdLst/>
          <a:ahLst/>
          <a:cxnLst/>
          <a:rect l="0" t="0" r="0" b="0"/>
          <a:pathLst>
            <a:path>
              <a:moveTo>
                <a:pt x="0" y="45720"/>
              </a:moveTo>
              <a:lnTo>
                <a:pt x="270520"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1439123" y="511638"/>
        <a:ext cx="15056" cy="3014"/>
      </dsp:txXfrm>
    </dsp:sp>
    <dsp:sp modelId="{9013FCCC-D245-4E8E-BD0D-AC3A1028EAE1}">
      <dsp:nvSpPr>
        <dsp:cNvPr id="0" name=""/>
        <dsp:cNvSpPr/>
      </dsp:nvSpPr>
      <dsp:spPr>
        <a:xfrm>
          <a:off x="3970" y="120379"/>
          <a:ext cx="1309220" cy="7855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dirty="0"/>
            <a:t>Stage 1</a:t>
          </a:r>
          <a:endParaRPr lang="en-US" sz="1200" kern="1200" dirty="0"/>
        </a:p>
      </dsp:txBody>
      <dsp:txXfrm>
        <a:off x="3970" y="120379"/>
        <a:ext cx="1309220" cy="785532"/>
      </dsp:txXfrm>
    </dsp:sp>
    <dsp:sp modelId="{B4622874-3BA1-4BA9-B51E-A3F4603C4354}">
      <dsp:nvSpPr>
        <dsp:cNvPr id="0" name=""/>
        <dsp:cNvSpPr/>
      </dsp:nvSpPr>
      <dsp:spPr>
        <a:xfrm>
          <a:off x="3493520" y="467426"/>
          <a:ext cx="270520" cy="91440"/>
        </a:xfrm>
        <a:custGeom>
          <a:avLst/>
          <a:gdLst/>
          <a:ahLst/>
          <a:cxnLst/>
          <a:rect l="0" t="0" r="0" b="0"/>
          <a:pathLst>
            <a:path>
              <a:moveTo>
                <a:pt x="0" y="45720"/>
              </a:moveTo>
              <a:lnTo>
                <a:pt x="270520"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3621252" y="511638"/>
        <a:ext cx="15056" cy="3014"/>
      </dsp:txXfrm>
    </dsp:sp>
    <dsp:sp modelId="{018693DA-1F22-41B0-96D7-72326FBD9505}">
      <dsp:nvSpPr>
        <dsp:cNvPr id="0" name=""/>
        <dsp:cNvSpPr/>
      </dsp:nvSpPr>
      <dsp:spPr>
        <a:xfrm>
          <a:off x="1614311" y="120379"/>
          <a:ext cx="1881008" cy="7855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dirty="0"/>
            <a:t>Gathering of evidence, data, insight </a:t>
          </a:r>
          <a:endParaRPr lang="en-US" sz="1200" kern="1200" dirty="0"/>
        </a:p>
      </dsp:txBody>
      <dsp:txXfrm>
        <a:off x="1614311" y="120379"/>
        <a:ext cx="1881008" cy="785532"/>
      </dsp:txXfrm>
    </dsp:sp>
    <dsp:sp modelId="{42766571-9D53-492E-852D-C7B6191DF2D8}">
      <dsp:nvSpPr>
        <dsp:cNvPr id="0" name=""/>
        <dsp:cNvSpPr/>
      </dsp:nvSpPr>
      <dsp:spPr>
        <a:xfrm>
          <a:off x="658580" y="904112"/>
          <a:ext cx="4117379" cy="270520"/>
        </a:xfrm>
        <a:custGeom>
          <a:avLst/>
          <a:gdLst/>
          <a:ahLst/>
          <a:cxnLst/>
          <a:rect l="0" t="0" r="0" b="0"/>
          <a:pathLst>
            <a:path>
              <a:moveTo>
                <a:pt x="4117379" y="0"/>
              </a:moveTo>
              <a:lnTo>
                <a:pt x="4117379" y="152360"/>
              </a:lnTo>
              <a:lnTo>
                <a:pt x="0" y="152360"/>
              </a:lnTo>
              <a:lnTo>
                <a:pt x="0" y="270520"/>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2614061" y="1037865"/>
        <a:ext cx="206418" cy="3014"/>
      </dsp:txXfrm>
    </dsp:sp>
    <dsp:sp modelId="{488C6F44-EBC7-419B-BB66-7DA67276D690}">
      <dsp:nvSpPr>
        <dsp:cNvPr id="0" name=""/>
        <dsp:cNvSpPr/>
      </dsp:nvSpPr>
      <dsp:spPr>
        <a:xfrm>
          <a:off x="3796440" y="120379"/>
          <a:ext cx="1959038" cy="78553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dirty="0"/>
            <a:t>Development of action areas and aims in collaberation with public and stakeholders</a:t>
          </a:r>
          <a:endParaRPr lang="en-US" sz="1200" kern="1200" dirty="0"/>
        </a:p>
      </dsp:txBody>
      <dsp:txXfrm>
        <a:off x="3796440" y="120379"/>
        <a:ext cx="1959038" cy="785532"/>
      </dsp:txXfrm>
    </dsp:sp>
    <dsp:sp modelId="{A529B029-F857-4EA2-9979-536DE33FC1DC}">
      <dsp:nvSpPr>
        <dsp:cNvPr id="0" name=""/>
        <dsp:cNvSpPr/>
      </dsp:nvSpPr>
      <dsp:spPr>
        <a:xfrm>
          <a:off x="1311390" y="1554078"/>
          <a:ext cx="270520" cy="91440"/>
        </a:xfrm>
        <a:custGeom>
          <a:avLst/>
          <a:gdLst/>
          <a:ahLst/>
          <a:cxnLst/>
          <a:rect l="0" t="0" r="0" b="0"/>
          <a:pathLst>
            <a:path>
              <a:moveTo>
                <a:pt x="0" y="45720"/>
              </a:moveTo>
              <a:lnTo>
                <a:pt x="270520"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1439123" y="1598291"/>
        <a:ext cx="15056" cy="3014"/>
      </dsp:txXfrm>
    </dsp:sp>
    <dsp:sp modelId="{3F493BB2-D2FE-4933-BB09-182B32A0232B}">
      <dsp:nvSpPr>
        <dsp:cNvPr id="0" name=""/>
        <dsp:cNvSpPr/>
      </dsp:nvSpPr>
      <dsp:spPr>
        <a:xfrm>
          <a:off x="3970" y="1207032"/>
          <a:ext cx="1309220" cy="78553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a:t>Stage 2</a:t>
          </a:r>
          <a:endParaRPr lang="en-US" sz="1200" kern="1200"/>
        </a:p>
      </dsp:txBody>
      <dsp:txXfrm>
        <a:off x="3970" y="1207032"/>
        <a:ext cx="1309220" cy="785532"/>
      </dsp:txXfrm>
    </dsp:sp>
    <dsp:sp modelId="{52F44AAD-EC28-4024-BE78-E565B759E0BB}">
      <dsp:nvSpPr>
        <dsp:cNvPr id="0" name=""/>
        <dsp:cNvSpPr/>
      </dsp:nvSpPr>
      <dsp:spPr>
        <a:xfrm>
          <a:off x="3455854" y="1554078"/>
          <a:ext cx="270520" cy="91440"/>
        </a:xfrm>
        <a:custGeom>
          <a:avLst/>
          <a:gdLst/>
          <a:ahLst/>
          <a:cxnLst/>
          <a:rect l="0" t="0" r="0" b="0"/>
          <a:pathLst>
            <a:path>
              <a:moveTo>
                <a:pt x="0" y="45720"/>
              </a:moveTo>
              <a:lnTo>
                <a:pt x="270520" y="45720"/>
              </a:lnTo>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3583586" y="1598291"/>
        <a:ext cx="15056" cy="3014"/>
      </dsp:txXfrm>
    </dsp:sp>
    <dsp:sp modelId="{67B91F55-DE81-4CB7-8374-A14EC49ADDA8}">
      <dsp:nvSpPr>
        <dsp:cNvPr id="0" name=""/>
        <dsp:cNvSpPr/>
      </dsp:nvSpPr>
      <dsp:spPr>
        <a:xfrm>
          <a:off x="1614311" y="1207032"/>
          <a:ext cx="1843342" cy="78553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US" sz="1200" kern="1200" dirty="0"/>
            <a:t>Development of long list of actions</a:t>
          </a:r>
        </a:p>
      </dsp:txBody>
      <dsp:txXfrm>
        <a:off x="1614311" y="1207032"/>
        <a:ext cx="1843342" cy="785532"/>
      </dsp:txXfrm>
    </dsp:sp>
    <dsp:sp modelId="{DE72F33F-9107-449B-B741-D859E70F3B49}">
      <dsp:nvSpPr>
        <dsp:cNvPr id="0" name=""/>
        <dsp:cNvSpPr/>
      </dsp:nvSpPr>
      <dsp:spPr>
        <a:xfrm>
          <a:off x="658580" y="1990764"/>
          <a:ext cx="4097878" cy="270520"/>
        </a:xfrm>
        <a:custGeom>
          <a:avLst/>
          <a:gdLst/>
          <a:ahLst/>
          <a:cxnLst/>
          <a:rect l="0" t="0" r="0" b="0"/>
          <a:pathLst>
            <a:path>
              <a:moveTo>
                <a:pt x="4097878" y="0"/>
              </a:moveTo>
              <a:lnTo>
                <a:pt x="4097878" y="152360"/>
              </a:lnTo>
              <a:lnTo>
                <a:pt x="0" y="152360"/>
              </a:lnTo>
              <a:lnTo>
                <a:pt x="0" y="2705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2604796" y="2124517"/>
        <a:ext cx="205446" cy="3014"/>
      </dsp:txXfrm>
    </dsp:sp>
    <dsp:sp modelId="{EDB605C3-4E8D-48C4-A158-F475E440A53E}">
      <dsp:nvSpPr>
        <dsp:cNvPr id="0" name=""/>
        <dsp:cNvSpPr/>
      </dsp:nvSpPr>
      <dsp:spPr>
        <a:xfrm>
          <a:off x="3758774" y="1207032"/>
          <a:ext cx="1995369" cy="7855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US" sz="1200" kern="1200"/>
            <a:t>Testing/sifting of action areas and actions with partners incl Edinburgh Climate Commission</a:t>
          </a:r>
        </a:p>
      </dsp:txBody>
      <dsp:txXfrm>
        <a:off x="3758774" y="1207032"/>
        <a:ext cx="1995369" cy="785532"/>
      </dsp:txXfrm>
    </dsp:sp>
    <dsp:sp modelId="{44F05B72-FADE-4376-ADEE-B8C78541A265}">
      <dsp:nvSpPr>
        <dsp:cNvPr id="0" name=""/>
        <dsp:cNvSpPr/>
      </dsp:nvSpPr>
      <dsp:spPr>
        <a:xfrm>
          <a:off x="1311390" y="2640731"/>
          <a:ext cx="270520" cy="91440"/>
        </a:xfrm>
        <a:custGeom>
          <a:avLst/>
          <a:gdLst/>
          <a:ahLst/>
          <a:cxnLst/>
          <a:rect l="0" t="0" r="0" b="0"/>
          <a:pathLst>
            <a:path>
              <a:moveTo>
                <a:pt x="0" y="45720"/>
              </a:moveTo>
              <a:lnTo>
                <a:pt x="270520"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1439123" y="2684944"/>
        <a:ext cx="15056" cy="3014"/>
      </dsp:txXfrm>
    </dsp:sp>
    <dsp:sp modelId="{25A9A516-1D24-4BEF-9526-E240910C64D3}">
      <dsp:nvSpPr>
        <dsp:cNvPr id="0" name=""/>
        <dsp:cNvSpPr/>
      </dsp:nvSpPr>
      <dsp:spPr>
        <a:xfrm>
          <a:off x="3970" y="2293685"/>
          <a:ext cx="1309220" cy="7855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a:t>Stage 3</a:t>
          </a:r>
          <a:endParaRPr lang="en-US" sz="1200" kern="1200"/>
        </a:p>
      </dsp:txBody>
      <dsp:txXfrm>
        <a:off x="3970" y="2293685"/>
        <a:ext cx="1309220" cy="785532"/>
      </dsp:txXfrm>
    </dsp:sp>
    <dsp:sp modelId="{534C6A32-2DBD-4C1C-B6CA-1435BEE35EDC}">
      <dsp:nvSpPr>
        <dsp:cNvPr id="0" name=""/>
        <dsp:cNvSpPr/>
      </dsp:nvSpPr>
      <dsp:spPr>
        <a:xfrm>
          <a:off x="3469928" y="2640731"/>
          <a:ext cx="270520" cy="91440"/>
        </a:xfrm>
        <a:custGeom>
          <a:avLst/>
          <a:gdLst/>
          <a:ahLst/>
          <a:cxnLst/>
          <a:rect l="0" t="0" r="0" b="0"/>
          <a:pathLst>
            <a:path>
              <a:moveTo>
                <a:pt x="0" y="45720"/>
              </a:moveTo>
              <a:lnTo>
                <a:pt x="270520" y="45720"/>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3597660" y="2684944"/>
        <a:ext cx="15056" cy="3014"/>
      </dsp:txXfrm>
    </dsp:sp>
    <dsp:sp modelId="{555E091A-EF7E-4D16-81C2-FFCC1C3CD322}">
      <dsp:nvSpPr>
        <dsp:cNvPr id="0" name=""/>
        <dsp:cNvSpPr/>
      </dsp:nvSpPr>
      <dsp:spPr>
        <a:xfrm>
          <a:off x="1614311" y="2293685"/>
          <a:ext cx="1857416" cy="78553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dirty="0"/>
            <a:t>Public consultation </a:t>
          </a:r>
        </a:p>
        <a:p>
          <a:pPr marL="0" lvl="0" indent="0" algn="ctr" defTabSz="533400">
            <a:lnSpc>
              <a:spcPct val="90000"/>
            </a:lnSpc>
            <a:spcBef>
              <a:spcPct val="0"/>
            </a:spcBef>
            <a:spcAft>
              <a:spcPct val="35000"/>
            </a:spcAft>
            <a:buNone/>
          </a:pPr>
          <a:r>
            <a:rPr lang="en-US" sz="1200" kern="1200" dirty="0"/>
            <a:t>(June to September 2021)</a:t>
          </a:r>
        </a:p>
      </dsp:txBody>
      <dsp:txXfrm>
        <a:off x="1614311" y="2293685"/>
        <a:ext cx="1857416" cy="785532"/>
      </dsp:txXfrm>
    </dsp:sp>
    <dsp:sp modelId="{E95587CB-F1DA-45E5-9574-EF243BB5B589}">
      <dsp:nvSpPr>
        <dsp:cNvPr id="0" name=""/>
        <dsp:cNvSpPr/>
      </dsp:nvSpPr>
      <dsp:spPr>
        <a:xfrm>
          <a:off x="658580" y="3077417"/>
          <a:ext cx="4087457" cy="221762"/>
        </a:xfrm>
        <a:custGeom>
          <a:avLst/>
          <a:gdLst/>
          <a:ahLst/>
          <a:cxnLst/>
          <a:rect l="0" t="0" r="0" b="0"/>
          <a:pathLst>
            <a:path>
              <a:moveTo>
                <a:pt x="4087457" y="0"/>
              </a:moveTo>
              <a:lnTo>
                <a:pt x="4087457" y="127981"/>
              </a:lnTo>
              <a:lnTo>
                <a:pt x="0" y="127981"/>
              </a:lnTo>
              <a:lnTo>
                <a:pt x="0" y="221762"/>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2599928" y="3186791"/>
        <a:ext cx="204762" cy="3014"/>
      </dsp:txXfrm>
    </dsp:sp>
    <dsp:sp modelId="{832B6C08-D3BB-4B18-85F2-FC2F95816399}">
      <dsp:nvSpPr>
        <dsp:cNvPr id="0" name=""/>
        <dsp:cNvSpPr/>
      </dsp:nvSpPr>
      <dsp:spPr>
        <a:xfrm>
          <a:off x="3772848" y="2293685"/>
          <a:ext cx="1946378" cy="78553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a:t>Further Stakeholder engagement slongside public consultation</a:t>
          </a:r>
          <a:endParaRPr lang="en-US" sz="1200" kern="1200"/>
        </a:p>
      </dsp:txBody>
      <dsp:txXfrm>
        <a:off x="3772848" y="2293685"/>
        <a:ext cx="1946378" cy="785532"/>
      </dsp:txXfrm>
    </dsp:sp>
    <dsp:sp modelId="{E8654C1C-B9A9-40DB-B454-09D4FFF06D05}">
      <dsp:nvSpPr>
        <dsp:cNvPr id="0" name=""/>
        <dsp:cNvSpPr/>
      </dsp:nvSpPr>
      <dsp:spPr>
        <a:xfrm>
          <a:off x="1311390" y="3678626"/>
          <a:ext cx="270520" cy="91440"/>
        </a:xfrm>
        <a:custGeom>
          <a:avLst/>
          <a:gdLst/>
          <a:ahLst/>
          <a:cxnLst/>
          <a:rect l="0" t="0" r="0" b="0"/>
          <a:pathLst>
            <a:path>
              <a:moveTo>
                <a:pt x="0" y="45720"/>
              </a:moveTo>
              <a:lnTo>
                <a:pt x="152360" y="45720"/>
              </a:lnTo>
              <a:lnTo>
                <a:pt x="152360" y="94477"/>
              </a:lnTo>
              <a:lnTo>
                <a:pt x="270520" y="94477"/>
              </a:lnTo>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1439025" y="3722838"/>
        <a:ext cx="15252" cy="3014"/>
      </dsp:txXfrm>
    </dsp:sp>
    <dsp:sp modelId="{778E0340-C7C8-40B1-B314-2C9122242FAC}">
      <dsp:nvSpPr>
        <dsp:cNvPr id="0" name=""/>
        <dsp:cNvSpPr/>
      </dsp:nvSpPr>
      <dsp:spPr>
        <a:xfrm>
          <a:off x="3970" y="3331579"/>
          <a:ext cx="1309220" cy="78553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US" sz="1200" kern="1200"/>
            <a:t>Stage 4</a:t>
          </a:r>
        </a:p>
      </dsp:txBody>
      <dsp:txXfrm>
        <a:off x="3970" y="3331579"/>
        <a:ext cx="1309220" cy="785532"/>
      </dsp:txXfrm>
    </dsp:sp>
    <dsp:sp modelId="{E554E813-BB84-4C49-A416-EAC52F830162}">
      <dsp:nvSpPr>
        <dsp:cNvPr id="0" name=""/>
        <dsp:cNvSpPr/>
      </dsp:nvSpPr>
      <dsp:spPr>
        <a:xfrm>
          <a:off x="3433675" y="3727383"/>
          <a:ext cx="270520" cy="91440"/>
        </a:xfrm>
        <a:custGeom>
          <a:avLst/>
          <a:gdLst/>
          <a:ahLst/>
          <a:cxnLst/>
          <a:rect l="0" t="0" r="0" b="0"/>
          <a:pathLst>
            <a:path>
              <a:moveTo>
                <a:pt x="0" y="45720"/>
              </a:moveTo>
              <a:lnTo>
                <a:pt x="270520"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3561408" y="3771596"/>
        <a:ext cx="15056" cy="3014"/>
      </dsp:txXfrm>
    </dsp:sp>
    <dsp:sp modelId="{26526DD7-0C57-4F81-A245-907536C60D75}">
      <dsp:nvSpPr>
        <dsp:cNvPr id="0" name=""/>
        <dsp:cNvSpPr/>
      </dsp:nvSpPr>
      <dsp:spPr>
        <a:xfrm>
          <a:off x="1614311" y="3380337"/>
          <a:ext cx="1821164" cy="7855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a:t>Actions updated and refined in response to comments</a:t>
          </a:r>
          <a:endParaRPr lang="en-US" sz="1200" kern="1200"/>
        </a:p>
      </dsp:txBody>
      <dsp:txXfrm>
        <a:off x="1614311" y="3380337"/>
        <a:ext cx="1821164" cy="785532"/>
      </dsp:txXfrm>
    </dsp:sp>
    <dsp:sp modelId="{A63B7A52-BF10-485D-BD62-44FC8F4B6A82}">
      <dsp:nvSpPr>
        <dsp:cNvPr id="0" name=""/>
        <dsp:cNvSpPr/>
      </dsp:nvSpPr>
      <dsp:spPr>
        <a:xfrm>
          <a:off x="3736596" y="3380337"/>
          <a:ext cx="1995290" cy="7855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153" tIns="67340" rIns="64153" bIns="67340" numCol="1" spcCol="1270" anchor="ctr" anchorCtr="0">
          <a:noAutofit/>
        </a:bodyPr>
        <a:lstStyle/>
        <a:p>
          <a:pPr marL="0" lvl="0" indent="0" algn="ctr" defTabSz="533400">
            <a:lnSpc>
              <a:spcPct val="90000"/>
            </a:lnSpc>
            <a:spcBef>
              <a:spcPct val="0"/>
            </a:spcBef>
            <a:spcAft>
              <a:spcPct val="35000"/>
            </a:spcAft>
            <a:buNone/>
          </a:pPr>
          <a:r>
            <a:rPr lang="en-GB" sz="1200" kern="1200"/>
            <a:t>Partner sign off of live Strategy 2December 2021 </a:t>
          </a:r>
          <a:endParaRPr lang="en-US" sz="1200" kern="1200"/>
        </a:p>
      </dsp:txBody>
      <dsp:txXfrm>
        <a:off x="3736596" y="3380337"/>
        <a:ext cx="1995290" cy="785532"/>
      </dsp:txXfrm>
    </dsp:sp>
  </dsp:spTree>
</dsp:drawing>
</file>

<file path=word/diagrams/layout1.xml><?xml version="1.0" encoding="utf-8"?>
<dgm:layoutDef xmlns:dgm="http://schemas.openxmlformats.org/drawingml/2006/diagram" xmlns:a="http://schemas.openxmlformats.org/drawingml/2006/main" uniqueId="urn:microsoft.com/office/officeart/2016/7/layout/RepeatingBendingProcessNew">
  <dgm:title val="Repeating Bending Process New"/>
  <dgm:desc val=""/>
  <dgm:catLst>
    <dgm:cat type="process" pri="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 type="tMarg" refType="h" fact="0.243"/>
          <dgm:constr type="bMarg" refType="h" fact="0.243"/>
          <dgm:constr type="lMarg" refType="w" fact="0.1389"/>
          <dgm:constr type="rMarg" refType="w" fact="0.1389"/>
        </dgm:constrLst>
        <dgm:ruleLst>
          <dgm:rule type="primFontSz" val="12"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8CE385582742EEA6234D8A2E696619"/>
        <w:category>
          <w:name w:val="General"/>
          <w:gallery w:val="placeholder"/>
        </w:category>
        <w:types>
          <w:type w:val="bbPlcHdr"/>
        </w:types>
        <w:behaviors>
          <w:behavior w:val="content"/>
        </w:behaviors>
        <w:guid w:val="{67F25AC6-FF7F-4060-ACE0-C1062CBBFD16}"/>
      </w:docPartPr>
      <w:docPartBody>
        <w:p w:rsidR="003A0ADD" w:rsidRDefault="003A0ADD">
          <w:r w:rsidRPr="00945A88">
            <w:rPr>
              <w:i/>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ADD"/>
    <w:rsid w:val="000254A5"/>
    <w:rsid w:val="00086A32"/>
    <w:rsid w:val="00087891"/>
    <w:rsid w:val="000B3EA4"/>
    <w:rsid w:val="000D7D5B"/>
    <w:rsid w:val="000F7B6C"/>
    <w:rsid w:val="00102A3B"/>
    <w:rsid w:val="00125D49"/>
    <w:rsid w:val="001274BF"/>
    <w:rsid w:val="001305AC"/>
    <w:rsid w:val="001827CD"/>
    <w:rsid w:val="00217689"/>
    <w:rsid w:val="00271D08"/>
    <w:rsid w:val="002842C3"/>
    <w:rsid w:val="002952A4"/>
    <w:rsid w:val="002B7EDB"/>
    <w:rsid w:val="002C3720"/>
    <w:rsid w:val="00326C96"/>
    <w:rsid w:val="00374E9E"/>
    <w:rsid w:val="003A0ADD"/>
    <w:rsid w:val="003D1A95"/>
    <w:rsid w:val="00404956"/>
    <w:rsid w:val="00457C24"/>
    <w:rsid w:val="004A6D18"/>
    <w:rsid w:val="005303C5"/>
    <w:rsid w:val="00575C04"/>
    <w:rsid w:val="00587A48"/>
    <w:rsid w:val="005B5F02"/>
    <w:rsid w:val="00607381"/>
    <w:rsid w:val="00651F02"/>
    <w:rsid w:val="0067221C"/>
    <w:rsid w:val="00735AE3"/>
    <w:rsid w:val="007F2863"/>
    <w:rsid w:val="0090344D"/>
    <w:rsid w:val="00935716"/>
    <w:rsid w:val="0096035E"/>
    <w:rsid w:val="00960973"/>
    <w:rsid w:val="00A2770C"/>
    <w:rsid w:val="00A42289"/>
    <w:rsid w:val="00A65588"/>
    <w:rsid w:val="00A759D3"/>
    <w:rsid w:val="00AD7A31"/>
    <w:rsid w:val="00B06E47"/>
    <w:rsid w:val="00B22D9F"/>
    <w:rsid w:val="00B94416"/>
    <w:rsid w:val="00BE71FE"/>
    <w:rsid w:val="00C17901"/>
    <w:rsid w:val="00C32C4F"/>
    <w:rsid w:val="00C501C9"/>
    <w:rsid w:val="00CA44A5"/>
    <w:rsid w:val="00CC0101"/>
    <w:rsid w:val="00CF6800"/>
    <w:rsid w:val="00DC3D82"/>
    <w:rsid w:val="00DC79B6"/>
    <w:rsid w:val="00DF70BC"/>
    <w:rsid w:val="00EE3F31"/>
    <w:rsid w:val="00F03731"/>
    <w:rsid w:val="00F16BFD"/>
    <w:rsid w:val="00F31D69"/>
    <w:rsid w:val="00F924E1"/>
    <w:rsid w:val="00FD5843"/>
    <w:rsid w:val="00FE2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i/>
      <w:color w:val="auto"/>
      <w:bdr w:val="none" w:sz="0" w:space="0" w:color="auto"/>
      <w:shd w:val="clear" w:color="auto" w:fil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City of Edinburgh Council</ClientName>
  <ClientReference xmlns="http://schemas.macroview.com.au/answerfile"/>
  <CopiesTo xmlns="http://schemas.macroview.com.au/answerfile"/>
  <CvFirstNameSurname xmlns="http://schemas.macroview.com.au/answerfile"/>
  <Date xmlns="http://schemas.macroview.com.au/answerfile">2022-02-25T00:00:00+00:00</Date>
  <DocumentNumber xmlns="http://schemas.macroview.com.au/answerfile"/>
  <DocumentTitle xmlns="http://schemas.macroview.com.au/answerfile">Strategic Environmental Assessment Environmental Report</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Christine Gracie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Climate Strategy 2030</ProjectName>
  <ProjectNumber xmlns="http://schemas.macroview.com.au/answerfile">B2340301</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0.1</RevisionNumber>
  <Sender xmlns="http://schemas.macroview.com.au/answerfile">
    <Address/>
    <Addresses/>
    <Assistant/>
    <CompanyName/>
    <Country/>
    <Delivery/>
    <Department/>
    <EmailAddress/>
    <ExtensionAttribute3/>
    <ExtensionAttribute4/>
    <ExternalId/>
    <FaxNumber/>
    <FirstName/>
    <FullName>Erika Schmolke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10.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C27D107753FA4EA860EDA9D295828B" ma:contentTypeVersion="7" ma:contentTypeDescription="Create a new document." ma:contentTypeScope="" ma:versionID="d21a18e9c2af9f9334455f9ed52b9a2e">
  <xsd:schema xmlns:xsd="http://www.w3.org/2001/XMLSchema" xmlns:xs="http://www.w3.org/2001/XMLSchema" xmlns:p="http://schemas.microsoft.com/office/2006/metadata/properties" xmlns:ns2="17ce0e16-275d-48bb-a940-2c2db0195eea" targetNamespace="http://schemas.microsoft.com/office/2006/metadata/properties" ma:root="true" ma:fieldsID="46b025d517cf09674d74560494ef5e45" ns2:_="">
    <xsd:import namespace="17ce0e16-275d-48bb-a940-2c2db0195e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e0e16-275d-48bb-a940-2c2db0195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6.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 + 4 4   ( 0 ) 1 3 1   2 2 8   6 1 7 7 < / q 1 : F a c s i m i l e N u m b e r >  
     < q 1 : I d > 8 c 5 7 8 c e f - 8 2 1 5 - 4 f 3 7 - 8 6 e a - 2 d 3 5 8 b f d 3 4 d b < / 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 1 6 0   D u n d e e   S t r e e t  
 E d i n b u r g h ,   E H 1 1   1 D Q  
 U n i t e d   K i n g d o m < / q 1 : M u l t i l i n e A d d r e s s >  
     < q 1 : N a m e > E d i n b u r g h < / q 1 : N a m e >  
     < q 1 : P a p e r S i z e   d 2 p 1 : n i l = " t r u e "   x m l n s : d 2 p 1 = " h t t p : / / w w w . w 3 . o r g / 2 0 0 1 / X M L S c h e m a - i n s t a n c e " / >  
     < q 1 : P h o n e N u m b e r > + 4 4   ( 0 ) 1 3 1   6 5 9   1 5 0 0 < / q 1 : P h o n e N u m b e r >  
     < q 1 : P o s t a l A d d r e s s >  
         < q 1 : T y p e > M a i l i n g A d d r e s s < / q 1 : T y p e >  
     < / q 1 : P o s t a l A d d r e s s >  
     < q 1 : P r i v a c y I t e m s / >  
     < q 1 : R e c i p i e n t D e l i v e r y I t e m s / >  
     < q 1 : S a l u t a t i o n I t e m s / >  
     < q 1 : S i g n o f f I t e m s / >  
     < q 1 : S t r e e t A d d r e s s >  
         < q 1 : T y p e > M a i l i n g A d d r e s s < / q 1 : T y p e >  
     < / q 1 : S t r e e t A d d r e s s >  
     < q 1 : T e m p l a t e G r o u p i n g s >  
         < q 1 : s t r i n g > E d i n b u r g h < / q 1 : s t r i n g >  
         < q 1 : s t r i n g > E d i n b u r g h < / q 1 : s t r i n g >  
         < q 1 : s t r i n g > e n < / q 1 : s t r i n g >  
     < / q 1 : T e m p l a t e G r o u p i n g s >  
     < q 1 : W e b s i t e > w w w . j a c o b s . c o m < / q 1 : W e b s i t e >  
 < / q 1 : O f f i c e > 
</file>

<file path=customXml/item7.xml>��< ? x m l   v e r s i o n = " 1 . 0 "   e n c o d i n g = " u t f - 1 6 " ? > < q 1 : B r a n d   x m l n s : q 1 = " h t t p : / / s c h e m a s . m a c r o v i e w . c o m . a u / b r a n d " >  
     < q 1 : G r o u p i n g / >  
     < q 1 : L o g o P a t h > C : \ U s e r s \ s c h m o l e \ A p p D a t a \ R o a m i n g \ M a c r o V i e w . O f f i c e \ F i l e s \ A p p S e t t i n g s \ B r a n d s \ J a c o b s . j p g < / q 1 : L o g o P a t h >  
     < q 1 : N a m e > J a c o b s < / q 1 : N a m e >  
 < / q 1 : B r a n d > 
</file>

<file path=customXml/item8.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9.xml><?xml version="1.0" encoding="utf-8"?>
<q1:Entity xmlns:q1="http://schemas.macroview.com.au/entity">
  <q1:Countries>
    <q1:string/>
    <q1:string/>
  </q1:Countries>
  <q1:Name/>
  <q1:Description/>
  <q1:Web/>
</q1:Entity>
</file>

<file path=customXml/itemProps1.xml><?xml version="1.0" encoding="utf-8"?>
<ds:datastoreItem xmlns:ds="http://schemas.openxmlformats.org/officeDocument/2006/customXml" ds:itemID="{8F33FB8F-8118-4915-86A8-F93B7C2B254E}">
  <ds:schemaRefs>
    <ds:schemaRef ds:uri="http://schemas.macroview.com.au/answerfile"/>
  </ds:schemaRefs>
</ds:datastoreItem>
</file>

<file path=customXml/itemProps10.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11.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2.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D2B7A-E5FC-4DBB-8FBA-E784C7431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e0e16-275d-48bb-a940-2c2db0195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5.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6.xml><?xml version="1.0" encoding="utf-8"?>
<ds:datastoreItem xmlns:ds="http://schemas.openxmlformats.org/officeDocument/2006/customXml" ds:itemID="{DAAC4B2A-F940-41B1-A09D-786F93F379CA}">
  <ds:schemaRefs>
    <ds:schemaRef ds:uri="http://schemas.macroview.com.au/office"/>
  </ds:schemaRefs>
</ds:datastoreItem>
</file>

<file path=customXml/itemProps7.xml><?xml version="1.0" encoding="utf-8"?>
<ds:datastoreItem xmlns:ds="http://schemas.openxmlformats.org/officeDocument/2006/customXml" ds:itemID="{C4D0622A-8F23-414D-B9C8-AF769FEAA4B4}">
  <ds:schemaRefs>
    <ds:schemaRef ds:uri="http://schemas.macroview.com.au/brand"/>
  </ds:schemaRefs>
</ds:datastoreItem>
</file>

<file path=customXml/itemProps8.xml><?xml version="1.0" encoding="utf-8"?>
<ds:datastoreItem xmlns:ds="http://schemas.openxmlformats.org/officeDocument/2006/customXml" ds:itemID="{17C16B15-DA81-4F30-898C-369246EDDE08}">
  <ds:schemaRefs>
    <ds:schemaRef ds:uri="http://schemas.macroview.com.au/StyleVisibilitySettingsCollection"/>
  </ds:schemaRefs>
</ds:datastoreItem>
</file>

<file path=customXml/itemProps9.xml><?xml version="1.0" encoding="utf-8"?>
<ds:datastoreItem xmlns:ds="http://schemas.openxmlformats.org/officeDocument/2006/customXml" ds:itemID="{EE3ABECF-B324-4CC2-ABE2-C2EE62CAA5EE}">
  <ds:schemaRefs>
    <ds:schemaRef ds:uri="http://schemas.macroview.com.au/entity"/>
  </ds:schemaRefs>
</ds:datastoreItem>
</file>

<file path=docProps/app.xml><?xml version="1.0" encoding="utf-8"?>
<Properties xmlns="http://schemas.openxmlformats.org/officeDocument/2006/extended-properties" xmlns:vt="http://schemas.openxmlformats.org/officeDocument/2006/docPropsVTypes">
  <Template>Report</Template>
  <TotalTime>1778</TotalTime>
  <Pages>44</Pages>
  <Words>15740</Words>
  <Characters>89718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Schmolke, Erika</dc:creator>
  <cp:keywords/>
  <dc:description/>
  <cp:lastModifiedBy>Schmolke, Erika</cp:lastModifiedBy>
  <cp:revision>54</cp:revision>
  <dcterms:created xsi:type="dcterms:W3CDTF">2022-07-21T15:08:00Z</dcterms:created>
  <dcterms:modified xsi:type="dcterms:W3CDTF">2022-08-03T14:41:00Z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0x01010067C27D107753FA4EA860EDA9D295828B</vt:lpwstr>
  </property>
</Properties>
</file>