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5202585" w:displacedByCustomXml="next"/>
    <w:sdt>
      <w:sdtPr>
        <w:rPr>
          <w:b w:val="0"/>
          <w:color w:val="auto"/>
          <w:sz w:val="20"/>
        </w:rPr>
        <w:id w:val="-730926708"/>
        <w:docPartObj>
          <w:docPartGallery w:val="Cover Pages"/>
          <w:docPartUnique/>
        </w:docPartObj>
      </w:sdtPr>
      <w:sdtEndPr/>
      <w:sdtContent>
        <w:p w14:paraId="58667364" w14:textId="52E54A91" w:rsidR="00372B54" w:rsidRDefault="001720FA" w:rsidP="000328FC">
          <w:pPr>
            <w:pStyle w:val="CoverHeading"/>
          </w:pPr>
          <w:r>
            <w:t xml:space="preserve">Strategic Environmental Assessment </w:t>
          </w:r>
          <w:r w:rsidR="008B56F2">
            <w:t>Environmental Report</w:t>
          </w:r>
        </w:p>
        <w:p w14:paraId="32D2C88A" w14:textId="4862D892" w:rsidR="008B56F2" w:rsidRDefault="008B56F2" w:rsidP="000328FC">
          <w:pPr>
            <w:pStyle w:val="CoverHeading"/>
          </w:pPr>
          <w:r>
            <w:t xml:space="preserve">Appendix </w:t>
          </w:r>
          <w:r w:rsidR="009E3077">
            <w:t>C</w:t>
          </w:r>
          <w:r>
            <w:t xml:space="preserve">. </w:t>
          </w:r>
          <w:r w:rsidR="009E3077">
            <w:t>Statutory Authority Responses on SEA Scoping Report</w:t>
          </w:r>
        </w:p>
        <w:bookmarkEnd w:id="0"/>
        <w:p w14:paraId="6D65B67E" w14:textId="725CAF74" w:rsidR="00372B54" w:rsidRDefault="00372B54" w:rsidP="000328FC">
          <w:pPr>
            <w:pStyle w:val="CoverInformation"/>
          </w:pPr>
          <w:r>
            <w:br/>
            <w:t xml:space="preserve">Revision no: </w:t>
          </w:r>
          <w:r w:rsidR="001720FA">
            <w:t>0.</w:t>
          </w:r>
          <w:r w:rsidR="00446FF2">
            <w:t>2</w:t>
          </w:r>
        </w:p>
        <w:p w14:paraId="7216E094" w14:textId="7236BAAC" w:rsidR="005516D1" w:rsidRDefault="001720FA" w:rsidP="000328FC">
          <w:pPr>
            <w:pStyle w:val="CoverInformationBold"/>
          </w:pPr>
          <w:r>
            <w:t>City of Edinburgh Council</w:t>
          </w:r>
        </w:p>
        <w:p w14:paraId="72B281AD" w14:textId="0FCF1905" w:rsidR="00372B54" w:rsidRDefault="00372B54" w:rsidP="000328FC">
          <w:pPr>
            <w:pStyle w:val="CoverInformation"/>
            <w:tabs>
              <w:tab w:val="left" w:pos="5783"/>
            </w:tabs>
          </w:pPr>
        </w:p>
        <w:p w14:paraId="4525CA0D" w14:textId="66E836B7" w:rsidR="00372B54" w:rsidRDefault="001720FA" w:rsidP="000328FC">
          <w:pPr>
            <w:pStyle w:val="CoverInformationBold"/>
          </w:pPr>
          <w:r>
            <w:t>Climate Strategy 2030</w:t>
          </w:r>
        </w:p>
        <w:p w14:paraId="55C52678" w14:textId="7318DA1A" w:rsidR="00372B54" w:rsidRPr="002667C9" w:rsidRDefault="00B06D74" w:rsidP="000328FC">
          <w:pPr>
            <w:pStyle w:val="CoverInformation"/>
            <w:contextualSpacing w:val="0"/>
          </w:pPr>
          <w:r>
            <w:t>August</w:t>
          </w:r>
          <w:r w:rsidR="009E3077">
            <w:t xml:space="preserve"> 2022</w:t>
          </w:r>
        </w:p>
        <w:p w14:paraId="69DE7B85" w14:textId="77777777" w:rsidR="00372B54" w:rsidRDefault="00B06D74" w:rsidP="00C21589">
          <w:pPr>
            <w:tabs>
              <w:tab w:val="left" w:pos="2171"/>
            </w:tabs>
            <w:sectPr w:rsidR="00372B54" w:rsidSect="00ED5407">
              <w:headerReference w:type="even" r:id="rId18"/>
              <w:headerReference w:type="first" r:id="rId19"/>
              <w:pgSz w:w="11906" w:h="16838" w:code="9"/>
              <w:pgMar w:top="2302" w:right="1440" w:bottom="567" w:left="1440" w:header="936" w:footer="0" w:gutter="0"/>
              <w:pgNumType w:start="1"/>
              <w:cols w:space="720"/>
              <w:titlePg/>
              <w:docGrid w:linePitch="360"/>
            </w:sectPr>
          </w:pPr>
        </w:p>
        <w:bookmarkStart w:id="1" w:name="CoverPage" w:displacedByCustomXml="next"/>
        <w:bookmarkEnd w:id="1" w:displacedByCustomXml="next"/>
      </w:sdtContent>
    </w:sdt>
    <w:p w14:paraId="40811508" w14:textId="0854FE98" w:rsidR="007F0155" w:rsidRDefault="00A62814" w:rsidP="00A62814">
      <w:pPr>
        <w:pStyle w:val="AppendixHeading1"/>
        <w:numPr>
          <w:ilvl w:val="0"/>
          <w:numId w:val="0"/>
        </w:numPr>
        <w:ind w:left="1985" w:hanging="1985"/>
      </w:pPr>
      <w:bookmarkStart w:id="2" w:name="_Toc99536672"/>
      <w:bookmarkStart w:id="3" w:name="_Toc41573217"/>
      <w:r>
        <w:lastRenderedPageBreak/>
        <w:t xml:space="preserve">Appendix </w:t>
      </w:r>
      <w:bookmarkEnd w:id="2"/>
      <w:r w:rsidR="009E3077">
        <w:t>C</w:t>
      </w:r>
      <w:r w:rsidR="009E3077" w:rsidRPr="009E3077">
        <w:t>. Statutory Authority Responses on SEA Scoping Report</w:t>
      </w:r>
    </w:p>
    <w:p w14:paraId="3B3E23FF" w14:textId="33CA2103" w:rsidR="00735E07" w:rsidRDefault="009E3077" w:rsidP="00F35FD1">
      <w:pPr>
        <w:pStyle w:val="Figurecaption0"/>
        <w:ind w:left="0"/>
      </w:pPr>
      <w:r>
        <w:t xml:space="preserve">Table C.1: Comments from the Statutory Authorities </w:t>
      </w:r>
    </w:p>
    <w:tbl>
      <w:tblPr>
        <w:tblStyle w:val="JacobsTable1accentprimarythemes"/>
        <w:tblW w:w="9634" w:type="dxa"/>
        <w:tblLook w:val="04A0" w:firstRow="1" w:lastRow="0" w:firstColumn="1" w:lastColumn="0" w:noHBand="0" w:noVBand="1"/>
      </w:tblPr>
      <w:tblGrid>
        <w:gridCol w:w="1550"/>
        <w:gridCol w:w="5675"/>
        <w:gridCol w:w="2409"/>
      </w:tblGrid>
      <w:tr w:rsidR="006D7778" w:rsidRPr="00371A4B" w14:paraId="2973BFBE" w14:textId="08C0087B" w:rsidTr="006D7778">
        <w:trPr>
          <w:cnfStyle w:val="100000000000" w:firstRow="1" w:lastRow="0" w:firstColumn="0" w:lastColumn="0" w:oddVBand="0" w:evenVBand="0" w:oddHBand="0" w:evenHBand="0" w:firstRowFirstColumn="0" w:firstRowLastColumn="0" w:lastRowFirstColumn="0" w:lastRowLastColumn="0"/>
        </w:trPr>
        <w:tc>
          <w:tcPr>
            <w:tcW w:w="1550" w:type="dxa"/>
          </w:tcPr>
          <w:p w14:paraId="1A73042F" w14:textId="1A88F36A" w:rsidR="006D7778" w:rsidRPr="00371A4B" w:rsidRDefault="006D7778" w:rsidP="00B73DA3">
            <w:pPr>
              <w:pStyle w:val="Tabletext0"/>
            </w:pPr>
            <w:r>
              <w:t>Section</w:t>
            </w:r>
          </w:p>
        </w:tc>
        <w:tc>
          <w:tcPr>
            <w:tcW w:w="5675" w:type="dxa"/>
          </w:tcPr>
          <w:p w14:paraId="096979D6" w14:textId="65FF9E91" w:rsidR="006D7778" w:rsidRPr="00371A4B" w:rsidRDefault="006D7778" w:rsidP="00B73DA3">
            <w:pPr>
              <w:pStyle w:val="Tabletext0"/>
            </w:pPr>
            <w:r w:rsidRPr="00371A4B">
              <w:t>Comment</w:t>
            </w:r>
          </w:p>
        </w:tc>
        <w:tc>
          <w:tcPr>
            <w:tcW w:w="2409" w:type="dxa"/>
          </w:tcPr>
          <w:p w14:paraId="2E73BF04" w14:textId="5746A581" w:rsidR="006D7778" w:rsidRPr="00371A4B" w:rsidRDefault="006D7778" w:rsidP="00B73DA3">
            <w:pPr>
              <w:pStyle w:val="Tabletext0"/>
            </w:pPr>
            <w:r w:rsidRPr="00371A4B">
              <w:t>Our Response</w:t>
            </w:r>
          </w:p>
        </w:tc>
      </w:tr>
      <w:tr w:rsidR="006D7778" w:rsidRPr="00371A4B" w14:paraId="67F1B608" w14:textId="333EBFFF" w:rsidTr="006D7778">
        <w:trPr>
          <w:trHeight w:val="281"/>
        </w:trPr>
        <w:tc>
          <w:tcPr>
            <w:tcW w:w="9634" w:type="dxa"/>
            <w:gridSpan w:val="3"/>
          </w:tcPr>
          <w:p w14:paraId="1727ABAC" w14:textId="49743AF1" w:rsidR="006D7778" w:rsidRPr="00A4210A" w:rsidRDefault="006D7778" w:rsidP="00B73DA3">
            <w:pPr>
              <w:pStyle w:val="Tabletext0"/>
              <w:rPr>
                <w:b/>
                <w:bCs/>
              </w:rPr>
            </w:pPr>
            <w:r w:rsidRPr="00A4210A">
              <w:rPr>
                <w:b/>
                <w:bCs/>
              </w:rPr>
              <w:t>Scottish Environment Protection Agency (SEPA)</w:t>
            </w:r>
          </w:p>
        </w:tc>
      </w:tr>
      <w:tr w:rsidR="006D7778" w:rsidRPr="00371A4B" w14:paraId="29F41433" w14:textId="1EE5FCEE" w:rsidTr="006D7778">
        <w:tc>
          <w:tcPr>
            <w:tcW w:w="1550" w:type="dxa"/>
          </w:tcPr>
          <w:p w14:paraId="08A1AA11" w14:textId="2D0EC183" w:rsidR="006D7778" w:rsidRPr="00371A4B" w:rsidRDefault="006D7778" w:rsidP="00B73DA3">
            <w:pPr>
              <w:pStyle w:val="Tabletext0"/>
            </w:pPr>
            <w:r>
              <w:t>Relationship with other Plans, Policies and Strategies (PPS)</w:t>
            </w:r>
          </w:p>
        </w:tc>
        <w:tc>
          <w:tcPr>
            <w:tcW w:w="5675" w:type="dxa"/>
          </w:tcPr>
          <w:p w14:paraId="66A394B4" w14:textId="54B3AE2A" w:rsidR="006D7778" w:rsidRPr="00371A4B" w:rsidRDefault="006D7778" w:rsidP="00B73DA3">
            <w:pPr>
              <w:pStyle w:val="Tabletext0"/>
            </w:pPr>
            <w:r>
              <w:t>‘Cleaner Air for Scotland: the road to a healthier future (Scottish Government, 2015)’. Please be aware of Cleaner Air for Scotland 2 - Towards a Better Place for Everyone Cleaner Air for Scotland 2 - Towards a Better Place for Everyone - gov.scot (www.gov.scot)</w:t>
            </w:r>
          </w:p>
        </w:tc>
        <w:tc>
          <w:tcPr>
            <w:tcW w:w="2409" w:type="dxa"/>
          </w:tcPr>
          <w:p w14:paraId="2C8CA073" w14:textId="4887564C" w:rsidR="006D7778" w:rsidRPr="00371A4B" w:rsidRDefault="006D7778" w:rsidP="00B73DA3">
            <w:pPr>
              <w:pStyle w:val="Tabletext0"/>
            </w:pPr>
            <w:r>
              <w:t>Updated the policy review appendix in the Environmental Report.</w:t>
            </w:r>
          </w:p>
        </w:tc>
      </w:tr>
      <w:tr w:rsidR="006D7778" w:rsidRPr="00371A4B" w14:paraId="052BDFCB" w14:textId="3C492130" w:rsidTr="006D7778">
        <w:tc>
          <w:tcPr>
            <w:tcW w:w="1550" w:type="dxa"/>
            <w:vMerge w:val="restart"/>
          </w:tcPr>
          <w:p w14:paraId="27B9770E" w14:textId="09696B62" w:rsidR="006D7778" w:rsidRPr="00371A4B" w:rsidRDefault="006D7778" w:rsidP="00B73DA3">
            <w:pPr>
              <w:pStyle w:val="Tabletext0"/>
            </w:pPr>
            <w:r>
              <w:t>Baseline Information</w:t>
            </w:r>
          </w:p>
        </w:tc>
        <w:tc>
          <w:tcPr>
            <w:tcW w:w="5675" w:type="dxa"/>
          </w:tcPr>
          <w:p w14:paraId="0D003500" w14:textId="04A9988A" w:rsidR="006D7778" w:rsidRDefault="006D7778" w:rsidP="00B73DA3">
            <w:pPr>
              <w:pStyle w:val="Tabletext0"/>
            </w:pPr>
            <w:r>
              <w:t>We are aware that City of Edinburgh Council will have to prepare and action Local Heat and Energy Efficiency Strategy (LHEES) by the end of 2023. This document should be a useful source of information with regards to energy and heat generation, transmission and use across the city area and contain content relevant to the baseline of this strategy.  We acknowledge that integrating information from a strategy which is not yet published is complex however the SEA process should be cognisant of this information moving forward.</w:t>
            </w:r>
          </w:p>
        </w:tc>
        <w:tc>
          <w:tcPr>
            <w:tcW w:w="2409" w:type="dxa"/>
          </w:tcPr>
          <w:p w14:paraId="790D1001" w14:textId="76C0E573" w:rsidR="006D7778" w:rsidRPr="00371A4B" w:rsidRDefault="006D7778" w:rsidP="00B73DA3">
            <w:pPr>
              <w:pStyle w:val="Tabletext0"/>
            </w:pPr>
            <w:r>
              <w:t>Updated the policy review appendix in the Environmental Report.</w:t>
            </w:r>
          </w:p>
        </w:tc>
      </w:tr>
      <w:tr w:rsidR="006D7778" w:rsidRPr="00371A4B" w14:paraId="51D480D5" w14:textId="59B00128" w:rsidTr="006D7778">
        <w:tc>
          <w:tcPr>
            <w:tcW w:w="1550" w:type="dxa"/>
            <w:vMerge/>
          </w:tcPr>
          <w:p w14:paraId="08BCAB8E" w14:textId="77777777" w:rsidR="006D7778" w:rsidRPr="00371A4B" w:rsidRDefault="006D7778" w:rsidP="00B73DA3">
            <w:pPr>
              <w:pStyle w:val="Tabletext0"/>
            </w:pPr>
          </w:p>
        </w:tc>
        <w:tc>
          <w:tcPr>
            <w:tcW w:w="5675" w:type="dxa"/>
          </w:tcPr>
          <w:p w14:paraId="3912CBDC" w14:textId="199FB6F9" w:rsidR="006D7778" w:rsidRDefault="006D7778" w:rsidP="00B73DA3">
            <w:pPr>
              <w:pStyle w:val="Tabletext0"/>
            </w:pPr>
            <w:r>
              <w:t xml:space="preserve">Updates to the SEPA pluvial maps are currently underway and the flood map outputs are anticipated to be available in the next 18 months….the SEA could identify them as future additions to the baseline. </w:t>
            </w:r>
          </w:p>
          <w:p w14:paraId="6E555142" w14:textId="3DC1BE3B" w:rsidR="006D7778" w:rsidRDefault="006D7778" w:rsidP="00B73DA3">
            <w:pPr>
              <w:pStyle w:val="Tabletext0"/>
            </w:pPr>
            <w:r>
              <w:t xml:space="preserve">The next coastal flood hazard maps to be updated will be for South East Scotland…As with the pluvial maps, however, we want to the potential for other updates to flood maps, including coastal, which should be taken </w:t>
            </w:r>
          </w:p>
          <w:p w14:paraId="7F3511BC" w14:textId="5A1B5440" w:rsidR="006D7778" w:rsidRPr="00371A4B" w:rsidRDefault="006D7778" w:rsidP="00B73DA3">
            <w:pPr>
              <w:pStyle w:val="Tabletext0"/>
            </w:pPr>
            <w:r>
              <w:t>into account as the climate change strategy (and related PPS) evolve and develop.</w:t>
            </w:r>
          </w:p>
        </w:tc>
        <w:tc>
          <w:tcPr>
            <w:tcW w:w="2409" w:type="dxa"/>
          </w:tcPr>
          <w:p w14:paraId="31F652D5" w14:textId="71CD8EC0" w:rsidR="006D7778" w:rsidRPr="00371A4B" w:rsidRDefault="006D7778" w:rsidP="00B73DA3">
            <w:pPr>
              <w:pStyle w:val="Tabletext0"/>
            </w:pPr>
            <w:r>
              <w:t>Added to the Environmental report baseline.</w:t>
            </w:r>
          </w:p>
        </w:tc>
      </w:tr>
      <w:tr w:rsidR="006D7778" w:rsidRPr="00371A4B" w14:paraId="3123A0C4" w14:textId="5B9A6506" w:rsidTr="006D7778">
        <w:tc>
          <w:tcPr>
            <w:tcW w:w="1550" w:type="dxa"/>
            <w:vMerge/>
          </w:tcPr>
          <w:p w14:paraId="3FC809EE" w14:textId="77777777" w:rsidR="006D7778" w:rsidRPr="00371A4B" w:rsidRDefault="006D7778" w:rsidP="00B73DA3">
            <w:pPr>
              <w:pStyle w:val="Tabletext0"/>
            </w:pPr>
          </w:p>
        </w:tc>
        <w:tc>
          <w:tcPr>
            <w:tcW w:w="5675" w:type="dxa"/>
          </w:tcPr>
          <w:p w14:paraId="605F41D8" w14:textId="28949171" w:rsidR="006D7778" w:rsidRPr="00371A4B" w:rsidRDefault="006D7778" w:rsidP="00B73DA3">
            <w:pPr>
              <w:pStyle w:val="Tabletext0"/>
            </w:pPr>
            <w:r>
              <w:t>We would support the Council to extend the scope of their assessment to include the transmission of energy within the scope of the Strategy.</w:t>
            </w:r>
          </w:p>
        </w:tc>
        <w:tc>
          <w:tcPr>
            <w:tcW w:w="2409" w:type="dxa"/>
          </w:tcPr>
          <w:p w14:paraId="62A163B9" w14:textId="5B71959D" w:rsidR="006D7778" w:rsidRDefault="00A4210A" w:rsidP="00B73DA3">
            <w:pPr>
              <w:pStyle w:val="Tabletext0"/>
            </w:pPr>
            <w:r>
              <w:t>Energy transmission is</w:t>
            </w:r>
            <w:r w:rsidRPr="00A4210A">
              <w:t xml:space="preserve"> taken forward through the Heat and Energy Efficiency Partnership Board co-chaired by CEC and S P Energy Networks</w:t>
            </w:r>
            <w:r>
              <w:t xml:space="preserve"> </w:t>
            </w:r>
            <w:r w:rsidRPr="00A4210A">
              <w:t>and membership from across the heat and energy sector</w:t>
            </w:r>
            <w:r>
              <w:t>.</w:t>
            </w:r>
            <w:r w:rsidRPr="00A4210A">
              <w:t xml:space="preserve"> </w:t>
            </w:r>
          </w:p>
          <w:p w14:paraId="416DECD6" w14:textId="44D35E24" w:rsidR="00A4210A" w:rsidRPr="007A16EE" w:rsidRDefault="00A4210A" w:rsidP="00A4210A">
            <w:pPr>
              <w:pStyle w:val="Tabletext0"/>
              <w:rPr>
                <w:highlight w:val="yellow"/>
              </w:rPr>
            </w:pPr>
            <w:r>
              <w:t>Actions identified in the strategy to partner with SP</w:t>
            </w:r>
            <w:r w:rsidR="00876DA4">
              <w:t xml:space="preserve"> </w:t>
            </w:r>
            <w:r>
              <w:t>E</w:t>
            </w:r>
            <w:r w:rsidR="00876DA4">
              <w:t xml:space="preserve">nergy </w:t>
            </w:r>
            <w:r>
              <w:t>N</w:t>
            </w:r>
            <w:r w:rsidR="00876DA4">
              <w:t>etworks</w:t>
            </w:r>
            <w:r>
              <w:t xml:space="preserve"> will ensure a strategic policy approach will be taken to heat and energy and consideration of environmental factors will be incorporated in these workstreams. CEC will look to update the implementation plan to include this environmental consideration.</w:t>
            </w:r>
          </w:p>
        </w:tc>
      </w:tr>
      <w:tr w:rsidR="006D7778" w:rsidRPr="00371A4B" w14:paraId="123AEFCA" w14:textId="3D28A08F" w:rsidTr="006D7778">
        <w:tc>
          <w:tcPr>
            <w:tcW w:w="1550" w:type="dxa"/>
            <w:vMerge w:val="restart"/>
          </w:tcPr>
          <w:p w14:paraId="22E59AFE" w14:textId="6065E10A" w:rsidR="006D7778" w:rsidRPr="00371A4B" w:rsidRDefault="006D7778" w:rsidP="00B73DA3">
            <w:pPr>
              <w:pStyle w:val="Tabletext0"/>
            </w:pPr>
            <w:r>
              <w:lastRenderedPageBreak/>
              <w:t>6.3.1 SEA Objectives</w:t>
            </w:r>
          </w:p>
        </w:tc>
        <w:tc>
          <w:tcPr>
            <w:tcW w:w="5675" w:type="dxa"/>
          </w:tcPr>
          <w:p w14:paraId="7912DB95" w14:textId="2F859D13" w:rsidR="006D7778" w:rsidRPr="00371A4B" w:rsidRDefault="006D7778" w:rsidP="00B73DA3">
            <w:pPr>
              <w:pStyle w:val="Tabletext0"/>
            </w:pPr>
            <w:r>
              <w:t>This approach is supported by the Scottish Government’s new clean air strategy – Cleaner Air for Scotland 2 (CAFS2) – Towards a better place for everyone – published in 2021. Further to this the relevant plans, policies and strategies for air quality are outdated, there are new air quality strategies prepared by both the Scottish government (CAFS2) and the UK government (Defra Clean Air Strategy 2019) and the Council are updating their own local plan for air quality.</w:t>
            </w:r>
          </w:p>
        </w:tc>
        <w:tc>
          <w:tcPr>
            <w:tcW w:w="2409" w:type="dxa"/>
          </w:tcPr>
          <w:p w14:paraId="637ECAE7" w14:textId="27ED433D" w:rsidR="006D7778" w:rsidRPr="00371A4B" w:rsidRDefault="006D7778" w:rsidP="00B73DA3">
            <w:pPr>
              <w:pStyle w:val="Tabletext0"/>
            </w:pPr>
            <w:r>
              <w:t>Updated the policy review appendix in the Environmental Report.</w:t>
            </w:r>
            <w:r w:rsidR="005C17FD">
              <w:t xml:space="preserve"> </w:t>
            </w:r>
          </w:p>
        </w:tc>
      </w:tr>
      <w:tr w:rsidR="006D7778" w:rsidRPr="00371A4B" w14:paraId="77C66649" w14:textId="6E7F5573" w:rsidTr="006D7778">
        <w:tc>
          <w:tcPr>
            <w:tcW w:w="1550" w:type="dxa"/>
            <w:vMerge/>
          </w:tcPr>
          <w:p w14:paraId="21A9727E" w14:textId="77777777" w:rsidR="006D7778" w:rsidRPr="00371A4B" w:rsidRDefault="006D7778" w:rsidP="00B73DA3">
            <w:pPr>
              <w:pStyle w:val="Tabletext0"/>
            </w:pPr>
          </w:p>
        </w:tc>
        <w:tc>
          <w:tcPr>
            <w:tcW w:w="5675" w:type="dxa"/>
          </w:tcPr>
          <w:p w14:paraId="08F26A46" w14:textId="7C872E5B" w:rsidR="006D7778" w:rsidRPr="00371A4B" w:rsidRDefault="006D7778" w:rsidP="00B73DA3">
            <w:pPr>
              <w:pStyle w:val="Tabletext0"/>
            </w:pPr>
            <w:r>
              <w:t>Additionally, we recommend the 50 recommendations for maximising co-benefits between air quality and climate change interventions as set out in the CAFS Governance Group climate change report is used to guide the development of the SEA objectives and assessment questions in table 9 for air and climatic factors.</w:t>
            </w:r>
          </w:p>
        </w:tc>
        <w:tc>
          <w:tcPr>
            <w:tcW w:w="2409" w:type="dxa"/>
          </w:tcPr>
          <w:p w14:paraId="56E3AF3C" w14:textId="480E7132" w:rsidR="006D7778" w:rsidRPr="00371A4B" w:rsidRDefault="00C72733" w:rsidP="00B73DA3">
            <w:pPr>
              <w:pStyle w:val="Tabletext0"/>
            </w:pPr>
            <w:r>
              <w:t xml:space="preserve">CAFS2 has been added to the Appendix B and </w:t>
            </w:r>
            <w:r w:rsidR="0045293F">
              <w:t xml:space="preserve">the SEA </w:t>
            </w:r>
            <w:r>
              <w:t>objectives</w:t>
            </w:r>
            <w:r w:rsidR="0045293F">
              <w:t xml:space="preserve"> were reviewed</w:t>
            </w:r>
            <w:r>
              <w:t xml:space="preserve"> with awareness of the CAFS recommendations.</w:t>
            </w:r>
          </w:p>
        </w:tc>
      </w:tr>
      <w:tr w:rsidR="006D7778" w:rsidRPr="00371A4B" w14:paraId="6CFB3968" w14:textId="21401435" w:rsidTr="006D7778">
        <w:tc>
          <w:tcPr>
            <w:tcW w:w="1550" w:type="dxa"/>
            <w:vMerge/>
          </w:tcPr>
          <w:p w14:paraId="3B2708D2" w14:textId="77777777" w:rsidR="006D7778" w:rsidRPr="00371A4B" w:rsidRDefault="006D7778" w:rsidP="00B73DA3">
            <w:pPr>
              <w:pStyle w:val="Tabletext0"/>
            </w:pPr>
          </w:p>
        </w:tc>
        <w:tc>
          <w:tcPr>
            <w:tcW w:w="5675" w:type="dxa"/>
          </w:tcPr>
          <w:p w14:paraId="598C6E17" w14:textId="77777777" w:rsidR="006D7778" w:rsidRDefault="006D7778" w:rsidP="00B73DA3">
            <w:pPr>
              <w:pStyle w:val="Tabletext0"/>
            </w:pPr>
            <w:r>
              <w:t xml:space="preserve">We suggest the current questions be amended as follows: </w:t>
            </w:r>
          </w:p>
          <w:p w14:paraId="7B685898" w14:textId="77777777" w:rsidR="006D7778" w:rsidRDefault="006D7778" w:rsidP="00B73DA3">
            <w:pPr>
              <w:pStyle w:val="Tabletext0"/>
            </w:pPr>
            <w:r>
              <w:t xml:space="preserve">3.9 Contribute to reducing emissions of key pollutants to air from road transport </w:t>
            </w:r>
          </w:p>
          <w:p w14:paraId="6D1BC32A" w14:textId="77777777" w:rsidR="006D7778" w:rsidRDefault="006D7778" w:rsidP="00B73DA3">
            <w:pPr>
              <w:pStyle w:val="Tabletext0"/>
            </w:pPr>
            <w:r>
              <w:t xml:space="preserve">3.10 Contribute to reducing emissions to air from energy generation and heating </w:t>
            </w:r>
          </w:p>
          <w:p w14:paraId="5D1B1D83" w14:textId="77777777" w:rsidR="006D7778" w:rsidRDefault="006D7778" w:rsidP="00B73DA3">
            <w:pPr>
              <w:pStyle w:val="Tabletext0"/>
            </w:pPr>
            <w:r>
              <w:t xml:space="preserve">3.11 Contribute towards achieving the aims and objectives of the Council’s Air Quality Action Plan </w:t>
            </w:r>
          </w:p>
          <w:p w14:paraId="74482326" w14:textId="77777777" w:rsidR="006D7778" w:rsidRDefault="006D7778" w:rsidP="00B73DA3">
            <w:pPr>
              <w:pStyle w:val="Tabletext0"/>
            </w:pPr>
            <w:r>
              <w:t xml:space="preserve">3.12 Improve air quality within existing AQMAs </w:t>
            </w:r>
          </w:p>
          <w:p w14:paraId="796B7D05" w14:textId="0E794C9D" w:rsidR="006D7778" w:rsidRPr="00371A4B" w:rsidRDefault="006D7778" w:rsidP="00B73DA3">
            <w:pPr>
              <w:pStyle w:val="Tabletext0"/>
            </w:pPr>
            <w:r>
              <w:t>3.13 Contribute towards achieving the aims and objectives of the LEZ</w:t>
            </w:r>
          </w:p>
        </w:tc>
        <w:tc>
          <w:tcPr>
            <w:tcW w:w="2409" w:type="dxa"/>
          </w:tcPr>
          <w:p w14:paraId="2BA8275F" w14:textId="0EF91308" w:rsidR="006D7778" w:rsidRPr="00371A4B" w:rsidRDefault="006D7778" w:rsidP="00B73DA3">
            <w:pPr>
              <w:pStyle w:val="Tabletext0"/>
            </w:pPr>
            <w:r>
              <w:t>Updated SEA objectives guide questions.</w:t>
            </w:r>
          </w:p>
        </w:tc>
      </w:tr>
      <w:tr w:rsidR="006D7778" w:rsidRPr="00371A4B" w14:paraId="7F104347" w14:textId="5B6F98F0" w:rsidTr="006D7778">
        <w:tc>
          <w:tcPr>
            <w:tcW w:w="1550" w:type="dxa"/>
            <w:vMerge w:val="restart"/>
          </w:tcPr>
          <w:p w14:paraId="45867C75" w14:textId="7F94EA6B" w:rsidR="006D7778" w:rsidRPr="00371A4B" w:rsidRDefault="006D7778" w:rsidP="00B73DA3">
            <w:pPr>
              <w:pStyle w:val="Tabletext0"/>
            </w:pPr>
            <w:r>
              <w:t>Environmental Issues and Challenges</w:t>
            </w:r>
          </w:p>
        </w:tc>
        <w:tc>
          <w:tcPr>
            <w:tcW w:w="5675" w:type="dxa"/>
          </w:tcPr>
          <w:p w14:paraId="79B89CF0" w14:textId="650411E7" w:rsidR="006D7778" w:rsidRPr="00371A4B" w:rsidRDefault="006D7778" w:rsidP="00B73DA3">
            <w:pPr>
              <w:pStyle w:val="Tabletext0"/>
            </w:pPr>
            <w:r>
              <w:t>Annual progress reports on air quality to the Scottish government and SEPA ….. should be reviewed to adequately understand the air quality issues faced by the council and actions to improve air quality.</w:t>
            </w:r>
          </w:p>
        </w:tc>
        <w:tc>
          <w:tcPr>
            <w:tcW w:w="2409" w:type="dxa"/>
          </w:tcPr>
          <w:p w14:paraId="3A6991EF" w14:textId="35A5D985" w:rsidR="006D7778" w:rsidRPr="00371A4B" w:rsidRDefault="004D2FF6" w:rsidP="00B73DA3">
            <w:pPr>
              <w:pStyle w:val="Tabletext0"/>
            </w:pPr>
            <w:r>
              <w:t>Annual progress reports we</w:t>
            </w:r>
            <w:r w:rsidR="001E3E5E">
              <w:t>re</w:t>
            </w:r>
            <w:r>
              <w:t xml:space="preserve"> reviewed in the development of the strategy and </w:t>
            </w:r>
            <w:r w:rsidR="001E2613">
              <w:t>will</w:t>
            </w:r>
            <w:r>
              <w:t xml:space="preserve"> be reviewed as part of the ongoing monitoring </w:t>
            </w:r>
          </w:p>
        </w:tc>
      </w:tr>
      <w:tr w:rsidR="006D7778" w:rsidRPr="00371A4B" w14:paraId="595B7F3D" w14:textId="4FE58BE1" w:rsidTr="006D7778">
        <w:tc>
          <w:tcPr>
            <w:tcW w:w="1550" w:type="dxa"/>
            <w:vMerge/>
          </w:tcPr>
          <w:p w14:paraId="5D0F296A" w14:textId="77777777" w:rsidR="006D7778" w:rsidRPr="00371A4B" w:rsidRDefault="006D7778" w:rsidP="00B73DA3">
            <w:pPr>
              <w:pStyle w:val="Tabletext0"/>
            </w:pPr>
          </w:p>
        </w:tc>
        <w:tc>
          <w:tcPr>
            <w:tcW w:w="5675" w:type="dxa"/>
          </w:tcPr>
          <w:p w14:paraId="4F67E09B" w14:textId="01FDF82D" w:rsidR="006D7778" w:rsidRDefault="006D7778" w:rsidP="00B73DA3">
            <w:pPr>
              <w:pStyle w:val="Tabletext0"/>
            </w:pPr>
            <w:r>
              <w:t xml:space="preserve">The Council should also note the below action in CAFS2 which is highly relevant to the development of the Climate strategy and SEA: </w:t>
            </w:r>
          </w:p>
          <w:p w14:paraId="4E0A4A82" w14:textId="6CFAEFE4" w:rsidR="006D7778" w:rsidRPr="00E370B4" w:rsidRDefault="006D7778" w:rsidP="00B73DA3">
            <w:pPr>
              <w:pStyle w:val="Tabletext0"/>
            </w:pPr>
            <w:r w:rsidRPr="00E370B4">
              <w:t>Local authorities working with Transport Scotland and SEPA will look at opportunities to promote zero-carbon city centres within the existing LEZs structure.</w:t>
            </w:r>
          </w:p>
        </w:tc>
        <w:tc>
          <w:tcPr>
            <w:tcW w:w="2409" w:type="dxa"/>
          </w:tcPr>
          <w:p w14:paraId="7BD945E6" w14:textId="172CC77F" w:rsidR="006D7778" w:rsidRPr="00371A4B" w:rsidRDefault="00C72733" w:rsidP="006D7778">
            <w:pPr>
              <w:pStyle w:val="Tabletext0"/>
            </w:pPr>
            <w:r>
              <w:t>CAFS2 has been added to the Appendix B and</w:t>
            </w:r>
            <w:r w:rsidR="0045293F">
              <w:t xml:space="preserve"> the </w:t>
            </w:r>
            <w:r w:rsidR="0045293F" w:rsidRPr="0045293F">
              <w:t xml:space="preserve">SEA objectives were reviewed with awareness </w:t>
            </w:r>
            <w:r>
              <w:t>of the CAFS recommendations.</w:t>
            </w:r>
          </w:p>
        </w:tc>
      </w:tr>
      <w:tr w:rsidR="006D7778" w:rsidRPr="00371A4B" w14:paraId="1AA8D77E" w14:textId="4D7DE327" w:rsidTr="006D7778">
        <w:tc>
          <w:tcPr>
            <w:tcW w:w="1550" w:type="dxa"/>
            <w:vMerge/>
          </w:tcPr>
          <w:p w14:paraId="129B99A0" w14:textId="77777777" w:rsidR="006D7778" w:rsidRPr="00371A4B" w:rsidRDefault="006D7778" w:rsidP="00B73DA3">
            <w:pPr>
              <w:pStyle w:val="Tabletext0"/>
            </w:pPr>
          </w:p>
        </w:tc>
        <w:tc>
          <w:tcPr>
            <w:tcW w:w="5675" w:type="dxa"/>
          </w:tcPr>
          <w:p w14:paraId="44D8ADA3" w14:textId="3A81CC8F" w:rsidR="006D7778" w:rsidRPr="00371A4B" w:rsidRDefault="006D7778" w:rsidP="00B73DA3">
            <w:pPr>
              <w:pStyle w:val="Tabletext0"/>
            </w:pPr>
            <w:r>
              <w:t>We suggest [the SEPA Carbon Emissions Tool] is considered in both the strategy and the SEA development to test transport-related assumptions.</w:t>
            </w:r>
          </w:p>
        </w:tc>
        <w:tc>
          <w:tcPr>
            <w:tcW w:w="2409" w:type="dxa"/>
          </w:tcPr>
          <w:p w14:paraId="478A2B38" w14:textId="3696906B" w:rsidR="006D7778" w:rsidRPr="0045293F" w:rsidRDefault="006D7778" w:rsidP="00B73DA3">
            <w:pPr>
              <w:pStyle w:val="Tabletext0"/>
              <w:rPr>
                <w:highlight w:val="yellow"/>
              </w:rPr>
            </w:pPr>
            <w:r w:rsidRPr="006D7778">
              <w:t>At this strategic level we are not proposing to use any carbon tool</w:t>
            </w:r>
            <w:r w:rsidR="004D2FF6">
              <w:t>. The rationale for this was discussed at the Environmental Report workshop with the Statutory Authorities.</w:t>
            </w:r>
          </w:p>
        </w:tc>
      </w:tr>
      <w:tr w:rsidR="006D7778" w:rsidRPr="00371A4B" w14:paraId="540D21A3" w14:textId="5B72F1C1" w:rsidTr="006D7778">
        <w:tc>
          <w:tcPr>
            <w:tcW w:w="1550" w:type="dxa"/>
            <w:vMerge/>
          </w:tcPr>
          <w:p w14:paraId="46B7B02A" w14:textId="77777777" w:rsidR="006D7778" w:rsidRPr="00371A4B" w:rsidRDefault="006D7778" w:rsidP="00B73DA3">
            <w:pPr>
              <w:pStyle w:val="Tabletext0"/>
            </w:pPr>
          </w:p>
        </w:tc>
        <w:tc>
          <w:tcPr>
            <w:tcW w:w="5675" w:type="dxa"/>
          </w:tcPr>
          <w:p w14:paraId="0B12C6A6" w14:textId="1B9E74A9" w:rsidR="006D7778" w:rsidRPr="00371A4B" w:rsidRDefault="006D7778" w:rsidP="00B73DA3">
            <w:pPr>
              <w:pStyle w:val="Tabletext0"/>
            </w:pPr>
            <w:r>
              <w:t xml:space="preserve">We also recommend that the SEA refers to the recently updated Dynamic Coast 2 dataset (Dynamic Coast - Reports). </w:t>
            </w:r>
          </w:p>
        </w:tc>
        <w:tc>
          <w:tcPr>
            <w:tcW w:w="2409" w:type="dxa"/>
          </w:tcPr>
          <w:p w14:paraId="6A5B8513" w14:textId="4BB3FCCE" w:rsidR="006D7778" w:rsidRPr="00371A4B" w:rsidRDefault="006D7778" w:rsidP="00B73DA3">
            <w:pPr>
              <w:pStyle w:val="Tabletext0"/>
            </w:pPr>
            <w:r>
              <w:t>Updated the policy review appendix in the Environmental Report</w:t>
            </w:r>
          </w:p>
        </w:tc>
      </w:tr>
      <w:tr w:rsidR="006D7778" w:rsidRPr="00371A4B" w14:paraId="5CAE3B92" w14:textId="2449B201" w:rsidTr="006D7778">
        <w:tc>
          <w:tcPr>
            <w:tcW w:w="1550" w:type="dxa"/>
            <w:vMerge w:val="restart"/>
          </w:tcPr>
          <w:p w14:paraId="3E6F51F1" w14:textId="746FD78C" w:rsidR="006D7778" w:rsidRPr="00371A4B" w:rsidRDefault="006D7778" w:rsidP="00B73DA3">
            <w:pPr>
              <w:pStyle w:val="Tabletext0"/>
            </w:pPr>
            <w:r>
              <w:t>Table 6</w:t>
            </w:r>
          </w:p>
        </w:tc>
        <w:tc>
          <w:tcPr>
            <w:tcW w:w="5675" w:type="dxa"/>
          </w:tcPr>
          <w:p w14:paraId="10A998CB" w14:textId="3D11E08F" w:rsidR="006D7778" w:rsidRDefault="006D7778" w:rsidP="00B73DA3">
            <w:pPr>
              <w:pStyle w:val="Tabletext0"/>
            </w:pPr>
            <w:r>
              <w:t xml:space="preserve">The report states, “need to respond to increased rainfall and implications on surface water within constrained city centre”. We are in agreement with this statement, however we advise this statement </w:t>
            </w:r>
            <w:r>
              <w:lastRenderedPageBreak/>
              <w:t xml:space="preserve">is inclusive of all sources of flood risk including fluvial risk, culverted watercourses, tidal </w:t>
            </w:r>
          </w:p>
          <w:p w14:paraId="46E5BF37" w14:textId="71E0B1C0" w:rsidR="006D7778" w:rsidRPr="00371A4B" w:rsidRDefault="006D7778" w:rsidP="00B73DA3">
            <w:pPr>
              <w:pStyle w:val="Tabletext0"/>
            </w:pPr>
            <w:r>
              <w:t>interactions, groundwater etc.</w:t>
            </w:r>
          </w:p>
        </w:tc>
        <w:tc>
          <w:tcPr>
            <w:tcW w:w="2409" w:type="dxa"/>
          </w:tcPr>
          <w:p w14:paraId="76E57B0B" w14:textId="6832653C" w:rsidR="006D7778" w:rsidRPr="00371A4B" w:rsidRDefault="006D7778" w:rsidP="00B73DA3">
            <w:pPr>
              <w:pStyle w:val="Tabletext0"/>
            </w:pPr>
            <w:r>
              <w:lastRenderedPageBreak/>
              <w:t>Updated in the Environmental Report.</w:t>
            </w:r>
          </w:p>
        </w:tc>
      </w:tr>
      <w:tr w:rsidR="006D7778" w:rsidRPr="00371A4B" w14:paraId="23B5EBE8" w14:textId="0F70B173" w:rsidTr="006D7778">
        <w:tc>
          <w:tcPr>
            <w:tcW w:w="1550" w:type="dxa"/>
            <w:vMerge/>
          </w:tcPr>
          <w:p w14:paraId="5B12DE3B" w14:textId="77777777" w:rsidR="006D7778" w:rsidRDefault="006D7778" w:rsidP="00B73DA3">
            <w:pPr>
              <w:pStyle w:val="Tabletext0"/>
            </w:pPr>
          </w:p>
        </w:tc>
        <w:tc>
          <w:tcPr>
            <w:tcW w:w="5675" w:type="dxa"/>
          </w:tcPr>
          <w:p w14:paraId="7DE469C7" w14:textId="526E780A" w:rsidR="006D7778" w:rsidRDefault="006D7778" w:rsidP="00B73DA3">
            <w:pPr>
              <w:pStyle w:val="Tabletext0"/>
            </w:pPr>
            <w:r>
              <w:t xml:space="preserve">We note there is no reference to the Edinburgh and Lothian Strategic Drainage Partnership, however this may be a key partnership that could help to deliver some of the objectives from the 2030 Climate Strategy and linkages should be considered. </w:t>
            </w:r>
          </w:p>
        </w:tc>
        <w:tc>
          <w:tcPr>
            <w:tcW w:w="2409" w:type="dxa"/>
          </w:tcPr>
          <w:p w14:paraId="3EBAEA29" w14:textId="109EF5B1" w:rsidR="006D7778" w:rsidRPr="00371A4B" w:rsidRDefault="006D7778" w:rsidP="00B73DA3">
            <w:pPr>
              <w:pStyle w:val="Tabletext0"/>
            </w:pPr>
            <w:r>
              <w:t>Updated the policy review appendix in the Environmental Report</w:t>
            </w:r>
          </w:p>
        </w:tc>
      </w:tr>
      <w:tr w:rsidR="006D7778" w:rsidRPr="00371A4B" w14:paraId="69127834" w14:textId="45B57103" w:rsidTr="006D7778">
        <w:tc>
          <w:tcPr>
            <w:tcW w:w="1550" w:type="dxa"/>
          </w:tcPr>
          <w:p w14:paraId="650CAB99" w14:textId="76D8112A" w:rsidR="006D7778" w:rsidRDefault="006D7778" w:rsidP="00B73DA3">
            <w:pPr>
              <w:pStyle w:val="Tabletext0"/>
            </w:pPr>
            <w:r>
              <w:t>Mitigation and Enhancement</w:t>
            </w:r>
          </w:p>
        </w:tc>
        <w:tc>
          <w:tcPr>
            <w:tcW w:w="5675" w:type="dxa"/>
          </w:tcPr>
          <w:p w14:paraId="32200B10" w14:textId="17E9C17E" w:rsidR="006D7778" w:rsidRDefault="006D7778" w:rsidP="00B73DA3">
            <w:pPr>
              <w:pStyle w:val="Tabletext0"/>
            </w:pPr>
            <w:r>
              <w:t>We would encourage you to be very clear in the Environmental Report about mitigation measures which are proposed as a result of the assessment. These should follow the mitigation hierarchy (avoid, reduce, remedy or compensate)</w:t>
            </w:r>
          </w:p>
        </w:tc>
        <w:tc>
          <w:tcPr>
            <w:tcW w:w="2409" w:type="dxa"/>
          </w:tcPr>
          <w:p w14:paraId="12552FAB" w14:textId="1A9F0F67" w:rsidR="006D7778" w:rsidRPr="00371A4B" w:rsidRDefault="006D7778" w:rsidP="00B73DA3">
            <w:pPr>
              <w:pStyle w:val="Tabletext0"/>
            </w:pPr>
            <w:r>
              <w:t>Mitigation and enhancement section has been added to the Environmental report.</w:t>
            </w:r>
          </w:p>
        </w:tc>
      </w:tr>
      <w:tr w:rsidR="006D7778" w:rsidRPr="00371A4B" w14:paraId="5AFF8BE2" w14:textId="67694E8B" w:rsidTr="006D7778">
        <w:tc>
          <w:tcPr>
            <w:tcW w:w="1550" w:type="dxa"/>
          </w:tcPr>
          <w:p w14:paraId="5CE75452" w14:textId="664394A0" w:rsidR="006D7778" w:rsidRDefault="006D7778" w:rsidP="00B73DA3">
            <w:pPr>
              <w:pStyle w:val="Tabletext0"/>
            </w:pPr>
            <w:r>
              <w:t>Monitoring</w:t>
            </w:r>
          </w:p>
        </w:tc>
        <w:tc>
          <w:tcPr>
            <w:tcW w:w="5675" w:type="dxa"/>
          </w:tcPr>
          <w:p w14:paraId="319AB7AA" w14:textId="1B3CC0E0" w:rsidR="006D7778" w:rsidRDefault="006D7778" w:rsidP="00B73DA3">
            <w:pPr>
              <w:pStyle w:val="Tabletext0"/>
            </w:pPr>
            <w:r>
              <w:t>It would be helpful if the Environmental Report included a description of the measures envisaged to monitor the significant environmental effects of the plan.</w:t>
            </w:r>
          </w:p>
        </w:tc>
        <w:tc>
          <w:tcPr>
            <w:tcW w:w="2409" w:type="dxa"/>
          </w:tcPr>
          <w:p w14:paraId="1784C17D" w14:textId="4B2530EF" w:rsidR="006D7778" w:rsidRPr="00371A4B" w:rsidRDefault="006D7778" w:rsidP="00B73DA3">
            <w:pPr>
              <w:pStyle w:val="Tabletext0"/>
            </w:pPr>
            <w:r>
              <w:t xml:space="preserve">Noted and will be considered in the </w:t>
            </w:r>
            <w:r w:rsidR="0045293F">
              <w:t xml:space="preserve">final version of the </w:t>
            </w:r>
            <w:r>
              <w:t>Environmental report.</w:t>
            </w:r>
          </w:p>
        </w:tc>
      </w:tr>
      <w:tr w:rsidR="006D7778" w:rsidRPr="00371A4B" w14:paraId="799773D7" w14:textId="1D42314E" w:rsidTr="006D7778">
        <w:tc>
          <w:tcPr>
            <w:tcW w:w="1550" w:type="dxa"/>
          </w:tcPr>
          <w:p w14:paraId="721DD805" w14:textId="04CB7021" w:rsidR="006D7778" w:rsidRDefault="006D7778" w:rsidP="00B73DA3">
            <w:pPr>
              <w:pStyle w:val="Tabletext0"/>
            </w:pPr>
            <w:r>
              <w:t>Outcomes of the Scoping exercise</w:t>
            </w:r>
          </w:p>
        </w:tc>
        <w:tc>
          <w:tcPr>
            <w:tcW w:w="5675" w:type="dxa"/>
          </w:tcPr>
          <w:p w14:paraId="7DF52A27" w14:textId="20B2597C" w:rsidR="006D7778" w:rsidRDefault="006D7778" w:rsidP="00B73DA3">
            <w:pPr>
              <w:pStyle w:val="Tabletext0"/>
            </w:pPr>
            <w:r>
              <w:t>We would find it helpful if the Environmental Report included a summary of the scoping outcomes and how comments from the Consultation Authorities were taken into account.</w:t>
            </w:r>
          </w:p>
        </w:tc>
        <w:tc>
          <w:tcPr>
            <w:tcW w:w="2409" w:type="dxa"/>
          </w:tcPr>
          <w:p w14:paraId="415F2190" w14:textId="39A69AEB" w:rsidR="006D7778" w:rsidRPr="00371A4B" w:rsidRDefault="006D7778" w:rsidP="00B73DA3">
            <w:pPr>
              <w:pStyle w:val="Tabletext0"/>
            </w:pPr>
            <w:r>
              <w:t>All comments received on the scoping report have been presented in this Appendix C.</w:t>
            </w:r>
          </w:p>
        </w:tc>
      </w:tr>
      <w:tr w:rsidR="006D7778" w:rsidRPr="00371A4B" w14:paraId="73D3E17F" w14:textId="7C743877" w:rsidTr="006D7778">
        <w:tc>
          <w:tcPr>
            <w:tcW w:w="9634" w:type="dxa"/>
            <w:gridSpan w:val="3"/>
          </w:tcPr>
          <w:p w14:paraId="2497EFB6" w14:textId="319DF041" w:rsidR="006D7778" w:rsidRPr="00A4210A" w:rsidRDefault="006D7778" w:rsidP="00B73DA3">
            <w:pPr>
              <w:pStyle w:val="Tabletext0"/>
              <w:rPr>
                <w:b/>
                <w:bCs/>
              </w:rPr>
            </w:pPr>
            <w:r w:rsidRPr="00A4210A">
              <w:rPr>
                <w:b/>
                <w:bCs/>
              </w:rPr>
              <w:t>NatureScot</w:t>
            </w:r>
          </w:p>
        </w:tc>
      </w:tr>
      <w:tr w:rsidR="006D7778" w:rsidRPr="00371A4B" w14:paraId="70EE9653" w14:textId="56728277" w:rsidTr="006D7778">
        <w:tc>
          <w:tcPr>
            <w:tcW w:w="1550" w:type="dxa"/>
          </w:tcPr>
          <w:p w14:paraId="2E20A0A2" w14:textId="405D7DD5" w:rsidR="006D7778" w:rsidRDefault="006D7778" w:rsidP="00B73DA3">
            <w:pPr>
              <w:pStyle w:val="Tabletext0"/>
            </w:pPr>
            <w:r>
              <w:t>Table 1</w:t>
            </w:r>
          </w:p>
        </w:tc>
        <w:tc>
          <w:tcPr>
            <w:tcW w:w="5675" w:type="dxa"/>
          </w:tcPr>
          <w:p w14:paraId="34BF38D3" w14:textId="4D496367" w:rsidR="006D7778" w:rsidRDefault="006D7778" w:rsidP="00B73DA3">
            <w:pPr>
              <w:pStyle w:val="Tabletext0"/>
            </w:pPr>
            <w:r>
              <w:t>We suggest another key objective might be protecting or adapting the coast to sea level change and erosion, although this could be covered by the Air and Climatic Factors objective ‘Contribute to the response to climate change, through sustainable design mitigation and adaptation’. As well as Air and Climatic Factors this key objective could also apply to Water and Biodiversity.</w:t>
            </w:r>
          </w:p>
        </w:tc>
        <w:tc>
          <w:tcPr>
            <w:tcW w:w="2409" w:type="dxa"/>
          </w:tcPr>
          <w:p w14:paraId="26F3C58E" w14:textId="4571809C" w:rsidR="006D7778" w:rsidRPr="00371A4B" w:rsidRDefault="006D7778" w:rsidP="00B73DA3">
            <w:pPr>
              <w:pStyle w:val="Tabletext0"/>
            </w:pPr>
            <w:r>
              <w:t>This objective has been added to Water and Biodiversity in Table 2.1</w:t>
            </w:r>
          </w:p>
        </w:tc>
      </w:tr>
      <w:tr w:rsidR="006D7778" w:rsidRPr="00371A4B" w14:paraId="4D1D087F" w14:textId="6D24F148" w:rsidTr="006D7778">
        <w:tc>
          <w:tcPr>
            <w:tcW w:w="1550" w:type="dxa"/>
          </w:tcPr>
          <w:p w14:paraId="51C8C35A" w14:textId="6577ABE4" w:rsidR="006D7778" w:rsidRDefault="006D7778" w:rsidP="00B73DA3">
            <w:pPr>
              <w:pStyle w:val="Tabletext0"/>
            </w:pPr>
            <w:r>
              <w:t>Baseline Information</w:t>
            </w:r>
          </w:p>
        </w:tc>
        <w:tc>
          <w:tcPr>
            <w:tcW w:w="5675" w:type="dxa"/>
          </w:tcPr>
          <w:p w14:paraId="1DFB3DF2" w14:textId="5E9981D6" w:rsidR="006D7778" w:rsidRDefault="006D7778" w:rsidP="00B73DA3">
            <w:pPr>
              <w:pStyle w:val="Tabletext0"/>
            </w:pPr>
            <w:r>
              <w:t xml:space="preserve">We suggest another source of baseline information which is relevant to the coastline is Dynamic Coast (2) </w:t>
            </w:r>
          </w:p>
        </w:tc>
        <w:tc>
          <w:tcPr>
            <w:tcW w:w="2409" w:type="dxa"/>
          </w:tcPr>
          <w:p w14:paraId="4A84361E" w14:textId="67768711" w:rsidR="006D7778" w:rsidRPr="00371A4B" w:rsidRDefault="006D7778" w:rsidP="00B73DA3">
            <w:pPr>
              <w:pStyle w:val="Tabletext0"/>
            </w:pPr>
            <w:r>
              <w:t>Updated the baseline appendix in the Environmental Report</w:t>
            </w:r>
          </w:p>
        </w:tc>
      </w:tr>
      <w:tr w:rsidR="006D7778" w:rsidRPr="00371A4B" w14:paraId="4BB9836C" w14:textId="4252E58B" w:rsidTr="006D7778">
        <w:tc>
          <w:tcPr>
            <w:tcW w:w="1550" w:type="dxa"/>
          </w:tcPr>
          <w:p w14:paraId="4D4CEC31" w14:textId="27D55377" w:rsidR="006D7778" w:rsidRDefault="006D7778" w:rsidP="00B73DA3">
            <w:pPr>
              <w:pStyle w:val="Tabletext0"/>
            </w:pPr>
            <w:r>
              <w:t>Environmental problems</w:t>
            </w:r>
          </w:p>
        </w:tc>
        <w:tc>
          <w:tcPr>
            <w:tcW w:w="5675" w:type="dxa"/>
          </w:tcPr>
          <w:p w14:paraId="1B0DF296" w14:textId="22F6D281" w:rsidR="006D7778" w:rsidRDefault="006D7778" w:rsidP="00B73DA3">
            <w:pPr>
              <w:pStyle w:val="Tabletext0"/>
            </w:pPr>
            <w:r>
              <w:t xml:space="preserve">The need to adapt to the effects of climate change is a cross cutting issue which affects most topics, not just climatic factors and population/human health. For example, coastal adaptation could be seen as a Water issue; possible Firth of Forth SPA squeeze, or more generally habitat resilience, a Biodiversity issue. Within Biodiversity, the results of development fragmenting habitats, as mentioned, means a less resilient network to buffer the effects of climate change, as well as loss of biodiversity. </w:t>
            </w:r>
            <w:r w:rsidRPr="003A4EE5">
              <w:t>It’s not always clear within the scoping report, that biodiversity addresses both.</w:t>
            </w:r>
          </w:p>
        </w:tc>
        <w:tc>
          <w:tcPr>
            <w:tcW w:w="2409" w:type="dxa"/>
          </w:tcPr>
          <w:p w14:paraId="012035B8" w14:textId="35B28BC5" w:rsidR="006D7778" w:rsidRPr="00371A4B" w:rsidRDefault="006D7778" w:rsidP="00B73DA3">
            <w:pPr>
              <w:pStyle w:val="Tabletext0"/>
            </w:pPr>
            <w:r>
              <w:t>Updated Table 2.2.</w:t>
            </w:r>
          </w:p>
        </w:tc>
      </w:tr>
      <w:tr w:rsidR="006D7778" w:rsidRPr="00371A4B" w14:paraId="136F0BC9" w14:textId="14FDB2B0" w:rsidTr="006D7778">
        <w:tc>
          <w:tcPr>
            <w:tcW w:w="1550" w:type="dxa"/>
            <w:vMerge w:val="restart"/>
          </w:tcPr>
          <w:p w14:paraId="6AE750CD" w14:textId="10664F07" w:rsidR="006D7778" w:rsidRDefault="006D7778" w:rsidP="00B73DA3">
            <w:pPr>
              <w:pStyle w:val="Tabletext0"/>
            </w:pPr>
            <w:r>
              <w:t>SEA Objectives</w:t>
            </w:r>
          </w:p>
        </w:tc>
        <w:tc>
          <w:tcPr>
            <w:tcW w:w="5675" w:type="dxa"/>
          </w:tcPr>
          <w:p w14:paraId="4713ABC1" w14:textId="7BD3CCDC" w:rsidR="006D7778" w:rsidRDefault="006D7778" w:rsidP="00B73DA3">
            <w:pPr>
              <w:pStyle w:val="Tabletext0"/>
            </w:pPr>
            <w:r>
              <w:t xml:space="preserve">Needing to adapt to climate change is a key issue and reflected in the SEA objective ‘Promote and enable adaptation to climate change’. The related SEA question ‘Help adapt the infrastructure network to direct and indirect risks associated with climate change projections for Scotland’ is an all-encompassing question which could cover many things within many topics. As such, it’s perhaps not as smart or as measurable as it could be. For example, infrastructure could be anything from buildings to parks to coastal defences, and many things could help contribute to adaptation, including nature-based solutions. Perhaps it would be more useful to break this question down further, for example ‘protect and increase resilience </w:t>
            </w:r>
            <w:r>
              <w:lastRenderedPageBreak/>
              <w:t xml:space="preserve">of...?’ Adaptation itself will benefit most topics, from biodiversity, to climate to population health etc.  </w:t>
            </w:r>
          </w:p>
        </w:tc>
        <w:tc>
          <w:tcPr>
            <w:tcW w:w="2409" w:type="dxa"/>
          </w:tcPr>
          <w:p w14:paraId="58B0D883" w14:textId="141122B5" w:rsidR="006D7778" w:rsidRPr="00371A4B" w:rsidRDefault="006D7778" w:rsidP="00B73DA3">
            <w:pPr>
              <w:pStyle w:val="Tabletext0"/>
            </w:pPr>
            <w:r>
              <w:lastRenderedPageBreak/>
              <w:t>Updated the climate guide questions in Table 3.3.</w:t>
            </w:r>
          </w:p>
        </w:tc>
      </w:tr>
      <w:tr w:rsidR="006D7778" w:rsidRPr="00371A4B" w14:paraId="4F0FAAF0" w14:textId="5C05F9CF" w:rsidTr="006D7778">
        <w:tc>
          <w:tcPr>
            <w:tcW w:w="1550" w:type="dxa"/>
            <w:vMerge/>
          </w:tcPr>
          <w:p w14:paraId="00CBB86E" w14:textId="77777777" w:rsidR="006D7778" w:rsidRDefault="006D7778" w:rsidP="00B73DA3">
            <w:pPr>
              <w:pStyle w:val="Tabletext0"/>
            </w:pPr>
          </w:p>
        </w:tc>
        <w:tc>
          <w:tcPr>
            <w:tcW w:w="5675" w:type="dxa"/>
          </w:tcPr>
          <w:p w14:paraId="226F0A70" w14:textId="16108042" w:rsidR="006D7778" w:rsidRDefault="006D7778" w:rsidP="00B73DA3">
            <w:pPr>
              <w:pStyle w:val="Tabletext0"/>
            </w:pPr>
            <w:r>
              <w:t>There is not a coastal or sea related SEA objective or question within the Water topic….. But perhaps this is included within the adaptation question discussed above. It would be useful to make this clearer in the Environmental Report</w:t>
            </w:r>
          </w:p>
        </w:tc>
        <w:tc>
          <w:tcPr>
            <w:tcW w:w="2409" w:type="dxa"/>
          </w:tcPr>
          <w:p w14:paraId="18F02031" w14:textId="0C80DFF0" w:rsidR="006D7778" w:rsidRPr="00371A4B" w:rsidRDefault="006D7778" w:rsidP="00B73DA3">
            <w:pPr>
              <w:pStyle w:val="Tabletext0"/>
            </w:pPr>
            <w:r>
              <w:t>Coastal guide question added to Table 3.3. within the Climatic factors objective.</w:t>
            </w:r>
          </w:p>
        </w:tc>
      </w:tr>
      <w:tr w:rsidR="006D7778" w:rsidRPr="00371A4B" w14:paraId="789A779F" w14:textId="6DB7B423" w:rsidTr="006D7778">
        <w:tc>
          <w:tcPr>
            <w:tcW w:w="1550" w:type="dxa"/>
            <w:vMerge/>
          </w:tcPr>
          <w:p w14:paraId="5971B68E" w14:textId="77777777" w:rsidR="006D7778" w:rsidRDefault="006D7778" w:rsidP="00B73DA3">
            <w:pPr>
              <w:pStyle w:val="Tabletext0"/>
            </w:pPr>
          </w:p>
        </w:tc>
        <w:tc>
          <w:tcPr>
            <w:tcW w:w="5675" w:type="dxa"/>
          </w:tcPr>
          <w:p w14:paraId="7A75548D" w14:textId="72D3ACA8" w:rsidR="006D7778" w:rsidRDefault="006D7778" w:rsidP="00B73DA3">
            <w:pPr>
              <w:pStyle w:val="Tabletext0"/>
            </w:pPr>
            <w:r>
              <w:t>Green blue infrastructure or nature based solutions will also be used to help infrastructure adapt to climate change and therefore it may be useful to capture this somehow within the SEA questions. Again this could form part of the adaptation question above, perhaps highlighting the need to explore the questions further around this objective. For example, can nature be used to create, or to assist in creating, climate resilient development?</w:t>
            </w:r>
          </w:p>
        </w:tc>
        <w:tc>
          <w:tcPr>
            <w:tcW w:w="2409" w:type="dxa"/>
          </w:tcPr>
          <w:p w14:paraId="0239A5CE" w14:textId="323227DE" w:rsidR="006D7778" w:rsidRPr="00371A4B" w:rsidRDefault="00C4753E" w:rsidP="00B73DA3">
            <w:pPr>
              <w:pStyle w:val="Tabletext0"/>
            </w:pPr>
            <w:r>
              <w:t>G</w:t>
            </w:r>
            <w:r w:rsidR="006D7778">
              <w:t>uide question added to Table 3.3</w:t>
            </w:r>
            <w:r>
              <w:t xml:space="preserve"> to reflect the need for </w:t>
            </w:r>
            <w:r w:rsidR="001E2613">
              <w:t>nature-based</w:t>
            </w:r>
            <w:r>
              <w:t xml:space="preserve"> solutions</w:t>
            </w:r>
            <w:r w:rsidR="006D7778">
              <w:t>.</w:t>
            </w:r>
            <w:r>
              <w:t xml:space="preserve">  This has also fed into the development of </w:t>
            </w:r>
            <w:r w:rsidR="002E35C4">
              <w:t>enhancements</w:t>
            </w:r>
          </w:p>
        </w:tc>
      </w:tr>
      <w:tr w:rsidR="006D7778" w:rsidRPr="00371A4B" w14:paraId="1788D966" w14:textId="37476191" w:rsidTr="006D7778">
        <w:tc>
          <w:tcPr>
            <w:tcW w:w="1550" w:type="dxa"/>
            <w:vMerge/>
          </w:tcPr>
          <w:p w14:paraId="75CC1D40" w14:textId="77777777" w:rsidR="006D7778" w:rsidRDefault="006D7778" w:rsidP="00B73DA3">
            <w:pPr>
              <w:pStyle w:val="Tabletext0"/>
            </w:pPr>
          </w:p>
        </w:tc>
        <w:tc>
          <w:tcPr>
            <w:tcW w:w="5675" w:type="dxa"/>
          </w:tcPr>
          <w:p w14:paraId="328B0DA5" w14:textId="19788E0D" w:rsidR="006D7778" w:rsidRDefault="006D7778" w:rsidP="00B73DA3">
            <w:pPr>
              <w:pStyle w:val="Tabletext0"/>
            </w:pPr>
            <w:r>
              <w:t>The potential for restoring peatland could be highlighted further within [the SEA questions relevant to peat]. For example ‘Promote soil and peatland restoration to encourage carbon capture’ or ‘protecting and restoring prime agricultural land and carbon rich soils such as peat’</w:t>
            </w:r>
          </w:p>
        </w:tc>
        <w:tc>
          <w:tcPr>
            <w:tcW w:w="2409" w:type="dxa"/>
          </w:tcPr>
          <w:p w14:paraId="1B975447" w14:textId="2C618BE7" w:rsidR="006D7778" w:rsidRPr="00371A4B" w:rsidRDefault="006D7778" w:rsidP="00B73DA3">
            <w:pPr>
              <w:pStyle w:val="Tabletext0"/>
            </w:pPr>
            <w:r>
              <w:t>Updated Table 3.3.</w:t>
            </w:r>
          </w:p>
        </w:tc>
      </w:tr>
      <w:tr w:rsidR="006D7778" w:rsidRPr="00A4210A" w14:paraId="658B00AD" w14:textId="10A12E84" w:rsidTr="006D7778">
        <w:tc>
          <w:tcPr>
            <w:tcW w:w="9634" w:type="dxa"/>
            <w:gridSpan w:val="3"/>
          </w:tcPr>
          <w:p w14:paraId="54CD5D8E" w14:textId="2069E5CF" w:rsidR="006D7778" w:rsidRPr="00A4210A" w:rsidRDefault="006D7778" w:rsidP="00B73DA3">
            <w:pPr>
              <w:pStyle w:val="Tabletext0"/>
              <w:rPr>
                <w:b/>
                <w:bCs/>
              </w:rPr>
            </w:pPr>
            <w:r w:rsidRPr="00A4210A">
              <w:rPr>
                <w:b/>
                <w:bCs/>
              </w:rPr>
              <w:t>Historic Environment Scotland (HES)</w:t>
            </w:r>
          </w:p>
        </w:tc>
      </w:tr>
      <w:tr w:rsidR="006D7778" w:rsidRPr="00371A4B" w14:paraId="4F8490AE" w14:textId="2ACB56D0" w:rsidTr="006D7778">
        <w:tc>
          <w:tcPr>
            <w:tcW w:w="1550" w:type="dxa"/>
          </w:tcPr>
          <w:p w14:paraId="57C96947" w14:textId="73272AED" w:rsidR="006D7778" w:rsidRDefault="006D7778" w:rsidP="00B73DA3">
            <w:pPr>
              <w:pStyle w:val="Tabletext0"/>
            </w:pPr>
            <w:r>
              <w:t>Table 6</w:t>
            </w:r>
          </w:p>
        </w:tc>
        <w:tc>
          <w:tcPr>
            <w:tcW w:w="5675" w:type="dxa"/>
          </w:tcPr>
          <w:p w14:paraId="64D8A721" w14:textId="767034B3" w:rsidR="006D7778" w:rsidRDefault="006D7778" w:rsidP="00B73DA3">
            <w:pPr>
              <w:pStyle w:val="Tabletext0"/>
            </w:pPr>
            <w:r w:rsidRPr="00DC6A50">
              <w:t xml:space="preserve">It would be helpful for the environmental problems identified for the historic environment to demonstrate a focus on the strategy topic area. For example, to recognise the issues that climate change raises for the historic environment, and also the opportunities and challenges that will arise from the implementation of mitigation and adaptation measures. More information about this can be found here: </w:t>
            </w:r>
            <w:hyperlink r:id="rId20" w:history="1">
              <w:r w:rsidRPr="00DC6A50">
                <w:t>Climate Change | Lead Public Body for Scotland's Historic Environment</w:t>
              </w:r>
            </w:hyperlink>
          </w:p>
        </w:tc>
        <w:tc>
          <w:tcPr>
            <w:tcW w:w="2409" w:type="dxa"/>
          </w:tcPr>
          <w:p w14:paraId="66907926" w14:textId="7E8DEAF8" w:rsidR="006D7778" w:rsidRPr="00371A4B" w:rsidRDefault="006D7778" w:rsidP="00B73DA3">
            <w:pPr>
              <w:pStyle w:val="Tabletext0"/>
            </w:pPr>
            <w:r>
              <w:t>Added a guide question around climate change resilience to the cultural heritage objective.</w:t>
            </w:r>
          </w:p>
        </w:tc>
      </w:tr>
      <w:tr w:rsidR="006D7778" w:rsidRPr="00371A4B" w14:paraId="36FB3DC8" w14:textId="6092EAEA" w:rsidTr="006D7778">
        <w:tc>
          <w:tcPr>
            <w:tcW w:w="1550" w:type="dxa"/>
          </w:tcPr>
          <w:p w14:paraId="44D7C185" w14:textId="5DAE47B8" w:rsidR="006D7778" w:rsidRDefault="006D7778" w:rsidP="00B73DA3">
            <w:pPr>
              <w:pStyle w:val="Tabletext0"/>
            </w:pPr>
            <w:r>
              <w:t>SEA Objectives and Assessment Questions</w:t>
            </w:r>
          </w:p>
        </w:tc>
        <w:tc>
          <w:tcPr>
            <w:tcW w:w="5675" w:type="dxa"/>
          </w:tcPr>
          <w:p w14:paraId="2427E78E" w14:textId="285B4E59" w:rsidR="006D7778" w:rsidRDefault="006D7778" w:rsidP="00B73DA3">
            <w:pPr>
              <w:pStyle w:val="Tabletext0"/>
            </w:pPr>
            <w:r w:rsidRPr="00DC6A50">
              <w:t>We recommend that you include objectives and assessment questions which reflect the likely aims and outcomes of the Strategy. In the case of the historic environment, this includes assessment criteria which can identify likely effects of adaptation and mitigation measures on the historic environment, and which also identify opportunities for the Strategy to address climate change issues facing the historic environment</w:t>
            </w:r>
          </w:p>
        </w:tc>
        <w:tc>
          <w:tcPr>
            <w:tcW w:w="2409" w:type="dxa"/>
          </w:tcPr>
          <w:p w14:paraId="29EAFD11" w14:textId="475F9BDE" w:rsidR="006D7778" w:rsidRPr="00371A4B" w:rsidRDefault="006D7778" w:rsidP="00B73DA3">
            <w:pPr>
              <w:pStyle w:val="Tabletext0"/>
            </w:pPr>
            <w:r>
              <w:t>Added a guide question around climate change resilience to the cultural heritage objective.</w:t>
            </w:r>
          </w:p>
        </w:tc>
      </w:tr>
      <w:tr w:rsidR="006D7778" w:rsidRPr="00371A4B" w14:paraId="2678E8A5" w14:textId="799AE4EC" w:rsidTr="006D7778">
        <w:tc>
          <w:tcPr>
            <w:tcW w:w="1550" w:type="dxa"/>
            <w:vMerge w:val="restart"/>
          </w:tcPr>
          <w:p w14:paraId="6E48EE3E" w14:textId="03A3DEA2" w:rsidR="006D7778" w:rsidRDefault="006D7778" w:rsidP="00B73DA3">
            <w:pPr>
              <w:pStyle w:val="Tabletext0"/>
            </w:pPr>
            <w:r>
              <w:t>Reasonable Alternatives</w:t>
            </w:r>
          </w:p>
        </w:tc>
        <w:tc>
          <w:tcPr>
            <w:tcW w:w="5675" w:type="dxa"/>
          </w:tcPr>
          <w:p w14:paraId="3DB736E2" w14:textId="77777777" w:rsidR="006D7778" w:rsidRPr="00DC6A50" w:rsidRDefault="006D7778" w:rsidP="009F0211">
            <w:pPr>
              <w:pStyle w:val="NoSpacing"/>
              <w:rPr>
                <w:rFonts w:ascii="Jacobs Chronos" w:hAnsi="Jacobs Chronos" w:cs="Jacobs Chronos"/>
                <w:szCs w:val="24"/>
                <w:lang w:eastAsia="en-US"/>
              </w:rPr>
            </w:pPr>
            <w:r w:rsidRPr="00DC6A50">
              <w:rPr>
                <w:rFonts w:ascii="Jacobs Chronos" w:hAnsi="Jacobs Chronos" w:cs="Jacobs Chronos"/>
                <w:szCs w:val="24"/>
                <w:lang w:eastAsia="en-US"/>
              </w:rPr>
              <w:t xml:space="preserve">We would expect all reasonable alternatives considered in the development of the Strategic Actions to be assessed and reported in the Environmental Report to the same level of detail that preferred options are assessed and reported. </w:t>
            </w:r>
          </w:p>
          <w:p w14:paraId="7EE8AEF7" w14:textId="77777777" w:rsidR="006D7778" w:rsidRDefault="006D7778" w:rsidP="00B73DA3">
            <w:pPr>
              <w:pStyle w:val="Tabletext0"/>
            </w:pPr>
          </w:p>
        </w:tc>
        <w:tc>
          <w:tcPr>
            <w:tcW w:w="2409" w:type="dxa"/>
          </w:tcPr>
          <w:p w14:paraId="3F8D300B" w14:textId="49304AE9" w:rsidR="006D7778" w:rsidRPr="006D7778" w:rsidRDefault="006D7778" w:rsidP="00B73DA3">
            <w:pPr>
              <w:pStyle w:val="Tabletext0"/>
              <w:rPr>
                <w:highlight w:val="yellow"/>
              </w:rPr>
            </w:pPr>
            <w:bookmarkStart w:id="4" w:name="_Hlk106981375"/>
            <w:r w:rsidRPr="00A4210A">
              <w:t>Clarification of the process behind the assessment of reasonable alternatives has been included in the Environmental Report.</w:t>
            </w:r>
            <w:bookmarkEnd w:id="4"/>
            <w:r w:rsidR="00C4753E">
              <w:t xml:space="preserve"> </w:t>
            </w:r>
            <w:r w:rsidR="001E2613">
              <w:t>This</w:t>
            </w:r>
            <w:r w:rsidR="00C4753E">
              <w:t xml:space="preserve"> was discussed in the Environmental Report workshop with the Statutory Authorities.</w:t>
            </w:r>
          </w:p>
        </w:tc>
      </w:tr>
      <w:tr w:rsidR="006D7778" w:rsidRPr="00371A4B" w14:paraId="4D384484" w14:textId="18D82914" w:rsidTr="006D7778">
        <w:tc>
          <w:tcPr>
            <w:tcW w:w="1550" w:type="dxa"/>
            <w:vMerge/>
          </w:tcPr>
          <w:p w14:paraId="2B708B75" w14:textId="77777777" w:rsidR="006D7778" w:rsidRDefault="006D7778" w:rsidP="00B73DA3">
            <w:pPr>
              <w:pStyle w:val="Tabletext0"/>
            </w:pPr>
          </w:p>
        </w:tc>
        <w:tc>
          <w:tcPr>
            <w:tcW w:w="5675" w:type="dxa"/>
          </w:tcPr>
          <w:p w14:paraId="17A2C4DF" w14:textId="6DE97237" w:rsidR="006D7778" w:rsidRPr="00DC6A50" w:rsidRDefault="006D7778" w:rsidP="009F0211">
            <w:pPr>
              <w:pStyle w:val="NoSpacing"/>
              <w:rPr>
                <w:rFonts w:ascii="Jacobs Chronos" w:hAnsi="Jacobs Chronos" w:cs="Jacobs Chronos"/>
                <w:szCs w:val="24"/>
                <w:lang w:eastAsia="en-US"/>
              </w:rPr>
            </w:pPr>
            <w:bookmarkStart w:id="5" w:name="_Hlk106981388"/>
            <w:r w:rsidRPr="00DC6A50">
              <w:rPr>
                <w:rFonts w:ascii="Jacobs Chronos" w:hAnsi="Jacobs Chronos" w:cs="Jacobs Chronos"/>
                <w:szCs w:val="24"/>
                <w:lang w:eastAsia="en-US"/>
              </w:rPr>
              <w:t xml:space="preserve">The SEA timeline provided at table 11 discusses public consultation on the Environmental </w:t>
            </w:r>
            <w:r w:rsidR="00805925" w:rsidRPr="00DC6A50">
              <w:rPr>
                <w:rFonts w:ascii="Jacobs Chronos" w:hAnsi="Jacobs Chronos" w:cs="Jacobs Chronos"/>
                <w:szCs w:val="24"/>
                <w:lang w:eastAsia="en-US"/>
              </w:rPr>
              <w:t>Report but</w:t>
            </w:r>
            <w:r w:rsidRPr="00DC6A50">
              <w:rPr>
                <w:rFonts w:ascii="Jacobs Chronos" w:hAnsi="Jacobs Chronos" w:cs="Jacobs Chronos"/>
                <w:szCs w:val="24"/>
                <w:lang w:eastAsia="en-US"/>
              </w:rPr>
              <w:t xml:space="preserve"> does not refer to consultation on the Strategy itself. For the avoidance of doubt, the consultation should be on both the Environmental Report and the Strategy (the relevant document). </w:t>
            </w:r>
            <w:bookmarkEnd w:id="5"/>
          </w:p>
        </w:tc>
        <w:tc>
          <w:tcPr>
            <w:tcW w:w="2409" w:type="dxa"/>
          </w:tcPr>
          <w:p w14:paraId="5A676FC8" w14:textId="347432CD" w:rsidR="006D7778" w:rsidRPr="006D7778" w:rsidRDefault="006D7778" w:rsidP="00B73DA3">
            <w:pPr>
              <w:pStyle w:val="Tabletext0"/>
              <w:rPr>
                <w:highlight w:val="yellow"/>
              </w:rPr>
            </w:pPr>
            <w:r w:rsidRPr="00C72733">
              <w:t xml:space="preserve">Clarification on the programme has been added to the </w:t>
            </w:r>
            <w:r w:rsidR="00C72733" w:rsidRPr="00C72733">
              <w:t xml:space="preserve">final table of the </w:t>
            </w:r>
            <w:r w:rsidRPr="00C72733">
              <w:t>Environmental Report.</w:t>
            </w:r>
          </w:p>
        </w:tc>
      </w:tr>
    </w:tbl>
    <w:p w14:paraId="009ECC3E" w14:textId="77777777" w:rsidR="00407A9C" w:rsidRDefault="00407A9C" w:rsidP="006659BF">
      <w:pPr>
        <w:pStyle w:val="BodyText"/>
      </w:pPr>
    </w:p>
    <w:bookmarkEnd w:id="3"/>
    <w:sectPr w:rsidR="00407A9C" w:rsidSect="0064586A">
      <w:headerReference w:type="default" r:id="rId21"/>
      <w:footerReference w:type="default" r:id="rId22"/>
      <w:pgSz w:w="11906" w:h="16838" w:code="9"/>
      <w:pgMar w:top="1134" w:right="1134" w:bottom="567" w:left="1134"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0BF46" w14:textId="77777777" w:rsidR="0013516F" w:rsidRDefault="0013516F" w:rsidP="00066DE7">
      <w:r>
        <w:separator/>
      </w:r>
    </w:p>
    <w:p w14:paraId="42369EFF" w14:textId="77777777" w:rsidR="0013516F" w:rsidRDefault="0013516F"/>
  </w:endnote>
  <w:endnote w:type="continuationSeparator" w:id="0">
    <w:p w14:paraId="40AE2DD9" w14:textId="77777777" w:rsidR="0013516F" w:rsidRDefault="0013516F" w:rsidP="00066DE7">
      <w:r>
        <w:continuationSeparator/>
      </w:r>
    </w:p>
    <w:p w14:paraId="7521BD23" w14:textId="77777777" w:rsidR="0013516F" w:rsidRDefault="0013516F"/>
    <w:p w14:paraId="2A61E9B8" w14:textId="77777777" w:rsidR="0013516F" w:rsidRDefault="0013516F"/>
    <w:p w14:paraId="094FF105" w14:textId="77777777" w:rsidR="0013516F" w:rsidRDefault="0013516F"/>
    <w:p w14:paraId="5ADDF0A1" w14:textId="77777777" w:rsidR="0013516F" w:rsidRDefault="0013516F"/>
    <w:p w14:paraId="0F6549F3" w14:textId="77777777" w:rsidR="0013516F" w:rsidRDefault="0013516F"/>
    <w:p w14:paraId="3BD2B39D" w14:textId="77777777" w:rsidR="0013516F" w:rsidRDefault="0013516F"/>
    <w:p w14:paraId="1D415AB0" w14:textId="77777777" w:rsidR="0013516F" w:rsidRDefault="0013516F"/>
    <w:p w14:paraId="6F40E4CE" w14:textId="77777777" w:rsidR="0013516F" w:rsidRDefault="001351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Jacobs Chronos">
    <w:panose1 w:val="020B0603030503030204"/>
    <w:charset w:val="00"/>
    <w:family w:val="swiss"/>
    <w:pitch w:val="variable"/>
    <w:sig w:usb0="A00000EF" w:usb1="0000E0EB" w:usb2="00000008" w:usb3="00000000" w:csb0="00000001" w:csb1="00000000"/>
    <w:embedRegular r:id="rId1" w:fontKey="{DA5993AA-34C5-45FC-9C8B-4A397C75943D}"/>
    <w:embedBold r:id="rId2" w:fontKey="{CBCE3B8F-6196-43C3-BAB3-8CAB44A419A7}"/>
    <w:embedItalic r:id="rId3" w:fontKey="{1A0A523F-CCE1-441E-B9B8-10F1CB16C018}"/>
    <w:embedBoldItalic r:id="rId4" w:fontKey="{57EC9918-7E7E-4E6D-9CB0-480CA9824818}"/>
  </w:font>
  <w:font w:name="Times New Roman">
    <w:panose1 w:val="02020603050405020304"/>
    <w:charset w:val="00"/>
    <w:family w:val="roman"/>
    <w:pitch w:val="variable"/>
    <w:sig w:usb0="E0002EFF" w:usb1="C000785B" w:usb2="00000009" w:usb3="00000000" w:csb0="000001FF" w:csb1="00000000"/>
  </w:font>
  <w:font w:name="Jacobs Chronos Light">
    <w:panose1 w:val="020B0403030503030204"/>
    <w:charset w:val="00"/>
    <w:family w:val="swiss"/>
    <w:pitch w:val="variable"/>
    <w:sig w:usb0="A00000EF" w:usb1="0000E0EB" w:usb2="00000008" w:usb3="00000000" w:csb0="00000001" w:csb1="00000000"/>
    <w:embedRegular r:id="rId5" w:fontKey="{0DD8A289-A0EA-4702-A233-3B9F2092136C}"/>
    <w:embedBold r:id="rId6" w:fontKey="{DD886918-9FA3-4949-915B-85CD484C36E3}"/>
    <w:embedItalic r:id="rId7" w:fontKey="{DDDD6494-7BAE-45CF-96F3-705EFB60EBFC}"/>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57B64745-54D0-40BA-8C56-2E6C2F2EF2C7}"/>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7573606B-7531-48EC-96EF-15D80B108723}"/>
  </w:font>
  <w:font w:name="Consolas">
    <w:panose1 w:val="020B0609020204030204"/>
    <w:charset w:val="00"/>
    <w:family w:val="modern"/>
    <w:pitch w:val="fixed"/>
    <w:sig w:usb0="E00006FF" w:usb1="0000FCFF" w:usb2="00000001" w:usb3="00000000" w:csb0="0000019F" w:csb1="00000000"/>
    <w:embedRegular r:id="rId10" w:fontKey="{B93D20A4-B14D-463E-A43E-47032CFECC01}"/>
  </w:font>
  <w:font w:name="Tahoma">
    <w:panose1 w:val="020B0604030504040204"/>
    <w:charset w:val="00"/>
    <w:family w:val="swiss"/>
    <w:pitch w:val="variable"/>
    <w:sig w:usb0="E1002EFF" w:usb1="C000605B" w:usb2="00000029" w:usb3="00000000" w:csb0="000101FF" w:csb1="00000000"/>
    <w:embedRegular r:id="rId11" w:fontKey="{EEB76942-63E8-460D-86E6-06AB53521F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7853"/>
      <w:gridCol w:w="1785"/>
    </w:tblGrid>
    <w:tr w:rsidR="00704ADC" w14:paraId="2F959BA6" w14:textId="77777777" w:rsidTr="00961D5A">
      <w:trPr>
        <w:trHeight w:val="170"/>
      </w:trPr>
      <w:tc>
        <w:tcPr>
          <w:tcW w:w="4074" w:type="pct"/>
          <w:tcBorders>
            <w:top w:val="nil"/>
            <w:bottom w:val="single" w:sz="2" w:space="0" w:color="231EDC" w:themeColor="accent1"/>
          </w:tcBorders>
          <w:tcMar>
            <w:top w:w="0" w:type="dxa"/>
            <w:left w:w="0" w:type="dxa"/>
            <w:right w:w="0" w:type="dxa"/>
          </w:tcMar>
          <w:vAlign w:val="center"/>
        </w:tcPr>
        <w:p w14:paraId="06CFDB34" w14:textId="77777777" w:rsidR="00704ADC" w:rsidRDefault="00704ADC" w:rsidP="000328FC">
          <w:pPr>
            <w:pStyle w:val="Footer"/>
            <w:ind w:right="568"/>
          </w:pPr>
        </w:p>
      </w:tc>
      <w:tc>
        <w:tcPr>
          <w:tcW w:w="926" w:type="pct"/>
          <w:tcBorders>
            <w:top w:val="nil"/>
            <w:bottom w:val="single" w:sz="2" w:space="0" w:color="231EDC" w:themeColor="accent1"/>
          </w:tcBorders>
          <w:tcMar>
            <w:top w:w="0" w:type="dxa"/>
            <w:right w:w="0" w:type="dxa"/>
          </w:tcMar>
          <w:vAlign w:val="center"/>
        </w:tcPr>
        <w:p w14:paraId="6F19105C" w14:textId="77777777" w:rsidR="00704ADC" w:rsidRPr="00C36AD8" w:rsidRDefault="00704ADC" w:rsidP="000328FC">
          <w:pPr>
            <w:pStyle w:val="Footer"/>
            <w:ind w:left="3131" w:hanging="3131"/>
            <w:jc w:val="right"/>
            <w:rPr>
              <w:sz w:val="22"/>
            </w:rPr>
          </w:pPr>
        </w:p>
      </w:tc>
    </w:tr>
    <w:tr w:rsidR="00704ADC" w:rsidRPr="00360972" w14:paraId="789784FA" w14:textId="77777777" w:rsidTr="00ED7BC5">
      <w:trPr>
        <w:trHeight w:val="737"/>
      </w:trPr>
      <w:tc>
        <w:tcPr>
          <w:tcW w:w="4074" w:type="pct"/>
          <w:tcBorders>
            <w:top w:val="single" w:sz="2" w:space="0" w:color="231EDC" w:themeColor="accent1"/>
          </w:tcBorders>
          <w:tcMar>
            <w:top w:w="113" w:type="dxa"/>
            <w:left w:w="0" w:type="dxa"/>
            <w:right w:w="0" w:type="dxa"/>
          </w:tcMar>
        </w:tcPr>
        <w:p w14:paraId="1980FD75" w14:textId="614DAECF" w:rsidR="00704ADC" w:rsidRDefault="00704ADC" w:rsidP="00FC5F07">
          <w:pPr>
            <w:pStyle w:val="Footer"/>
          </w:pPr>
        </w:p>
      </w:tc>
      <w:tc>
        <w:tcPr>
          <w:tcW w:w="926" w:type="pct"/>
          <w:tcBorders>
            <w:top w:val="single" w:sz="2" w:space="0" w:color="231EDC" w:themeColor="accent1"/>
          </w:tcBorders>
          <w:tcMar>
            <w:top w:w="113" w:type="dxa"/>
            <w:right w:w="0" w:type="dxa"/>
          </w:tcMar>
        </w:tcPr>
        <w:p w14:paraId="0488364B" w14:textId="77777777" w:rsidR="00704ADC" w:rsidRPr="00661DA6" w:rsidRDefault="00704ADC" w:rsidP="000328FC">
          <w:pPr>
            <w:pStyle w:val="Footer"/>
            <w:jc w:val="right"/>
          </w:pPr>
          <w:r>
            <w:fldChar w:fldCharType="begin"/>
          </w:r>
          <w:r>
            <w:instrText xml:space="preserve"> PAGE   \* MERGEFORMAT </w:instrText>
          </w:r>
          <w:r>
            <w:fldChar w:fldCharType="separate"/>
          </w:r>
          <w:r>
            <w:t>1</w:t>
          </w:r>
          <w:r>
            <w:rPr>
              <w:noProof/>
            </w:rPr>
            <w:fldChar w:fldCharType="end"/>
          </w:r>
        </w:p>
      </w:tc>
    </w:tr>
  </w:tbl>
  <w:p w14:paraId="67D571B0" w14:textId="77777777" w:rsidR="00704ADC" w:rsidRPr="006902C0" w:rsidRDefault="00704ADC" w:rsidP="000328FC">
    <w:pPr>
      <w:pStyle w:val="Header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5C259" w14:textId="77777777" w:rsidR="0013516F" w:rsidRDefault="0013516F" w:rsidP="00066DE7">
      <w:r>
        <w:separator/>
      </w:r>
    </w:p>
    <w:p w14:paraId="489DA334" w14:textId="77777777" w:rsidR="0013516F" w:rsidRDefault="0013516F"/>
  </w:footnote>
  <w:footnote w:type="continuationSeparator" w:id="0">
    <w:p w14:paraId="03812D98" w14:textId="77777777" w:rsidR="0013516F" w:rsidRDefault="0013516F" w:rsidP="00066DE7">
      <w:r>
        <w:continuationSeparator/>
      </w:r>
    </w:p>
    <w:p w14:paraId="0DBECB9B" w14:textId="77777777" w:rsidR="0013516F" w:rsidRDefault="0013516F"/>
    <w:p w14:paraId="6B95B34D" w14:textId="77777777" w:rsidR="0013516F" w:rsidRDefault="0013516F"/>
    <w:p w14:paraId="690C8170" w14:textId="77777777" w:rsidR="0013516F" w:rsidRDefault="0013516F"/>
    <w:p w14:paraId="1FCE9841" w14:textId="77777777" w:rsidR="0013516F" w:rsidRDefault="0013516F"/>
    <w:p w14:paraId="53B3C509" w14:textId="77777777" w:rsidR="0013516F" w:rsidRDefault="0013516F"/>
    <w:p w14:paraId="329AD8CA" w14:textId="77777777" w:rsidR="0013516F" w:rsidRDefault="0013516F"/>
    <w:p w14:paraId="797B9426" w14:textId="77777777" w:rsidR="0013516F" w:rsidRDefault="0013516F"/>
    <w:p w14:paraId="14EF5CAF" w14:textId="77777777" w:rsidR="0013516F" w:rsidRDefault="001351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14693" w14:textId="77777777" w:rsidR="00372B54" w:rsidRDefault="00372B54" w:rsidP="002A0C7E">
    <w:r>
      <w:rPr>
        <w:noProof/>
      </w:rPr>
      <w:drawing>
        <wp:inline distT="0" distB="0" distL="0" distR="0" wp14:anchorId="5CD386A1" wp14:editId="39E0A93A">
          <wp:extent cx="1371600" cy="32110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cobs_logo_rgb_BL.emf"/>
                  <pic:cNvPicPr/>
                </pic:nvPicPr>
                <pic:blipFill>
                  <a:blip r:embed="rId1">
                    <a:extLst>
                      <a:ext uri="{28A0092B-C50C-407E-A947-70E740481C1C}">
                        <a14:useLocalDpi xmlns:a14="http://schemas.microsoft.com/office/drawing/2010/main" val="0"/>
                      </a:ext>
                    </a:extLst>
                  </a:blip>
                  <a:stretch>
                    <a:fillRect/>
                  </a:stretch>
                </pic:blipFill>
                <pic:spPr>
                  <a:xfrm>
                    <a:off x="0" y="0"/>
                    <a:ext cx="1371600" cy="32110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453E8" w14:textId="77777777" w:rsidR="00372B54" w:rsidRDefault="00A30B01" w:rsidP="000328FC">
    <w:pPr>
      <w:pStyle w:val="Header"/>
      <w:tabs>
        <w:tab w:val="left" w:pos="3829"/>
        <w:tab w:val="left" w:pos="4150"/>
      </w:tabs>
      <w:jc w:val="right"/>
    </w:pPr>
    <w:r>
      <w:rPr>
        <w:noProof/>
      </w:rPr>
      <w:drawing>
        <wp:inline distT="0" distB="0" distL="0" distR="0" wp14:anchorId="7AC8EEA2" wp14:editId="0977B185">
          <wp:extent cx="1978152" cy="457200"/>
          <wp:effectExtent l="0" t="0" r="3175" b="0"/>
          <wp:docPr id="6" name="Picture 6" descr="Brand Cover Logo"/>
          <wp:cNvGraphicFramePr/>
          <a:graphic xmlns:a="http://schemas.openxmlformats.org/drawingml/2006/main">
            <a:graphicData uri="http://schemas.openxmlformats.org/drawingml/2006/picture">
              <pic:pic xmlns:pic="http://schemas.openxmlformats.org/drawingml/2006/picture">
                <pic:nvPicPr>
                  <pic:cNvPr id="6" name="Picture 6" descr="Brand Cover Logo"/>
                  <pic:cNvPicPr/>
                </pic:nvPicPr>
                <pic:blipFill>
                  <a:blip r:embed="rId1">
                    <a:extLst>
                      <a:ext uri="{28A0092B-C50C-407E-A947-70E740481C1C}">
                        <a14:useLocalDpi xmlns:a14="http://schemas.microsoft.com/office/drawing/2010/main" val="0"/>
                      </a:ext>
                    </a:extLst>
                  </a:blip>
                  <a:stretch>
                    <a:fillRect/>
                  </a:stretch>
                </pic:blipFill>
                <pic:spPr>
                  <a:xfrm>
                    <a:off x="0" y="0"/>
                    <a:ext cx="1978152" cy="457200"/>
                  </a:xfrm>
                  <a:prstGeom prst="rect">
                    <a:avLst/>
                  </a:prstGeom>
                </pic:spPr>
              </pic:pic>
            </a:graphicData>
          </a:graphic>
        </wp:inline>
      </w:drawing>
    </w:r>
  </w:p>
  <w:p w14:paraId="1A83D17C" w14:textId="77777777" w:rsidR="00372B54" w:rsidRDefault="00372B54" w:rsidP="00D676D9">
    <w:pPr>
      <w:pStyle w:val="Header"/>
      <w:tabs>
        <w:tab w:val="left" w:pos="4150"/>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9026"/>
    </w:tblGrid>
    <w:tr w:rsidR="00704ADC" w14:paraId="7B2F4A38" w14:textId="77777777" w:rsidTr="003D4237">
      <w:trPr>
        <w:trHeight w:val="851"/>
      </w:trPr>
      <w:tc>
        <w:tcPr>
          <w:tcW w:w="5000" w:type="pct"/>
          <w:tcMar>
            <w:left w:w="0" w:type="dxa"/>
          </w:tcMar>
          <w:vAlign w:val="bottom"/>
        </w:tcPr>
        <w:p w14:paraId="7BFEDB48" w14:textId="42DD75CB" w:rsidR="00704ADC" w:rsidRPr="00934315" w:rsidRDefault="00B06D74" w:rsidP="000328FC">
          <w:pPr>
            <w:pStyle w:val="Header"/>
          </w:pPr>
          <w:sdt>
            <w:sdtPr>
              <w:alias w:val="Document title"/>
              <w:tag w:val="Document title"/>
              <w:id w:val="332272327"/>
              <w:placeholder>
                <w:docPart w:val="AE8CE385582742EEA6234D8A2E696619"/>
              </w:placeholder>
              <w:dataBinding w:xpath="/*[local-name()='root']/*[local-name()='DocumentTitle']" w:storeItemID="{8F33FB8F-8118-4915-86A8-F93B7C2B254E}"/>
              <w:text/>
            </w:sdtPr>
            <w:sdtEndPr/>
            <w:sdtContent>
              <w:r w:rsidR="00A30B01">
                <w:t xml:space="preserve">Strategic Environmental Assessment </w:t>
              </w:r>
              <w:r w:rsidR="006938A6">
                <w:t>Environmental</w:t>
              </w:r>
              <w:r w:rsidR="00A30B01">
                <w:t xml:space="preserve"> Report</w:t>
              </w:r>
              <w:r w:rsidR="00A07676">
                <w:t xml:space="preserve"> Appendix C</w:t>
              </w:r>
            </w:sdtContent>
          </w:sdt>
        </w:p>
      </w:tc>
    </w:tr>
  </w:tbl>
  <w:p w14:paraId="603F4A4A" w14:textId="532A3E70" w:rsidR="00704ADC" w:rsidRPr="00E52712" w:rsidRDefault="00704ADC" w:rsidP="000328FC">
    <w:pPr>
      <w:pStyle w:val="HeaderSpac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3EA8"/>
    <w:multiLevelType w:val="multilevel"/>
    <w:tmpl w:val="F5124A34"/>
    <w:numStyleLink w:val="JacobsTableNumbersList"/>
  </w:abstractNum>
  <w:abstractNum w:abstractNumId="1" w15:restartNumberingAfterBreak="0">
    <w:nsid w:val="04A262C1"/>
    <w:multiLevelType w:val="multilevel"/>
    <w:tmpl w:val="2DE4E372"/>
    <w:styleLink w:val="JacobsSequential111Format"/>
    <w:lvl w:ilvl="0">
      <w:start w:val="1"/>
      <w:numFmt w:val="decimal"/>
      <w:lvlText w:val="%1."/>
      <w:lvlJc w:val="left"/>
      <w:pPr>
        <w:ind w:left="1134" w:hanging="1134"/>
      </w:pPr>
      <w:rPr>
        <w:rFonts w:ascii="Jacobs Chronos" w:hAnsi="Jacobs Chronos" w:hint="default"/>
        <w:b/>
        <w:i w:val="0"/>
        <w:sz w:val="32"/>
      </w:rPr>
    </w:lvl>
    <w:lvl w:ilvl="1">
      <w:start w:val="1"/>
      <w:numFmt w:val="decimal"/>
      <w:lvlText w:val="%1.%2"/>
      <w:lvlJc w:val="left"/>
      <w:pPr>
        <w:ind w:left="1134" w:hanging="1134"/>
      </w:pPr>
      <w:rPr>
        <w:rFonts w:ascii="Jacobs Chronos" w:hAnsi="Jacobs Chronos" w:hint="default"/>
        <w:b/>
        <w:i w:val="0"/>
        <w:sz w:val="30"/>
      </w:rPr>
    </w:lvl>
    <w:lvl w:ilvl="2">
      <w:start w:val="1"/>
      <w:numFmt w:val="decimal"/>
      <w:lvlRestart w:val="1"/>
      <w:lvlText w:val="%1.%2.%3"/>
      <w:lvlJc w:val="left"/>
      <w:pPr>
        <w:ind w:left="1134" w:hanging="1134"/>
      </w:pPr>
      <w:rPr>
        <w:rFonts w:ascii="Jacobs Chronos" w:hAnsi="Jacobs Chronos" w:hint="default"/>
        <w:b/>
        <w:i w:val="0"/>
        <w:sz w:val="28"/>
      </w:rPr>
    </w:lvl>
    <w:lvl w:ilvl="3">
      <w:start w:val="1"/>
      <w:numFmt w:val="decimal"/>
      <w:lvlText w:val="%1.%2.%3.%4"/>
      <w:lvlJc w:val="left"/>
      <w:pPr>
        <w:ind w:left="1134" w:hanging="1134"/>
      </w:pPr>
      <w:rPr>
        <w:rFonts w:ascii="Jacobs Chronos Light" w:hAnsi="Jacobs Chronos Light" w:hint="default"/>
        <w:b/>
        <w:i w:val="0"/>
        <w:sz w:val="26"/>
      </w:rPr>
    </w:lvl>
    <w:lvl w:ilvl="4">
      <w:start w:val="1"/>
      <w:numFmt w:val="decimal"/>
      <w:lvlText w:val="%1.%2.%3.%4.%5"/>
      <w:lvlJc w:val="left"/>
      <w:pPr>
        <w:ind w:left="1134" w:hanging="1134"/>
      </w:pPr>
      <w:rPr>
        <w:rFonts w:ascii="Jacobs Chronos Light" w:hAnsi="Jacobs Chronos Light" w:hint="default"/>
        <w:b/>
        <w:i w:val="0"/>
        <w:sz w:val="24"/>
      </w:rPr>
    </w:lvl>
    <w:lvl w:ilvl="5">
      <w:start w:val="1"/>
      <w:numFmt w:val="decimal"/>
      <w:lvlText w:val="%1.%2.%3.%4.%5.%6"/>
      <w:lvlJc w:val="left"/>
      <w:pPr>
        <w:ind w:left="1134" w:hanging="1134"/>
      </w:pPr>
      <w:rPr>
        <w:rFonts w:ascii="Jacobs Chronos Light" w:hAnsi="Jacobs Chronos Light" w:hint="default"/>
        <w:b/>
        <w:i w:val="0"/>
        <w:sz w:val="22"/>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9."/>
      <w:lvlJc w:val="left"/>
      <w:pPr>
        <w:ind w:left="1134" w:hanging="1134"/>
      </w:pPr>
      <w:rPr>
        <w:rFonts w:hint="default"/>
        <w:b/>
        <w:i w:val="0"/>
        <w:color w:val="auto"/>
        <w:sz w:val="32"/>
      </w:rPr>
    </w:lvl>
  </w:abstractNum>
  <w:abstractNum w:abstractNumId="2" w15:restartNumberingAfterBreak="0">
    <w:nsid w:val="07CE24F7"/>
    <w:multiLevelType w:val="multilevel"/>
    <w:tmpl w:val="E9E46496"/>
    <w:styleLink w:val="TableBullets"/>
    <w:lvl w:ilvl="0">
      <w:start w:val="1"/>
      <w:numFmt w:val="bullet"/>
      <w:lvlText w:val=""/>
      <w:lvlJc w:val="left"/>
      <w:pPr>
        <w:ind w:left="284" w:hanging="284"/>
      </w:pPr>
      <w:rPr>
        <w:rFonts w:ascii="Wingdings" w:hAnsi="Wingdings" w:cs="Times New Roman" w:hint="default"/>
      </w:rPr>
    </w:lvl>
    <w:lvl w:ilvl="1">
      <w:start w:val="1"/>
      <w:numFmt w:val="bullet"/>
      <w:lvlText w:val="-"/>
      <w:lvlJc w:val="left"/>
      <w:pPr>
        <w:ind w:left="567" w:hanging="283"/>
      </w:pPr>
      <w:rPr>
        <w:rFonts w:ascii="Arial" w:hAnsi="Arial" w:cs="Arial" w:hint="default"/>
      </w:rPr>
    </w:lvl>
    <w:lvl w:ilvl="2">
      <w:start w:val="1"/>
      <w:numFmt w:val="bullet"/>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982D84"/>
    <w:multiLevelType w:val="multilevel"/>
    <w:tmpl w:val="F5124A34"/>
    <w:styleLink w:val="JacobsTableNumbersList"/>
    <w:lvl w:ilvl="0">
      <w:start w:val="1"/>
      <w:numFmt w:val="decimal"/>
      <w:pStyle w:val="TableText1Number"/>
      <w:lvlText w:val="%1."/>
      <w:lvlJc w:val="left"/>
      <w:pPr>
        <w:ind w:left="284" w:hanging="284"/>
      </w:pPr>
      <w:rPr>
        <w:rFonts w:asciiTheme="minorHAnsi" w:hAnsiTheme="minorHAnsi" w:hint="default"/>
        <w:b w:val="0"/>
        <w:i w:val="0"/>
        <w:color w:val="auto"/>
        <w:sz w:val="18"/>
      </w:rPr>
    </w:lvl>
    <w:lvl w:ilvl="1">
      <w:start w:val="1"/>
      <w:numFmt w:val="lowerLetter"/>
      <w:pStyle w:val="TableText2Letter"/>
      <w:lvlText w:val="%2. "/>
      <w:lvlJc w:val="left"/>
      <w:pPr>
        <w:tabs>
          <w:tab w:val="num" w:pos="284"/>
        </w:tabs>
        <w:ind w:left="567" w:hanging="283"/>
      </w:pPr>
      <w:rPr>
        <w:rFonts w:asciiTheme="minorHAnsi" w:hAnsiTheme="minorHAnsi" w:hint="default"/>
        <w:b w:val="0"/>
        <w:i w:val="0"/>
        <w:color w:val="auto"/>
        <w:sz w:val="18"/>
      </w:rPr>
    </w:lvl>
    <w:lvl w:ilvl="2">
      <w:start w:val="1"/>
      <w:numFmt w:val="lowerRoman"/>
      <w:pStyle w:val="TableText3Roman"/>
      <w:lvlText w:val="%3"/>
      <w:lvlJc w:val="left"/>
      <w:pPr>
        <w:tabs>
          <w:tab w:val="num" w:pos="567"/>
        </w:tabs>
        <w:ind w:left="851" w:hanging="284"/>
      </w:pPr>
      <w:rPr>
        <w:rFonts w:asciiTheme="minorHAnsi" w:hAnsiTheme="minorHAnsi" w:hint="default"/>
        <w:b w:val="0"/>
        <w:i w:val="0"/>
        <w:sz w:val="18"/>
      </w:rPr>
    </w:lvl>
    <w:lvl w:ilvl="3">
      <w:start w:val="1"/>
      <w:numFmt w:val="none"/>
      <w:lvlText w:val=""/>
      <w:lvlJc w:val="left"/>
      <w:pPr>
        <w:ind w:left="0" w:firstLine="0"/>
      </w:pPr>
      <w:rPr>
        <w:rFonts w:asciiTheme="minorHAnsi" w:hAnsiTheme="minorHAnsi" w:hint="default"/>
        <w:b w:val="0"/>
        <w:i w:val="0"/>
        <w:sz w:val="20"/>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 w15:restartNumberingAfterBreak="0">
    <w:nsid w:val="0B4C097B"/>
    <w:multiLevelType w:val="multilevel"/>
    <w:tmpl w:val="6D0608D6"/>
    <w:styleLink w:val="JacobsSingleSequentialList"/>
    <w:lvl w:ilvl="0">
      <w:start w:val="1"/>
      <w:numFmt w:val="decimal"/>
      <w:lvlText w:val="%1."/>
      <w:lvlJc w:val="left"/>
      <w:pPr>
        <w:ind w:left="851" w:hanging="851"/>
      </w:pPr>
      <w:rPr>
        <w:rFonts w:asciiTheme="majorHAnsi" w:hAnsiTheme="majorHAnsi" w:hint="default"/>
        <w:sz w:val="20"/>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5" w15:restartNumberingAfterBreak="0">
    <w:nsid w:val="0BCE067D"/>
    <w:multiLevelType w:val="multilevel"/>
    <w:tmpl w:val="8E7A81B4"/>
    <w:styleLink w:val="JacobsParagraphLevels"/>
    <w:lvl w:ilvl="0">
      <w:start w:val="1"/>
      <w:numFmt w:val="decimal"/>
      <w:lvlText w:val="%1."/>
      <w:lvlJc w:val="left"/>
      <w:pPr>
        <w:ind w:left="357" w:hanging="357"/>
      </w:pPr>
      <w:rPr>
        <w:rFonts w:hint="default"/>
        <w:b w:val="0"/>
        <w:i w:val="0"/>
        <w:color w:val="auto"/>
        <w:sz w:val="20"/>
      </w:rPr>
    </w:lvl>
    <w:lvl w:ilvl="1">
      <w:start w:val="1"/>
      <w:numFmt w:val="lowerLetter"/>
      <w:lvlText w:val="%2."/>
      <w:lvlJc w:val="left"/>
      <w:pPr>
        <w:ind w:left="714" w:hanging="357"/>
      </w:pPr>
      <w:rPr>
        <w:rFonts w:asciiTheme="majorHAnsi" w:hAnsiTheme="majorHAnsi" w:hint="default"/>
        <w:b w:val="0"/>
        <w:i w:val="0"/>
        <w:sz w:val="20"/>
      </w:rPr>
    </w:lvl>
    <w:lvl w:ilvl="2">
      <w:start w:val="1"/>
      <w:numFmt w:val="lowerRoman"/>
      <w:lvlText w:val="%3."/>
      <w:lvlJc w:val="left"/>
      <w:pPr>
        <w:tabs>
          <w:tab w:val="num" w:pos="714"/>
        </w:tabs>
        <w:ind w:left="1072" w:hanging="358"/>
      </w:pPr>
      <w:rPr>
        <w:rFonts w:asciiTheme="majorHAnsi" w:hAnsiTheme="majorHAnsi" w:hint="default"/>
        <w:b w:val="0"/>
        <w:i w:val="0"/>
        <w:sz w:val="20"/>
      </w:rPr>
    </w:lvl>
    <w:lvl w:ilvl="3">
      <w:start w:val="1"/>
      <w:numFmt w:val="decimal"/>
      <w:lvlText w:val="%4)"/>
      <w:lvlJc w:val="left"/>
      <w:pPr>
        <w:tabs>
          <w:tab w:val="num" w:pos="1072"/>
        </w:tabs>
        <w:ind w:left="1429" w:hanging="357"/>
      </w:pPr>
      <w:rPr>
        <w:rFonts w:asciiTheme="majorHAnsi" w:hAnsiTheme="majorHAnsi" w:hint="default"/>
        <w:b w:val="0"/>
        <w:i w:val="0"/>
        <w:sz w:val="20"/>
      </w:rPr>
    </w:lvl>
    <w:lvl w:ilvl="4">
      <w:start w:val="1"/>
      <w:numFmt w:val="none"/>
      <w:lvlText w:val=""/>
      <w:lvlJc w:val="left"/>
      <w:pPr>
        <w:ind w:left="284" w:hanging="284"/>
      </w:pPr>
      <w:rPr>
        <w:rFonts w:hint="default"/>
      </w:rPr>
    </w:lvl>
    <w:lvl w:ilvl="5">
      <w:start w:val="1"/>
      <w:numFmt w:val="none"/>
      <w:lvlText w:val=" "/>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6" w15:restartNumberingAfterBreak="0">
    <w:nsid w:val="0BE73C3E"/>
    <w:multiLevelType w:val="multilevel"/>
    <w:tmpl w:val="808E483A"/>
    <w:styleLink w:val="Headings"/>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pStyle w:val="Heading6"/>
      <w:lvlText w:val="%1.%2.%3.%4.%5.%6"/>
      <w:lvlJc w:val="left"/>
      <w:pPr>
        <w:ind w:left="1134" w:hanging="113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C832BEE"/>
    <w:multiLevelType w:val="multilevel"/>
    <w:tmpl w:val="9752981C"/>
    <w:styleLink w:val="PhotologNumberList"/>
    <w:lvl w:ilvl="0">
      <w:start w:val="1"/>
      <w:numFmt w:val="decimal"/>
      <w:suff w:val="space"/>
      <w:lvlText w:val="Photograph %1:"/>
      <w:lvlJc w:val="left"/>
      <w:pPr>
        <w:ind w:left="360" w:hanging="360"/>
      </w:pPr>
      <w:rPr>
        <w:rFonts w:asciiTheme="majorHAnsi" w:hAnsiTheme="majorHAnsi" w:hint="default"/>
        <w:b/>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813282"/>
    <w:multiLevelType w:val="multilevel"/>
    <w:tmpl w:val="AFE0CE1E"/>
    <w:lvl w:ilvl="0">
      <w:start w:val="1"/>
      <w:numFmt w:val="bullet"/>
      <w:pStyle w:val="CVResumeBullet"/>
      <w:lvlText w:val=""/>
      <w:lvlJc w:val="left"/>
      <w:pPr>
        <w:ind w:left="360" w:hanging="360"/>
      </w:pPr>
      <w:rPr>
        <w:rFonts w:ascii="Wingdings" w:hAnsi="Wingdings" w:hint="default"/>
        <w:color w:val="auto"/>
        <w:sz w:val="14"/>
      </w:rPr>
    </w:lvl>
    <w:lvl w:ilvl="1">
      <w:start w:val="1"/>
      <w:numFmt w:val="bullet"/>
      <w:lvlRestart w:val="0"/>
      <w:lvlText w:val=""/>
      <w:lvlJc w:val="left"/>
      <w:pPr>
        <w:ind w:left="3799" w:hanging="3601"/>
      </w:pPr>
      <w:rPr>
        <w:rFonts w:ascii="Symbol" w:hAnsi="Symbol" w:hint="default"/>
        <w:color w:val="auto"/>
      </w:rPr>
    </w:lvl>
    <w:lvl w:ilvl="2">
      <w:numFmt w:val="none"/>
      <w:lvlRestart w:val="0"/>
      <w:lvlText w:val=""/>
      <w:lvlJc w:val="left"/>
      <w:pPr>
        <w:ind w:left="3799" w:hanging="3601"/>
      </w:pPr>
      <w:rPr>
        <w:rFonts w:hint="default"/>
      </w:rPr>
    </w:lvl>
    <w:lvl w:ilvl="3">
      <w:numFmt w:val="none"/>
      <w:lvlRestart w:val="0"/>
      <w:lvlText w:val=""/>
      <w:lvlJc w:val="left"/>
      <w:pPr>
        <w:ind w:left="3799" w:hanging="3601"/>
      </w:pPr>
      <w:rPr>
        <w:rFonts w:hint="default"/>
      </w:rPr>
    </w:lvl>
    <w:lvl w:ilvl="4">
      <w:numFmt w:val="none"/>
      <w:lvlRestart w:val="0"/>
      <w:lvlText w:val=""/>
      <w:lvlJc w:val="left"/>
      <w:pPr>
        <w:ind w:left="3799" w:hanging="3601"/>
      </w:pPr>
      <w:rPr>
        <w:rFonts w:hint="default"/>
      </w:rPr>
    </w:lvl>
    <w:lvl w:ilvl="5">
      <w:numFmt w:val="none"/>
      <w:lvlRestart w:val="0"/>
      <w:lvlText w:val=""/>
      <w:lvlJc w:val="left"/>
      <w:pPr>
        <w:ind w:left="3799" w:hanging="3601"/>
      </w:pPr>
      <w:rPr>
        <w:rFonts w:hint="default"/>
      </w:rPr>
    </w:lvl>
    <w:lvl w:ilvl="6">
      <w:numFmt w:val="none"/>
      <w:lvlRestart w:val="0"/>
      <w:lvlText w:val=""/>
      <w:lvlJc w:val="left"/>
      <w:pPr>
        <w:ind w:left="3799" w:hanging="3601"/>
      </w:pPr>
      <w:rPr>
        <w:rFonts w:hint="default"/>
      </w:rPr>
    </w:lvl>
    <w:lvl w:ilvl="7">
      <w:numFmt w:val="none"/>
      <w:lvlRestart w:val="0"/>
      <w:lvlText w:val=""/>
      <w:lvlJc w:val="left"/>
      <w:pPr>
        <w:ind w:left="3799" w:hanging="3601"/>
      </w:pPr>
      <w:rPr>
        <w:rFonts w:hint="default"/>
      </w:rPr>
    </w:lvl>
    <w:lvl w:ilvl="8">
      <w:numFmt w:val="none"/>
      <w:lvlRestart w:val="0"/>
      <w:lvlText w:val=""/>
      <w:lvlJc w:val="left"/>
      <w:pPr>
        <w:ind w:left="3799" w:hanging="3601"/>
      </w:pPr>
      <w:rPr>
        <w:rFonts w:hint="default"/>
      </w:rPr>
    </w:lvl>
  </w:abstractNum>
  <w:abstractNum w:abstractNumId="9" w15:restartNumberingAfterBreak="0">
    <w:nsid w:val="0D983731"/>
    <w:multiLevelType w:val="multilevel"/>
    <w:tmpl w:val="19567D56"/>
    <w:styleLink w:val="JacobsTableNumberTitle"/>
    <w:lvl w:ilvl="0">
      <w:start w:val="1"/>
      <w:numFmt w:val="decimal"/>
      <w:lvlText w:val="Table %1: "/>
      <w:lvlJc w:val="left"/>
      <w:pPr>
        <w:ind w:left="907" w:hanging="907"/>
      </w:pPr>
      <w:rPr>
        <w:rFonts w:asciiTheme="majorHAnsi" w:hAnsiTheme="majorHAnsi" w:hint="default"/>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F7C496F"/>
    <w:multiLevelType w:val="hybridMultilevel"/>
    <w:tmpl w:val="D0CCCA0E"/>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9E46AD"/>
    <w:multiLevelType w:val="multilevel"/>
    <w:tmpl w:val="0720D5DE"/>
    <w:styleLink w:val="InstructionNumbering"/>
    <w:lvl w:ilvl="0">
      <w:start w:val="1"/>
      <w:numFmt w:val="decimal"/>
      <w:pStyle w:val="InstructionNumber"/>
      <w:lvlText w:val="%1."/>
      <w:lvlJc w:val="left"/>
      <w:pPr>
        <w:ind w:left="720" w:hanging="720"/>
      </w:pPr>
      <w:rPr>
        <w:rFonts w:hint="default"/>
      </w:rPr>
    </w:lvl>
    <w:lvl w:ilvl="1">
      <w:start w:val="1"/>
      <w:numFmt w:val="bullet"/>
      <w:pStyle w:val="InstructionBullet"/>
      <w:lvlText w:val="◦"/>
      <w:lvlJc w:val="left"/>
      <w:pPr>
        <w:ind w:left="1077" w:hanging="357"/>
      </w:pPr>
      <w:rPr>
        <w:rFonts w:ascii="Calibri" w:hAnsi="Calibri" w:cs="Times New Roman" w:hint="default"/>
        <w:color w:val="231EDC" w:themeColor="accent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0067A7D"/>
    <w:multiLevelType w:val="singleLevel"/>
    <w:tmpl w:val="7FAAFDB8"/>
    <w:lvl w:ilvl="0">
      <w:start w:val="1"/>
      <w:numFmt w:val="bullet"/>
      <w:pStyle w:val="TableBullet3"/>
      <w:lvlText w:val=""/>
      <w:lvlJc w:val="left"/>
      <w:pPr>
        <w:ind w:left="360" w:hanging="360"/>
      </w:pPr>
      <w:rPr>
        <w:rFonts w:ascii="Symbol" w:hAnsi="Symbol" w:hint="default"/>
        <w:sz w:val="16"/>
      </w:rPr>
    </w:lvl>
  </w:abstractNum>
  <w:abstractNum w:abstractNumId="13" w15:restartNumberingAfterBreak="0">
    <w:nsid w:val="10925DD9"/>
    <w:multiLevelType w:val="multilevel"/>
    <w:tmpl w:val="6726B982"/>
    <w:styleLink w:val="FigureNumberTitle"/>
    <w:lvl w:ilvl="0">
      <w:start w:val="1"/>
      <w:numFmt w:val="decimal"/>
      <w:lvlText w:val="Figure %1: "/>
      <w:lvlJc w:val="left"/>
      <w:pPr>
        <w:ind w:left="964" w:hanging="964"/>
      </w:pPr>
      <w:rPr>
        <w:rFonts w:asciiTheme="majorHAnsi" w:hAnsiTheme="majorHAnsi" w:hint="default"/>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3624791"/>
    <w:multiLevelType w:val="hybridMultilevel"/>
    <w:tmpl w:val="7EA877F0"/>
    <w:lvl w:ilvl="0" w:tplc="843C8106">
      <w:start w:val="1"/>
      <w:numFmt w:val="bullet"/>
      <w:lvlText w:val=""/>
      <w:lvlJc w:val="left"/>
      <w:pPr>
        <w:ind w:left="1077" w:hanging="360"/>
      </w:pPr>
      <w:rPr>
        <w:rFonts w:ascii="Symbol" w:hAnsi="Symbol" w:hint="default"/>
        <w:sz w:val="16"/>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5" w15:restartNumberingAfterBreak="0">
    <w:nsid w:val="13B66F3D"/>
    <w:multiLevelType w:val="hybridMultilevel"/>
    <w:tmpl w:val="B1E40FC2"/>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A9308E"/>
    <w:multiLevelType w:val="multilevel"/>
    <w:tmpl w:val="556A30FC"/>
    <w:styleLink w:val="SingleSequentialNumbering"/>
    <w:lvl w:ilvl="0">
      <w:start w:val="1"/>
      <w:numFmt w:val="decimal"/>
      <w:pStyle w:val="SingleSequential"/>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6520CF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7F55063"/>
    <w:multiLevelType w:val="hybridMultilevel"/>
    <w:tmpl w:val="48CC3E54"/>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1B4193"/>
    <w:multiLevelType w:val="multilevel"/>
    <w:tmpl w:val="0A026A64"/>
    <w:styleLink w:val="ProjectBullets"/>
    <w:lvl w:ilvl="0">
      <w:start w:val="1"/>
      <w:numFmt w:val="bullet"/>
      <w:pStyle w:val="ProjectBullet"/>
      <w:lvlText w:val=""/>
      <w:lvlJc w:val="left"/>
      <w:pPr>
        <w:ind w:left="170" w:hanging="170"/>
      </w:pPr>
      <w:rPr>
        <w:rFonts w:ascii="Wingdings" w:hAnsi="Wingdings" w:cs="Times New Roman" w:hint="default"/>
      </w:rPr>
    </w:lvl>
    <w:lvl w:ilvl="1">
      <w:start w:val="1"/>
      <w:numFmt w:val="bullet"/>
      <w:pStyle w:val="ProjectBullet2ndLevel"/>
      <w:lvlText w:val="-"/>
      <w:lvlJc w:val="left"/>
      <w:pPr>
        <w:ind w:left="340" w:hanging="170"/>
      </w:pPr>
      <w:rPr>
        <w:rFonts w:ascii="Arial" w:hAnsi="Arial"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B594D41"/>
    <w:multiLevelType w:val="hybridMultilevel"/>
    <w:tmpl w:val="13C619DE"/>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A54DAE"/>
    <w:multiLevelType w:val="hybridMultilevel"/>
    <w:tmpl w:val="B7BE842C"/>
    <w:lvl w:ilvl="0" w:tplc="5E28B674">
      <w:start w:val="1"/>
      <w:numFmt w:val="bullet"/>
      <w:pStyle w:val="CVResumeBullet2ndLevel"/>
      <w:lvlText w:val="-"/>
      <w:lvlJc w:val="left"/>
      <w:pPr>
        <w:ind w:left="720" w:hanging="360"/>
      </w:pPr>
      <w:rPr>
        <w:rFonts w:ascii="Jacobs Chronos" w:hAnsi="Jacobs Chronos" w:hint="default"/>
        <w14:numSpacing w14:val="tabul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1E617B"/>
    <w:multiLevelType w:val="multilevel"/>
    <w:tmpl w:val="808E483A"/>
    <w:numStyleLink w:val="Headings"/>
  </w:abstractNum>
  <w:abstractNum w:abstractNumId="23" w15:restartNumberingAfterBreak="0">
    <w:nsid w:val="1C6634C9"/>
    <w:multiLevelType w:val="multilevel"/>
    <w:tmpl w:val="5462B0E8"/>
    <w:styleLink w:val="Bullets"/>
    <w:lvl w:ilvl="0">
      <w:start w:val="1"/>
      <w:numFmt w:val="bullet"/>
      <w:pStyle w:val="BulletLevel1"/>
      <w:lvlText w:val=""/>
      <w:lvlJc w:val="left"/>
      <w:pPr>
        <w:ind w:left="284" w:hanging="284"/>
      </w:pPr>
      <w:rPr>
        <w:rFonts w:ascii="Wingdings" w:hAnsi="Wingdings" w:cs="Times New Roman" w:hint="default"/>
      </w:rPr>
    </w:lvl>
    <w:lvl w:ilvl="1">
      <w:start w:val="1"/>
      <w:numFmt w:val="bullet"/>
      <w:pStyle w:val="BulletLevel2"/>
      <w:lvlText w:val="-"/>
      <w:lvlJc w:val="left"/>
      <w:pPr>
        <w:ind w:left="567" w:hanging="283"/>
      </w:pPr>
      <w:rPr>
        <w:rFonts w:ascii="Jacobs Chronos" w:hAnsi="Jacobs Chronos" w:cs="Times New Roman" w:hint="default"/>
      </w:rPr>
    </w:lvl>
    <w:lvl w:ilvl="2">
      <w:start w:val="1"/>
      <w:numFmt w:val="bullet"/>
      <w:pStyle w:val="BulletLevel3"/>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C8F4382"/>
    <w:multiLevelType w:val="multilevel"/>
    <w:tmpl w:val="096AA76A"/>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D591D7F"/>
    <w:multiLevelType w:val="multilevel"/>
    <w:tmpl w:val="DA66FA1E"/>
    <w:styleLink w:val="CapabilityBullets"/>
    <w:lvl w:ilvl="0">
      <w:start w:val="1"/>
      <w:numFmt w:val="bullet"/>
      <w:pStyle w:val="CapabilityBullet"/>
      <w:lvlText w:val=""/>
      <w:lvlJc w:val="left"/>
      <w:pPr>
        <w:ind w:left="170" w:hanging="170"/>
      </w:pPr>
      <w:rPr>
        <w:rFonts w:ascii="Wingdings" w:hAnsi="Wingdings" w:cs="Times New Roman" w:hint="default"/>
      </w:rPr>
    </w:lvl>
    <w:lvl w:ilvl="1">
      <w:start w:val="1"/>
      <w:numFmt w:val="bullet"/>
      <w:pStyle w:val="CapabilityBullet2ndLevel"/>
      <w:lvlText w:val="-"/>
      <w:lvlJc w:val="left"/>
      <w:pPr>
        <w:ind w:left="340" w:hanging="170"/>
      </w:pPr>
      <w:rPr>
        <w:rFonts w:ascii="Arial" w:hAnsi="Arial"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DBE2BFD"/>
    <w:multiLevelType w:val="multilevel"/>
    <w:tmpl w:val="531CB01E"/>
    <w:styleLink w:val="TableNumbers"/>
    <w:lvl w:ilvl="0">
      <w:start w:val="1"/>
      <w:numFmt w:val="decimal"/>
      <w:pStyle w:val="TableNumber"/>
      <w:lvlText w:val="%1."/>
      <w:lvlJc w:val="left"/>
      <w:pPr>
        <w:ind w:left="284" w:hanging="284"/>
      </w:pPr>
      <w:rPr>
        <w:rFonts w:hint="default"/>
      </w:rPr>
    </w:lvl>
    <w:lvl w:ilvl="1">
      <w:start w:val="1"/>
      <w:numFmt w:val="lowerLetter"/>
      <w:pStyle w:val="TableNumber2"/>
      <w:lvlText w:val="%2."/>
      <w:lvlJc w:val="left"/>
      <w:pPr>
        <w:ind w:left="567" w:hanging="283"/>
      </w:pPr>
      <w:rPr>
        <w:rFonts w:hint="default"/>
      </w:rPr>
    </w:lvl>
    <w:lvl w:ilvl="2">
      <w:start w:val="1"/>
      <w:numFmt w:val="lowerRoman"/>
      <w:pStyle w:val="TableNumber3"/>
      <w:lvlText w:val="%3."/>
      <w:lvlJc w:val="left"/>
      <w:pPr>
        <w:tabs>
          <w:tab w:val="num" w:pos="567"/>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79D771B"/>
    <w:multiLevelType w:val="multilevel"/>
    <w:tmpl w:val="AF42FE90"/>
    <w:styleLink w:val="REMOVE"/>
    <w:lvl w:ilvl="0">
      <w:start w:val="1"/>
      <w:numFmt w:val="decimal"/>
      <w:lvlText w:val="%1."/>
      <w:lvlJc w:val="left"/>
      <w:pPr>
        <w:ind w:left="1134" w:hanging="1134"/>
      </w:pPr>
      <w:rPr>
        <w:rFonts w:ascii="Jacobs Chronos" w:hAnsi="Jacobs Chronos" w:hint="default"/>
        <w:b/>
        <w:i w:val="0"/>
        <w:color w:val="231EDC" w:themeColor="accent1"/>
        <w:sz w:val="32"/>
      </w:rPr>
    </w:lvl>
    <w:lvl w:ilvl="1">
      <w:start w:val="1"/>
      <w:numFmt w:val="decimal"/>
      <w:lvlText w:val="%1.%2."/>
      <w:lvlJc w:val="left"/>
      <w:pPr>
        <w:ind w:left="1134" w:hanging="1134"/>
      </w:pPr>
      <w:rPr>
        <w:rFonts w:ascii="Jacobs Chronos" w:hAnsi="Jacobs Chronos" w:hint="default"/>
        <w:b/>
        <w:i w:val="0"/>
        <w:color w:val="auto"/>
        <w:sz w:val="30"/>
      </w:rPr>
    </w:lvl>
    <w:lvl w:ilvl="2">
      <w:start w:val="1"/>
      <w:numFmt w:val="decimal"/>
      <w:lvlText w:val="%3.%1.%2"/>
      <w:lvlJc w:val="left"/>
      <w:pPr>
        <w:ind w:left="1134" w:hanging="1134"/>
      </w:pPr>
      <w:rPr>
        <w:rFonts w:ascii="Jacobs Chronos" w:hAnsi="Jacobs Chronos" w:hint="default"/>
        <w:b/>
        <w:i w:val="0"/>
        <w:color w:val="auto"/>
        <w:sz w:val="28"/>
      </w:rPr>
    </w:lvl>
    <w:lvl w:ilvl="3">
      <w:start w:val="1"/>
      <w:numFmt w:val="decimal"/>
      <w:lvlText w:val="%4.%1.%2.%3"/>
      <w:lvlJc w:val="left"/>
      <w:pPr>
        <w:ind w:left="1134" w:hanging="1134"/>
      </w:pPr>
      <w:rPr>
        <w:rFonts w:ascii="Jacobs Chronos" w:hAnsi="Jacobs Chronos" w:hint="default"/>
        <w:b/>
        <w:i w:val="0"/>
        <w:color w:val="auto"/>
        <w:sz w:val="26"/>
      </w:rPr>
    </w:lvl>
    <w:lvl w:ilvl="4">
      <w:start w:val="1"/>
      <w:numFmt w:val="decimal"/>
      <w:lvlText w:val="%5.%1.%2.%3.%4"/>
      <w:lvlJc w:val="left"/>
      <w:pPr>
        <w:ind w:left="1134" w:hanging="1134"/>
      </w:pPr>
      <w:rPr>
        <w:rFonts w:ascii="Jacobs Chronos Light" w:hAnsi="Jacobs Chronos Light" w:hint="default"/>
        <w:b/>
        <w:i w:val="0"/>
        <w:color w:val="auto"/>
        <w:sz w:val="24"/>
      </w:rPr>
    </w:lvl>
    <w:lvl w:ilvl="5">
      <w:start w:val="1"/>
      <w:numFmt w:val="decimal"/>
      <w:lvlText w:val="%6.%1.%2."/>
      <w:lvlJc w:val="left"/>
      <w:pPr>
        <w:ind w:left="-32767" w:firstLine="32767"/>
      </w:pPr>
      <w:rPr>
        <w:rFonts w:ascii="Jacobs Chronos Light" w:hAnsi="Jacobs Chronos Light" w:hint="default"/>
        <w:b/>
        <w:i w:val="0"/>
        <w:color w:val="auto"/>
        <w:sz w:val="22"/>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decimal"/>
      <w:lvlText w:val="%9.%1."/>
      <w:lvlJc w:val="left"/>
      <w:pPr>
        <w:ind w:left="851" w:hanging="851"/>
      </w:pPr>
      <w:rPr>
        <w:rFonts w:hint="default"/>
      </w:rPr>
    </w:lvl>
  </w:abstractNum>
  <w:abstractNum w:abstractNumId="28" w15:restartNumberingAfterBreak="0">
    <w:nsid w:val="290B332D"/>
    <w:multiLevelType w:val="hybridMultilevel"/>
    <w:tmpl w:val="29C6155A"/>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E8A213A"/>
    <w:multiLevelType w:val="hybridMultilevel"/>
    <w:tmpl w:val="2F764EF4"/>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987F12"/>
    <w:multiLevelType w:val="hybridMultilevel"/>
    <w:tmpl w:val="70BAF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9E59BA"/>
    <w:multiLevelType w:val="multilevel"/>
    <w:tmpl w:val="EBE689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37771C91"/>
    <w:multiLevelType w:val="multilevel"/>
    <w:tmpl w:val="3D86A774"/>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79467C9"/>
    <w:multiLevelType w:val="hybridMultilevel"/>
    <w:tmpl w:val="00946AA8"/>
    <w:lvl w:ilvl="0" w:tplc="B998AA9E">
      <w:start w:val="1"/>
      <w:numFmt w:val="bullet"/>
      <w:lvlText w:val=""/>
      <w:lvlJc w:val="left"/>
      <w:pPr>
        <w:ind w:left="720" w:hanging="360"/>
      </w:pPr>
      <w:rPr>
        <w:rFonts w:ascii="Symbol" w:hAnsi="Symbol" w:hint="default"/>
        <w:sz w:val="16"/>
      </w:rPr>
    </w:lvl>
    <w:lvl w:ilvl="1" w:tplc="FFD8B0BE" w:tentative="1">
      <w:start w:val="1"/>
      <w:numFmt w:val="bullet"/>
      <w:lvlText w:val="o"/>
      <w:lvlJc w:val="left"/>
      <w:pPr>
        <w:ind w:left="1440" w:hanging="360"/>
      </w:pPr>
      <w:rPr>
        <w:rFonts w:ascii="Courier New" w:hAnsi="Courier New" w:cs="Courier New" w:hint="default"/>
      </w:rPr>
    </w:lvl>
    <w:lvl w:ilvl="2" w:tplc="10724204" w:tentative="1">
      <w:start w:val="1"/>
      <w:numFmt w:val="bullet"/>
      <w:lvlText w:val=""/>
      <w:lvlJc w:val="left"/>
      <w:pPr>
        <w:ind w:left="2160" w:hanging="360"/>
      </w:pPr>
      <w:rPr>
        <w:rFonts w:ascii="Wingdings" w:hAnsi="Wingdings" w:hint="default"/>
      </w:rPr>
    </w:lvl>
    <w:lvl w:ilvl="3" w:tplc="FE12BCAC" w:tentative="1">
      <w:start w:val="1"/>
      <w:numFmt w:val="bullet"/>
      <w:lvlText w:val=""/>
      <w:lvlJc w:val="left"/>
      <w:pPr>
        <w:ind w:left="2880" w:hanging="360"/>
      </w:pPr>
      <w:rPr>
        <w:rFonts w:ascii="Symbol" w:hAnsi="Symbol" w:hint="default"/>
      </w:rPr>
    </w:lvl>
    <w:lvl w:ilvl="4" w:tplc="BDBEB896" w:tentative="1">
      <w:start w:val="1"/>
      <w:numFmt w:val="bullet"/>
      <w:lvlText w:val="o"/>
      <w:lvlJc w:val="left"/>
      <w:pPr>
        <w:ind w:left="3600" w:hanging="360"/>
      </w:pPr>
      <w:rPr>
        <w:rFonts w:ascii="Courier New" w:hAnsi="Courier New" w:cs="Courier New" w:hint="default"/>
      </w:rPr>
    </w:lvl>
    <w:lvl w:ilvl="5" w:tplc="F54C2EA4" w:tentative="1">
      <w:start w:val="1"/>
      <w:numFmt w:val="bullet"/>
      <w:lvlText w:val=""/>
      <w:lvlJc w:val="left"/>
      <w:pPr>
        <w:ind w:left="4320" w:hanging="360"/>
      </w:pPr>
      <w:rPr>
        <w:rFonts w:ascii="Wingdings" w:hAnsi="Wingdings" w:hint="default"/>
      </w:rPr>
    </w:lvl>
    <w:lvl w:ilvl="6" w:tplc="A8D0D08C" w:tentative="1">
      <w:start w:val="1"/>
      <w:numFmt w:val="bullet"/>
      <w:lvlText w:val=""/>
      <w:lvlJc w:val="left"/>
      <w:pPr>
        <w:ind w:left="5040" w:hanging="360"/>
      </w:pPr>
      <w:rPr>
        <w:rFonts w:ascii="Symbol" w:hAnsi="Symbol" w:hint="default"/>
      </w:rPr>
    </w:lvl>
    <w:lvl w:ilvl="7" w:tplc="2EE6942A" w:tentative="1">
      <w:start w:val="1"/>
      <w:numFmt w:val="bullet"/>
      <w:lvlText w:val="o"/>
      <w:lvlJc w:val="left"/>
      <w:pPr>
        <w:ind w:left="5760" w:hanging="360"/>
      </w:pPr>
      <w:rPr>
        <w:rFonts w:ascii="Courier New" w:hAnsi="Courier New" w:cs="Courier New" w:hint="default"/>
      </w:rPr>
    </w:lvl>
    <w:lvl w:ilvl="8" w:tplc="BD749432" w:tentative="1">
      <w:start w:val="1"/>
      <w:numFmt w:val="bullet"/>
      <w:lvlText w:val=""/>
      <w:lvlJc w:val="left"/>
      <w:pPr>
        <w:ind w:left="6480" w:hanging="360"/>
      </w:pPr>
      <w:rPr>
        <w:rFonts w:ascii="Wingdings" w:hAnsi="Wingdings" w:hint="default"/>
      </w:rPr>
    </w:lvl>
  </w:abstractNum>
  <w:abstractNum w:abstractNumId="34" w15:restartNumberingAfterBreak="0">
    <w:nsid w:val="39C02F23"/>
    <w:multiLevelType w:val="hybridMultilevel"/>
    <w:tmpl w:val="09E61F80"/>
    <w:lvl w:ilvl="0" w:tplc="843C8106">
      <w:start w:val="1"/>
      <w:numFmt w:val="bullet"/>
      <w:pStyle w:val="TableBullet2ndLevel"/>
      <w:lvlText w:val="-"/>
      <w:lvlJc w:val="left"/>
      <w:pPr>
        <w:ind w:left="890" w:hanging="360"/>
      </w:pPr>
      <w:rPr>
        <w:rFonts w:ascii="Jacobs Chronos" w:hAnsi="Jacobs Chrono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5" w15:restartNumberingAfterBreak="0">
    <w:nsid w:val="3B8D43F2"/>
    <w:multiLevelType w:val="multilevel"/>
    <w:tmpl w:val="DE66AD6C"/>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D912658"/>
    <w:multiLevelType w:val="multilevel"/>
    <w:tmpl w:val="E91C8E08"/>
    <w:styleLink w:val="JacobsNumberedHeadings"/>
    <w:lvl w:ilvl="0">
      <w:start w:val="1"/>
      <w:numFmt w:val="decimal"/>
      <w:lvlText w:val="%1."/>
      <w:lvlJc w:val="left"/>
      <w:pPr>
        <w:ind w:left="1134" w:hanging="1134"/>
      </w:pPr>
      <w:rPr>
        <w:rFonts w:hint="default"/>
        <w:b/>
        <w:i w:val="0"/>
        <w:sz w:val="32"/>
      </w:rPr>
    </w:lvl>
    <w:lvl w:ilvl="1">
      <w:start w:val="1"/>
      <w:numFmt w:val="decimal"/>
      <w:lvlText w:val="%1.%2"/>
      <w:lvlJc w:val="left"/>
      <w:pPr>
        <w:ind w:left="1134" w:hanging="1134"/>
      </w:pPr>
      <w:rPr>
        <w:rFonts w:asciiTheme="majorHAnsi" w:hAnsiTheme="majorHAnsi" w:hint="default"/>
        <w:b/>
        <w:i w:val="0"/>
        <w:sz w:val="28"/>
      </w:rPr>
    </w:lvl>
    <w:lvl w:ilvl="2">
      <w:start w:val="1"/>
      <w:numFmt w:val="decimal"/>
      <w:lvlRestart w:val="1"/>
      <w:lvlText w:val="%1.%2.%3"/>
      <w:lvlJc w:val="left"/>
      <w:pPr>
        <w:ind w:left="1134" w:hanging="1134"/>
      </w:pPr>
      <w:rPr>
        <w:rFonts w:asciiTheme="majorHAnsi" w:hAnsiTheme="majorHAnsi" w:hint="default"/>
        <w:b/>
        <w:i w:val="0"/>
        <w:sz w:val="26"/>
      </w:rPr>
    </w:lvl>
    <w:lvl w:ilvl="3">
      <w:start w:val="1"/>
      <w:numFmt w:val="decimal"/>
      <w:lvlText w:val="%1.%2.%3.%4"/>
      <w:lvlJc w:val="left"/>
      <w:pPr>
        <w:ind w:left="1134" w:hanging="1134"/>
      </w:pPr>
      <w:rPr>
        <w:rFonts w:asciiTheme="minorHAnsi" w:hAnsiTheme="minorHAnsi" w:hint="default"/>
        <w:b/>
        <w:i w:val="0"/>
        <w:sz w:val="24"/>
      </w:rPr>
    </w:lvl>
    <w:lvl w:ilvl="4">
      <w:start w:val="1"/>
      <w:numFmt w:val="decimal"/>
      <w:lvlText w:val="%1.%2.%3.%4.%5"/>
      <w:lvlJc w:val="left"/>
      <w:pPr>
        <w:ind w:left="1134" w:hanging="1134"/>
      </w:pPr>
      <w:rPr>
        <w:rFonts w:asciiTheme="minorHAnsi" w:hAnsiTheme="minorHAnsi" w:hint="default"/>
        <w:b/>
        <w:i w:val="0"/>
        <w:sz w:val="22"/>
      </w:rPr>
    </w:lvl>
    <w:lvl w:ilvl="5">
      <w:start w:val="1"/>
      <w:numFmt w:val="decimal"/>
      <w:lvlText w:val="%1.%2.%3.%4.%5.%6"/>
      <w:lvlJc w:val="left"/>
      <w:pPr>
        <w:ind w:left="1134" w:hanging="1134"/>
      </w:pPr>
      <w:rPr>
        <w:rFonts w:asciiTheme="minorHAnsi" w:hAnsiTheme="minorHAnsi" w:hint="default"/>
        <w:b/>
        <w:i w:val="0"/>
        <w:sz w:val="20"/>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9."/>
      <w:lvlJc w:val="left"/>
      <w:pPr>
        <w:ind w:left="1134" w:hanging="1134"/>
      </w:pPr>
      <w:rPr>
        <w:rFonts w:hint="default"/>
        <w:b/>
        <w:i w:val="0"/>
        <w:color w:val="auto"/>
        <w:sz w:val="32"/>
      </w:rPr>
    </w:lvl>
  </w:abstractNum>
  <w:abstractNum w:abstractNumId="37" w15:restartNumberingAfterBreak="0">
    <w:nsid w:val="3F107EE6"/>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12C6F17"/>
    <w:multiLevelType w:val="hybridMultilevel"/>
    <w:tmpl w:val="40E04FEA"/>
    <w:lvl w:ilvl="0" w:tplc="0D9440D6">
      <w:start w:val="1"/>
      <w:numFmt w:val="bullet"/>
      <w:lvlText w:val=""/>
      <w:lvlJc w:val="left"/>
      <w:pPr>
        <w:ind w:left="720" w:hanging="360"/>
      </w:pPr>
      <w:rPr>
        <w:rFonts w:ascii="Symbol" w:hAnsi="Symbol" w:hint="default"/>
      </w:rPr>
    </w:lvl>
    <w:lvl w:ilvl="1" w:tplc="E506A636" w:tentative="1">
      <w:start w:val="1"/>
      <w:numFmt w:val="bullet"/>
      <w:lvlText w:val="o"/>
      <w:lvlJc w:val="left"/>
      <w:pPr>
        <w:ind w:left="1440" w:hanging="360"/>
      </w:pPr>
      <w:rPr>
        <w:rFonts w:ascii="Courier New" w:hAnsi="Courier New" w:cs="Courier New" w:hint="default"/>
      </w:rPr>
    </w:lvl>
    <w:lvl w:ilvl="2" w:tplc="E200954E" w:tentative="1">
      <w:start w:val="1"/>
      <w:numFmt w:val="bullet"/>
      <w:lvlText w:val=""/>
      <w:lvlJc w:val="left"/>
      <w:pPr>
        <w:ind w:left="2160" w:hanging="360"/>
      </w:pPr>
      <w:rPr>
        <w:rFonts w:ascii="Wingdings" w:hAnsi="Wingdings" w:hint="default"/>
      </w:rPr>
    </w:lvl>
    <w:lvl w:ilvl="3" w:tplc="5452352C" w:tentative="1">
      <w:start w:val="1"/>
      <w:numFmt w:val="bullet"/>
      <w:lvlText w:val=""/>
      <w:lvlJc w:val="left"/>
      <w:pPr>
        <w:ind w:left="2880" w:hanging="360"/>
      </w:pPr>
      <w:rPr>
        <w:rFonts w:ascii="Symbol" w:hAnsi="Symbol" w:hint="default"/>
      </w:rPr>
    </w:lvl>
    <w:lvl w:ilvl="4" w:tplc="343E7D70" w:tentative="1">
      <w:start w:val="1"/>
      <w:numFmt w:val="bullet"/>
      <w:lvlText w:val="o"/>
      <w:lvlJc w:val="left"/>
      <w:pPr>
        <w:ind w:left="3600" w:hanging="360"/>
      </w:pPr>
      <w:rPr>
        <w:rFonts w:ascii="Courier New" w:hAnsi="Courier New" w:cs="Courier New" w:hint="default"/>
      </w:rPr>
    </w:lvl>
    <w:lvl w:ilvl="5" w:tplc="D8A00364" w:tentative="1">
      <w:start w:val="1"/>
      <w:numFmt w:val="bullet"/>
      <w:lvlText w:val=""/>
      <w:lvlJc w:val="left"/>
      <w:pPr>
        <w:ind w:left="4320" w:hanging="360"/>
      </w:pPr>
      <w:rPr>
        <w:rFonts w:ascii="Wingdings" w:hAnsi="Wingdings" w:hint="default"/>
      </w:rPr>
    </w:lvl>
    <w:lvl w:ilvl="6" w:tplc="970AD22E" w:tentative="1">
      <w:start w:val="1"/>
      <w:numFmt w:val="bullet"/>
      <w:lvlText w:val=""/>
      <w:lvlJc w:val="left"/>
      <w:pPr>
        <w:ind w:left="5040" w:hanging="360"/>
      </w:pPr>
      <w:rPr>
        <w:rFonts w:ascii="Symbol" w:hAnsi="Symbol" w:hint="default"/>
      </w:rPr>
    </w:lvl>
    <w:lvl w:ilvl="7" w:tplc="DFCAE9C4" w:tentative="1">
      <w:start w:val="1"/>
      <w:numFmt w:val="bullet"/>
      <w:lvlText w:val="o"/>
      <w:lvlJc w:val="left"/>
      <w:pPr>
        <w:ind w:left="5760" w:hanging="360"/>
      </w:pPr>
      <w:rPr>
        <w:rFonts w:ascii="Courier New" w:hAnsi="Courier New" w:cs="Courier New" w:hint="default"/>
      </w:rPr>
    </w:lvl>
    <w:lvl w:ilvl="8" w:tplc="94FE66D8" w:tentative="1">
      <w:start w:val="1"/>
      <w:numFmt w:val="bullet"/>
      <w:lvlText w:val=""/>
      <w:lvlJc w:val="left"/>
      <w:pPr>
        <w:ind w:left="6480" w:hanging="360"/>
      </w:pPr>
      <w:rPr>
        <w:rFonts w:ascii="Wingdings" w:hAnsi="Wingdings" w:hint="default"/>
      </w:rPr>
    </w:lvl>
  </w:abstractNum>
  <w:abstractNum w:abstractNumId="39" w15:restartNumberingAfterBreak="0">
    <w:nsid w:val="437E6C64"/>
    <w:multiLevelType w:val="hybridMultilevel"/>
    <w:tmpl w:val="03E26376"/>
    <w:lvl w:ilvl="0" w:tplc="08090001">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AB7BBD"/>
    <w:multiLevelType w:val="hybridMultilevel"/>
    <w:tmpl w:val="D144A650"/>
    <w:lvl w:ilvl="0" w:tplc="843C8106">
      <w:start w:val="1"/>
      <w:numFmt w:val="bullet"/>
      <w:pStyle w:val="TableBullet3rdLevel"/>
      <w:lvlText w:val=""/>
      <w:lvlJc w:val="left"/>
      <w:pPr>
        <w:ind w:left="700" w:hanging="360"/>
      </w:pPr>
      <w:rPr>
        <w:rFonts w:ascii="Wingdings" w:hAnsi="Wingdings"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41" w15:restartNumberingAfterBreak="0">
    <w:nsid w:val="4A85256C"/>
    <w:multiLevelType w:val="multilevel"/>
    <w:tmpl w:val="944EE040"/>
    <w:styleLink w:val="JacobsNumberedList12"/>
    <w:lvl w:ilvl="0">
      <w:start w:val="1"/>
      <w:numFmt w:val="decimal"/>
      <w:lvlText w:val="%1)"/>
      <w:lvlJc w:val="left"/>
      <w:pPr>
        <w:ind w:left="1247" w:hanging="396"/>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2" w15:restartNumberingAfterBreak="0">
    <w:nsid w:val="4AFD1650"/>
    <w:multiLevelType w:val="hybridMultilevel"/>
    <w:tmpl w:val="5FE89FA0"/>
    <w:lvl w:ilvl="0" w:tplc="A66CF67C">
      <w:start w:val="10"/>
      <w:numFmt w:val="decimal"/>
      <w:lvlText w:val="%1"/>
      <w:lvlJc w:val="left"/>
      <w:pPr>
        <w:ind w:left="720" w:hanging="360"/>
      </w:pPr>
      <w:rPr>
        <w:rFonts w:hint="default"/>
      </w:rPr>
    </w:lvl>
    <w:lvl w:ilvl="1" w:tplc="B998B37A" w:tentative="1">
      <w:start w:val="1"/>
      <w:numFmt w:val="lowerLetter"/>
      <w:lvlText w:val="%2."/>
      <w:lvlJc w:val="left"/>
      <w:pPr>
        <w:ind w:left="1440" w:hanging="360"/>
      </w:pPr>
    </w:lvl>
    <w:lvl w:ilvl="2" w:tplc="046287E6" w:tentative="1">
      <w:start w:val="1"/>
      <w:numFmt w:val="lowerRoman"/>
      <w:lvlText w:val="%3."/>
      <w:lvlJc w:val="right"/>
      <w:pPr>
        <w:ind w:left="2160" w:hanging="180"/>
      </w:pPr>
    </w:lvl>
    <w:lvl w:ilvl="3" w:tplc="091CE63E" w:tentative="1">
      <w:start w:val="1"/>
      <w:numFmt w:val="decimal"/>
      <w:lvlText w:val="%4."/>
      <w:lvlJc w:val="left"/>
      <w:pPr>
        <w:ind w:left="2880" w:hanging="360"/>
      </w:pPr>
    </w:lvl>
    <w:lvl w:ilvl="4" w:tplc="816A517E" w:tentative="1">
      <w:start w:val="1"/>
      <w:numFmt w:val="lowerLetter"/>
      <w:lvlText w:val="%5."/>
      <w:lvlJc w:val="left"/>
      <w:pPr>
        <w:ind w:left="3600" w:hanging="360"/>
      </w:pPr>
    </w:lvl>
    <w:lvl w:ilvl="5" w:tplc="BE2C5220" w:tentative="1">
      <w:start w:val="1"/>
      <w:numFmt w:val="lowerRoman"/>
      <w:lvlText w:val="%6."/>
      <w:lvlJc w:val="right"/>
      <w:pPr>
        <w:ind w:left="4320" w:hanging="180"/>
      </w:pPr>
    </w:lvl>
    <w:lvl w:ilvl="6" w:tplc="01A6936C" w:tentative="1">
      <w:start w:val="1"/>
      <w:numFmt w:val="decimal"/>
      <w:lvlText w:val="%7."/>
      <w:lvlJc w:val="left"/>
      <w:pPr>
        <w:ind w:left="5040" w:hanging="360"/>
      </w:pPr>
    </w:lvl>
    <w:lvl w:ilvl="7" w:tplc="283CEF0A" w:tentative="1">
      <w:start w:val="1"/>
      <w:numFmt w:val="lowerLetter"/>
      <w:lvlText w:val="%8."/>
      <w:lvlJc w:val="left"/>
      <w:pPr>
        <w:ind w:left="5760" w:hanging="360"/>
      </w:pPr>
    </w:lvl>
    <w:lvl w:ilvl="8" w:tplc="FBBE53E8" w:tentative="1">
      <w:start w:val="1"/>
      <w:numFmt w:val="lowerRoman"/>
      <w:lvlText w:val="%9."/>
      <w:lvlJc w:val="right"/>
      <w:pPr>
        <w:ind w:left="6480" w:hanging="180"/>
      </w:pPr>
    </w:lvl>
  </w:abstractNum>
  <w:abstractNum w:abstractNumId="43" w15:restartNumberingAfterBreak="0">
    <w:nsid w:val="4B6058FA"/>
    <w:multiLevelType w:val="multilevel"/>
    <w:tmpl w:val="562643DE"/>
    <w:styleLink w:val="JacobsAppendixHeadings"/>
    <w:lvl w:ilvl="0">
      <w:start w:val="1"/>
      <w:numFmt w:val="upperLetter"/>
      <w:lvlText w:val="Appendix %1. "/>
      <w:lvlJc w:val="left"/>
      <w:pPr>
        <w:ind w:left="1134" w:hanging="1134"/>
      </w:pPr>
      <w:rPr>
        <w:rFonts w:asciiTheme="majorHAnsi" w:hAnsiTheme="majorHAnsi" w:hint="default"/>
        <w:b/>
        <w:bCs w:val="0"/>
        <w:i w:val="0"/>
        <w:iCs w:val="0"/>
        <w:caps w:val="0"/>
        <w:smallCaps w:val="0"/>
        <w:strike w:val="0"/>
        <w:dstrike w:val="0"/>
        <w:outline w:val="0"/>
        <w:shadow w:val="0"/>
        <w:emboss w:val="0"/>
        <w:imprint w:val="0"/>
        <w:noProof w:val="0"/>
        <w:vanish w:val="0"/>
        <w:color w:val="231EDC" w:themeColor="accent1"/>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134" w:hanging="1134"/>
      </w:pPr>
      <w:rPr>
        <w:rFonts w:asciiTheme="majorHAnsi" w:hAnsiTheme="majorHAnsi" w:hint="default"/>
        <w:b/>
        <w:i w:val="0"/>
        <w:caps w:val="0"/>
        <w:strike w:val="0"/>
        <w:dstrike w:val="0"/>
        <w:vanish w:val="0"/>
        <w:color w:val="000000" w:themeColor="text1"/>
        <w:sz w:val="28"/>
        <w:vertAlign w:val="baseline"/>
      </w:rPr>
    </w:lvl>
    <w:lvl w:ilvl="2">
      <w:start w:val="1"/>
      <w:numFmt w:val="decimal"/>
      <w:lvlText w:val="%1.%2.%3"/>
      <w:lvlJc w:val="left"/>
      <w:pPr>
        <w:ind w:left="1134" w:hanging="1134"/>
      </w:pPr>
      <w:rPr>
        <w:rFonts w:asciiTheme="majorHAnsi" w:hAnsiTheme="majorHAnsi" w:hint="default"/>
        <w:b/>
        <w:i w:val="0"/>
        <w:caps w:val="0"/>
        <w:strike w:val="0"/>
        <w:dstrike w:val="0"/>
        <w:vanish w:val="0"/>
        <w:color w:val="000000" w:themeColor="text1"/>
        <w:sz w:val="24"/>
        <w:vertAlign w:val="baseline"/>
      </w:rPr>
    </w:lvl>
    <w:lvl w:ilvl="3">
      <w:start w:val="1"/>
      <w:numFmt w:val="decimal"/>
      <w:lvlText w:val="%1.%2.%3.%4"/>
      <w:lvlJc w:val="left"/>
      <w:pPr>
        <w:ind w:left="1134" w:hanging="1134"/>
      </w:pPr>
      <w:rPr>
        <w:rFonts w:asciiTheme="majorHAnsi" w:hAnsiTheme="majorHAnsi" w:hint="default"/>
        <w:b/>
        <w:i w:val="0"/>
        <w:color w:val="auto"/>
        <w:sz w:val="22"/>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44" w15:restartNumberingAfterBreak="0">
    <w:nsid w:val="4D7D6EC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5" w15:restartNumberingAfterBreak="0">
    <w:nsid w:val="54016FAD"/>
    <w:multiLevelType w:val="multilevel"/>
    <w:tmpl w:val="19567D56"/>
    <w:lvl w:ilvl="0">
      <w:numFmt w:val="decimal"/>
      <w:pStyle w:val="TableNumberandTitl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6AE19DA"/>
    <w:multiLevelType w:val="multilevel"/>
    <w:tmpl w:val="F7DA1CE2"/>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8FB56D5"/>
    <w:multiLevelType w:val="multilevel"/>
    <w:tmpl w:val="556A30FC"/>
    <w:numStyleLink w:val="SingleSequentialNumbering"/>
  </w:abstractNum>
  <w:abstractNum w:abstractNumId="48" w15:restartNumberingAfterBreak="0">
    <w:nsid w:val="598A3E6E"/>
    <w:multiLevelType w:val="hybridMultilevel"/>
    <w:tmpl w:val="A4D644D8"/>
    <w:lvl w:ilvl="0" w:tplc="819470DA">
      <w:start w:val="1"/>
      <w:numFmt w:val="bullet"/>
      <w:lvlText w:val=""/>
      <w:lvlJc w:val="left"/>
      <w:pPr>
        <w:ind w:left="720" w:hanging="360"/>
      </w:pPr>
      <w:rPr>
        <w:rFonts w:ascii="Symbol" w:hAnsi="Symbol" w:hint="default"/>
        <w:sz w:val="16"/>
      </w:rPr>
    </w:lvl>
    <w:lvl w:ilvl="1" w:tplc="D8B0566E" w:tentative="1">
      <w:start w:val="1"/>
      <w:numFmt w:val="bullet"/>
      <w:lvlText w:val="o"/>
      <w:lvlJc w:val="left"/>
      <w:pPr>
        <w:ind w:left="1440" w:hanging="360"/>
      </w:pPr>
      <w:rPr>
        <w:rFonts w:ascii="Courier New" w:hAnsi="Courier New" w:cs="Courier New" w:hint="default"/>
      </w:rPr>
    </w:lvl>
    <w:lvl w:ilvl="2" w:tplc="13AC0922" w:tentative="1">
      <w:start w:val="1"/>
      <w:numFmt w:val="bullet"/>
      <w:lvlText w:val=""/>
      <w:lvlJc w:val="left"/>
      <w:pPr>
        <w:ind w:left="2160" w:hanging="360"/>
      </w:pPr>
      <w:rPr>
        <w:rFonts w:ascii="Wingdings" w:hAnsi="Wingdings" w:hint="default"/>
      </w:rPr>
    </w:lvl>
    <w:lvl w:ilvl="3" w:tplc="DAE8B264" w:tentative="1">
      <w:start w:val="1"/>
      <w:numFmt w:val="bullet"/>
      <w:lvlText w:val=""/>
      <w:lvlJc w:val="left"/>
      <w:pPr>
        <w:ind w:left="2880" w:hanging="360"/>
      </w:pPr>
      <w:rPr>
        <w:rFonts w:ascii="Symbol" w:hAnsi="Symbol" w:hint="default"/>
      </w:rPr>
    </w:lvl>
    <w:lvl w:ilvl="4" w:tplc="5AA24DC6" w:tentative="1">
      <w:start w:val="1"/>
      <w:numFmt w:val="bullet"/>
      <w:lvlText w:val="o"/>
      <w:lvlJc w:val="left"/>
      <w:pPr>
        <w:ind w:left="3600" w:hanging="360"/>
      </w:pPr>
      <w:rPr>
        <w:rFonts w:ascii="Courier New" w:hAnsi="Courier New" w:cs="Courier New" w:hint="default"/>
      </w:rPr>
    </w:lvl>
    <w:lvl w:ilvl="5" w:tplc="100E450C" w:tentative="1">
      <w:start w:val="1"/>
      <w:numFmt w:val="bullet"/>
      <w:lvlText w:val=""/>
      <w:lvlJc w:val="left"/>
      <w:pPr>
        <w:ind w:left="4320" w:hanging="360"/>
      </w:pPr>
      <w:rPr>
        <w:rFonts w:ascii="Wingdings" w:hAnsi="Wingdings" w:hint="default"/>
      </w:rPr>
    </w:lvl>
    <w:lvl w:ilvl="6" w:tplc="47B2052E" w:tentative="1">
      <w:start w:val="1"/>
      <w:numFmt w:val="bullet"/>
      <w:lvlText w:val=""/>
      <w:lvlJc w:val="left"/>
      <w:pPr>
        <w:ind w:left="5040" w:hanging="360"/>
      </w:pPr>
      <w:rPr>
        <w:rFonts w:ascii="Symbol" w:hAnsi="Symbol" w:hint="default"/>
      </w:rPr>
    </w:lvl>
    <w:lvl w:ilvl="7" w:tplc="1D0A890E" w:tentative="1">
      <w:start w:val="1"/>
      <w:numFmt w:val="bullet"/>
      <w:lvlText w:val="o"/>
      <w:lvlJc w:val="left"/>
      <w:pPr>
        <w:ind w:left="5760" w:hanging="360"/>
      </w:pPr>
      <w:rPr>
        <w:rFonts w:ascii="Courier New" w:hAnsi="Courier New" w:cs="Courier New" w:hint="default"/>
      </w:rPr>
    </w:lvl>
    <w:lvl w:ilvl="8" w:tplc="6FD2312E" w:tentative="1">
      <w:start w:val="1"/>
      <w:numFmt w:val="bullet"/>
      <w:lvlText w:val=""/>
      <w:lvlJc w:val="left"/>
      <w:pPr>
        <w:ind w:left="6480" w:hanging="360"/>
      </w:pPr>
      <w:rPr>
        <w:rFonts w:ascii="Wingdings" w:hAnsi="Wingdings" w:hint="default"/>
      </w:rPr>
    </w:lvl>
  </w:abstractNum>
  <w:abstractNum w:abstractNumId="49" w15:restartNumberingAfterBreak="0">
    <w:nsid w:val="5A496F36"/>
    <w:multiLevelType w:val="multilevel"/>
    <w:tmpl w:val="9094E708"/>
    <w:lvl w:ilvl="0">
      <w:start w:val="1"/>
      <w:numFmt w:val="bullet"/>
      <w:lvlText w:val=""/>
      <w:lvlJc w:val="left"/>
      <w:pPr>
        <w:ind w:left="284" w:hanging="284"/>
      </w:pPr>
      <w:rPr>
        <w:rFonts w:ascii="Wingdings" w:hAnsi="Wingdings" w:cs="Times New Roman" w:hint="default"/>
      </w:rPr>
    </w:lvl>
    <w:lvl w:ilvl="1">
      <w:start w:val="1"/>
      <w:numFmt w:val="bullet"/>
      <w:lvlText w:val=""/>
      <w:lvlJc w:val="left"/>
      <w:pPr>
        <w:ind w:left="567" w:hanging="283"/>
      </w:pPr>
      <w:rPr>
        <w:rFonts w:ascii="Symbol" w:hAnsi="Symbol" w:hint="default"/>
        <w:sz w:val="16"/>
      </w:rPr>
    </w:lvl>
    <w:lvl w:ilvl="2">
      <w:start w:val="1"/>
      <w:numFmt w:val="bullet"/>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5C502239"/>
    <w:multiLevelType w:val="hybridMultilevel"/>
    <w:tmpl w:val="254ADDE8"/>
    <w:lvl w:ilvl="0" w:tplc="F8AA1358">
      <w:start w:val="1"/>
      <w:numFmt w:val="bullet"/>
      <w:lvlText w:val=""/>
      <w:lvlJc w:val="left"/>
      <w:pPr>
        <w:ind w:left="720" w:hanging="360"/>
      </w:pPr>
      <w:rPr>
        <w:rFonts w:ascii="Symbol" w:hAnsi="Symbol" w:hint="default"/>
        <w:sz w:val="16"/>
      </w:rPr>
    </w:lvl>
    <w:lvl w:ilvl="1" w:tplc="66B6D498" w:tentative="1">
      <w:start w:val="1"/>
      <w:numFmt w:val="bullet"/>
      <w:lvlText w:val="o"/>
      <w:lvlJc w:val="left"/>
      <w:pPr>
        <w:ind w:left="1440" w:hanging="360"/>
      </w:pPr>
      <w:rPr>
        <w:rFonts w:ascii="Courier New" w:hAnsi="Courier New" w:cs="Courier New" w:hint="default"/>
      </w:rPr>
    </w:lvl>
    <w:lvl w:ilvl="2" w:tplc="5F269CE6" w:tentative="1">
      <w:start w:val="1"/>
      <w:numFmt w:val="bullet"/>
      <w:lvlText w:val=""/>
      <w:lvlJc w:val="left"/>
      <w:pPr>
        <w:ind w:left="2160" w:hanging="360"/>
      </w:pPr>
      <w:rPr>
        <w:rFonts w:ascii="Wingdings" w:hAnsi="Wingdings" w:hint="default"/>
      </w:rPr>
    </w:lvl>
    <w:lvl w:ilvl="3" w:tplc="A9025F68" w:tentative="1">
      <w:start w:val="1"/>
      <w:numFmt w:val="bullet"/>
      <w:lvlText w:val=""/>
      <w:lvlJc w:val="left"/>
      <w:pPr>
        <w:ind w:left="2880" w:hanging="360"/>
      </w:pPr>
      <w:rPr>
        <w:rFonts w:ascii="Symbol" w:hAnsi="Symbol" w:hint="default"/>
      </w:rPr>
    </w:lvl>
    <w:lvl w:ilvl="4" w:tplc="745A14FC" w:tentative="1">
      <w:start w:val="1"/>
      <w:numFmt w:val="bullet"/>
      <w:lvlText w:val="o"/>
      <w:lvlJc w:val="left"/>
      <w:pPr>
        <w:ind w:left="3600" w:hanging="360"/>
      </w:pPr>
      <w:rPr>
        <w:rFonts w:ascii="Courier New" w:hAnsi="Courier New" w:cs="Courier New" w:hint="default"/>
      </w:rPr>
    </w:lvl>
    <w:lvl w:ilvl="5" w:tplc="6AF0D932" w:tentative="1">
      <w:start w:val="1"/>
      <w:numFmt w:val="bullet"/>
      <w:lvlText w:val=""/>
      <w:lvlJc w:val="left"/>
      <w:pPr>
        <w:ind w:left="4320" w:hanging="360"/>
      </w:pPr>
      <w:rPr>
        <w:rFonts w:ascii="Wingdings" w:hAnsi="Wingdings" w:hint="default"/>
      </w:rPr>
    </w:lvl>
    <w:lvl w:ilvl="6" w:tplc="DBC0E290" w:tentative="1">
      <w:start w:val="1"/>
      <w:numFmt w:val="bullet"/>
      <w:lvlText w:val=""/>
      <w:lvlJc w:val="left"/>
      <w:pPr>
        <w:ind w:left="5040" w:hanging="360"/>
      </w:pPr>
      <w:rPr>
        <w:rFonts w:ascii="Symbol" w:hAnsi="Symbol" w:hint="default"/>
      </w:rPr>
    </w:lvl>
    <w:lvl w:ilvl="7" w:tplc="4A8E9E48" w:tentative="1">
      <w:start w:val="1"/>
      <w:numFmt w:val="bullet"/>
      <w:lvlText w:val="o"/>
      <w:lvlJc w:val="left"/>
      <w:pPr>
        <w:ind w:left="5760" w:hanging="360"/>
      </w:pPr>
      <w:rPr>
        <w:rFonts w:ascii="Courier New" w:hAnsi="Courier New" w:cs="Courier New" w:hint="default"/>
      </w:rPr>
    </w:lvl>
    <w:lvl w:ilvl="8" w:tplc="C96480F2" w:tentative="1">
      <w:start w:val="1"/>
      <w:numFmt w:val="bullet"/>
      <w:lvlText w:val=""/>
      <w:lvlJc w:val="left"/>
      <w:pPr>
        <w:ind w:left="6480" w:hanging="360"/>
      </w:pPr>
      <w:rPr>
        <w:rFonts w:ascii="Wingdings" w:hAnsi="Wingdings" w:hint="default"/>
      </w:rPr>
    </w:lvl>
  </w:abstractNum>
  <w:abstractNum w:abstractNumId="51" w15:restartNumberingAfterBreak="0">
    <w:nsid w:val="5D0E370E"/>
    <w:multiLevelType w:val="multilevel"/>
    <w:tmpl w:val="8892ACDC"/>
    <w:styleLink w:val="BodyTextNumbering"/>
    <w:lvl w:ilvl="0">
      <w:start w:val="1"/>
      <w:numFmt w:val="decimal"/>
      <w:pStyle w:val="BodyText1Number"/>
      <w:lvlText w:val="%1."/>
      <w:lvlJc w:val="left"/>
      <w:pPr>
        <w:ind w:left="360" w:hanging="360"/>
      </w:pPr>
      <w:rPr>
        <w:rFonts w:hint="default"/>
      </w:rPr>
    </w:lvl>
    <w:lvl w:ilvl="1">
      <w:start w:val="1"/>
      <w:numFmt w:val="lowerLetter"/>
      <w:pStyle w:val="BodyText2Letter"/>
      <w:lvlText w:val="%2."/>
      <w:lvlJc w:val="left"/>
      <w:pPr>
        <w:ind w:left="720" w:hanging="360"/>
      </w:pPr>
      <w:rPr>
        <w:rFonts w:hint="default"/>
      </w:rPr>
    </w:lvl>
    <w:lvl w:ilvl="2">
      <w:start w:val="1"/>
      <w:numFmt w:val="lowerRoman"/>
      <w:pStyle w:val="BodyText3Roman"/>
      <w:lvlText w:val="%3."/>
      <w:lvlJc w:val="left"/>
      <w:pPr>
        <w:ind w:left="1072" w:hanging="358"/>
      </w:pPr>
      <w:rPr>
        <w:rFonts w:hint="default"/>
      </w:rPr>
    </w:lvl>
    <w:lvl w:ilvl="3">
      <w:start w:val="1"/>
      <w:numFmt w:val="decimal"/>
      <w:pStyle w:val="BodyText4Number"/>
      <w:lvlText w:val="%4)"/>
      <w:lvlJc w:val="left"/>
      <w:pPr>
        <w:ind w:left="1429"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5DF67345"/>
    <w:multiLevelType w:val="hybridMultilevel"/>
    <w:tmpl w:val="BD6429AC"/>
    <w:lvl w:ilvl="0" w:tplc="1E0CF184">
      <w:start w:val="1"/>
      <w:numFmt w:val="bullet"/>
      <w:lvlText w:val=""/>
      <w:lvlJc w:val="left"/>
      <w:pPr>
        <w:ind w:left="720" w:hanging="360"/>
      </w:pPr>
      <w:rPr>
        <w:rFonts w:ascii="Symbol" w:hAnsi="Symbol" w:hint="default"/>
        <w:sz w:val="16"/>
      </w:rPr>
    </w:lvl>
    <w:lvl w:ilvl="1" w:tplc="FB860BDC" w:tentative="1">
      <w:start w:val="1"/>
      <w:numFmt w:val="bullet"/>
      <w:lvlText w:val="o"/>
      <w:lvlJc w:val="left"/>
      <w:pPr>
        <w:ind w:left="1440" w:hanging="360"/>
      </w:pPr>
      <w:rPr>
        <w:rFonts w:ascii="Courier New" w:hAnsi="Courier New" w:cs="Courier New" w:hint="default"/>
      </w:rPr>
    </w:lvl>
    <w:lvl w:ilvl="2" w:tplc="685610CA" w:tentative="1">
      <w:start w:val="1"/>
      <w:numFmt w:val="bullet"/>
      <w:lvlText w:val=""/>
      <w:lvlJc w:val="left"/>
      <w:pPr>
        <w:ind w:left="2160" w:hanging="360"/>
      </w:pPr>
      <w:rPr>
        <w:rFonts w:ascii="Wingdings" w:hAnsi="Wingdings" w:hint="default"/>
      </w:rPr>
    </w:lvl>
    <w:lvl w:ilvl="3" w:tplc="61A80186" w:tentative="1">
      <w:start w:val="1"/>
      <w:numFmt w:val="bullet"/>
      <w:lvlText w:val=""/>
      <w:lvlJc w:val="left"/>
      <w:pPr>
        <w:ind w:left="2880" w:hanging="360"/>
      </w:pPr>
      <w:rPr>
        <w:rFonts w:ascii="Symbol" w:hAnsi="Symbol" w:hint="default"/>
      </w:rPr>
    </w:lvl>
    <w:lvl w:ilvl="4" w:tplc="BE94ED9C" w:tentative="1">
      <w:start w:val="1"/>
      <w:numFmt w:val="bullet"/>
      <w:lvlText w:val="o"/>
      <w:lvlJc w:val="left"/>
      <w:pPr>
        <w:ind w:left="3600" w:hanging="360"/>
      </w:pPr>
      <w:rPr>
        <w:rFonts w:ascii="Courier New" w:hAnsi="Courier New" w:cs="Courier New" w:hint="default"/>
      </w:rPr>
    </w:lvl>
    <w:lvl w:ilvl="5" w:tplc="0B703836" w:tentative="1">
      <w:start w:val="1"/>
      <w:numFmt w:val="bullet"/>
      <w:lvlText w:val=""/>
      <w:lvlJc w:val="left"/>
      <w:pPr>
        <w:ind w:left="4320" w:hanging="360"/>
      </w:pPr>
      <w:rPr>
        <w:rFonts w:ascii="Wingdings" w:hAnsi="Wingdings" w:hint="default"/>
      </w:rPr>
    </w:lvl>
    <w:lvl w:ilvl="6" w:tplc="E4B48622" w:tentative="1">
      <w:start w:val="1"/>
      <w:numFmt w:val="bullet"/>
      <w:lvlText w:val=""/>
      <w:lvlJc w:val="left"/>
      <w:pPr>
        <w:ind w:left="5040" w:hanging="360"/>
      </w:pPr>
      <w:rPr>
        <w:rFonts w:ascii="Symbol" w:hAnsi="Symbol" w:hint="default"/>
      </w:rPr>
    </w:lvl>
    <w:lvl w:ilvl="7" w:tplc="3BBA9F38" w:tentative="1">
      <w:start w:val="1"/>
      <w:numFmt w:val="bullet"/>
      <w:lvlText w:val="o"/>
      <w:lvlJc w:val="left"/>
      <w:pPr>
        <w:ind w:left="5760" w:hanging="360"/>
      </w:pPr>
      <w:rPr>
        <w:rFonts w:ascii="Courier New" w:hAnsi="Courier New" w:cs="Courier New" w:hint="default"/>
      </w:rPr>
    </w:lvl>
    <w:lvl w:ilvl="8" w:tplc="A4C0FF36" w:tentative="1">
      <w:start w:val="1"/>
      <w:numFmt w:val="bullet"/>
      <w:lvlText w:val=""/>
      <w:lvlJc w:val="left"/>
      <w:pPr>
        <w:ind w:left="6480" w:hanging="360"/>
      </w:pPr>
      <w:rPr>
        <w:rFonts w:ascii="Wingdings" w:hAnsi="Wingdings" w:hint="default"/>
      </w:rPr>
    </w:lvl>
  </w:abstractNum>
  <w:abstractNum w:abstractNumId="53" w15:restartNumberingAfterBreak="0">
    <w:nsid w:val="5E622323"/>
    <w:multiLevelType w:val="hybridMultilevel"/>
    <w:tmpl w:val="5F92C688"/>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2EF2DBF"/>
    <w:multiLevelType w:val="hybridMultilevel"/>
    <w:tmpl w:val="5B94AE76"/>
    <w:lvl w:ilvl="0" w:tplc="E6B41B9A">
      <w:numFmt w:val="bullet"/>
      <w:lvlText w:val="-"/>
      <w:lvlJc w:val="left"/>
      <w:pPr>
        <w:ind w:left="720" w:hanging="360"/>
      </w:pPr>
      <w:rPr>
        <w:rFonts w:ascii="Jacobs Chronos" w:eastAsiaTheme="minorEastAsia" w:hAnsi="Jacobs Chronos" w:cs="Jacobs Chron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3230E7C"/>
    <w:multiLevelType w:val="hybridMultilevel"/>
    <w:tmpl w:val="1988CF56"/>
    <w:lvl w:ilvl="0" w:tplc="843C8106">
      <w:start w:val="1"/>
      <w:numFmt w:val="decimal"/>
      <w:pStyle w:val="Footnote"/>
      <w:lvlText w:val="%1"/>
      <w:lvlJc w:val="left"/>
      <w:pPr>
        <w:ind w:left="360" w:hanging="360"/>
      </w:pPr>
      <w:rPr>
        <w:rFonts w:ascii="Jacobs Chronos Light" w:hAnsi="Jacobs Chronos Light" w:hint="default"/>
        <w:b w:val="0"/>
        <w:i w:val="0"/>
        <w:caps w:val="0"/>
        <w:strike w:val="0"/>
        <w:dstrike w:val="0"/>
        <w:vanish w:val="0"/>
        <w:color w:val="auto"/>
        <w:sz w:val="16"/>
        <w:vertAlign w:val="superscrip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6" w15:restartNumberingAfterBreak="0">
    <w:nsid w:val="69E24B6B"/>
    <w:multiLevelType w:val="multilevel"/>
    <w:tmpl w:val="0D049A4A"/>
    <w:lvl w:ilvl="0">
      <w:start w:val="1"/>
      <w:numFmt w:val="decimal"/>
      <w:pStyle w:val="PhotologNumber"/>
      <w:suff w:val="space"/>
      <w:lvlText w:val="Photograph %1:"/>
      <w:lvlJc w:val="left"/>
      <w:pPr>
        <w:ind w:left="0" w:firstLine="0"/>
      </w:pPr>
      <w:rPr>
        <w:rFonts w:asciiTheme="majorHAnsi" w:hAnsiTheme="majorHAnsi" w:hint="default"/>
        <w:b/>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6E2A1393"/>
    <w:multiLevelType w:val="multilevel"/>
    <w:tmpl w:val="3034C340"/>
    <w:lvl w:ilvl="0">
      <w:start w:val="1"/>
      <w:numFmt w:val="bullet"/>
      <w:lvlText w:val=""/>
      <w:lvlJc w:val="left"/>
      <w:pPr>
        <w:ind w:left="284" w:hanging="284"/>
      </w:pPr>
      <w:rPr>
        <w:rFonts w:ascii="Symbol" w:hAnsi="Symbol" w:hint="default"/>
        <w:sz w:val="16"/>
      </w:rPr>
    </w:lvl>
    <w:lvl w:ilvl="1">
      <w:start w:val="1"/>
      <w:numFmt w:val="bullet"/>
      <w:lvlText w:val="-"/>
      <w:lvlJc w:val="left"/>
      <w:pPr>
        <w:ind w:left="567" w:hanging="283"/>
      </w:pPr>
      <w:rPr>
        <w:rFonts w:ascii="Arial" w:hAnsi="Arial" w:cs="Arial" w:hint="default"/>
      </w:rPr>
    </w:lvl>
    <w:lvl w:ilvl="2">
      <w:start w:val="1"/>
      <w:numFmt w:val="bullet"/>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78274333"/>
    <w:multiLevelType w:val="multilevel"/>
    <w:tmpl w:val="531CB01E"/>
    <w:numStyleLink w:val="TableNumbers"/>
  </w:abstractNum>
  <w:abstractNum w:abstractNumId="59" w15:restartNumberingAfterBreak="0">
    <w:nsid w:val="799816C1"/>
    <w:multiLevelType w:val="hybridMultilevel"/>
    <w:tmpl w:val="5198C150"/>
    <w:lvl w:ilvl="0" w:tplc="6AFE0BE2">
      <w:start w:val="1"/>
      <w:numFmt w:val="bullet"/>
      <w:lvlText w:val=""/>
      <w:lvlJc w:val="left"/>
      <w:pPr>
        <w:ind w:left="720" w:hanging="360"/>
      </w:pPr>
      <w:rPr>
        <w:rFonts w:ascii="Symbol" w:hAnsi="Symbol" w:hint="default"/>
        <w:sz w:val="16"/>
      </w:rPr>
    </w:lvl>
    <w:lvl w:ilvl="1" w:tplc="361C3198" w:tentative="1">
      <w:start w:val="1"/>
      <w:numFmt w:val="bullet"/>
      <w:lvlText w:val="o"/>
      <w:lvlJc w:val="left"/>
      <w:pPr>
        <w:ind w:left="1440" w:hanging="360"/>
      </w:pPr>
      <w:rPr>
        <w:rFonts w:ascii="Courier New" w:hAnsi="Courier New" w:cs="Courier New" w:hint="default"/>
      </w:rPr>
    </w:lvl>
    <w:lvl w:ilvl="2" w:tplc="051A1E24" w:tentative="1">
      <w:start w:val="1"/>
      <w:numFmt w:val="bullet"/>
      <w:lvlText w:val=""/>
      <w:lvlJc w:val="left"/>
      <w:pPr>
        <w:ind w:left="2160" w:hanging="360"/>
      </w:pPr>
      <w:rPr>
        <w:rFonts w:ascii="Wingdings" w:hAnsi="Wingdings" w:hint="default"/>
      </w:rPr>
    </w:lvl>
    <w:lvl w:ilvl="3" w:tplc="B970A53E" w:tentative="1">
      <w:start w:val="1"/>
      <w:numFmt w:val="bullet"/>
      <w:lvlText w:val=""/>
      <w:lvlJc w:val="left"/>
      <w:pPr>
        <w:ind w:left="2880" w:hanging="360"/>
      </w:pPr>
      <w:rPr>
        <w:rFonts w:ascii="Symbol" w:hAnsi="Symbol" w:hint="default"/>
      </w:rPr>
    </w:lvl>
    <w:lvl w:ilvl="4" w:tplc="EEEA0B02" w:tentative="1">
      <w:start w:val="1"/>
      <w:numFmt w:val="bullet"/>
      <w:lvlText w:val="o"/>
      <w:lvlJc w:val="left"/>
      <w:pPr>
        <w:ind w:left="3600" w:hanging="360"/>
      </w:pPr>
      <w:rPr>
        <w:rFonts w:ascii="Courier New" w:hAnsi="Courier New" w:cs="Courier New" w:hint="default"/>
      </w:rPr>
    </w:lvl>
    <w:lvl w:ilvl="5" w:tplc="9AA65770" w:tentative="1">
      <w:start w:val="1"/>
      <w:numFmt w:val="bullet"/>
      <w:lvlText w:val=""/>
      <w:lvlJc w:val="left"/>
      <w:pPr>
        <w:ind w:left="4320" w:hanging="360"/>
      </w:pPr>
      <w:rPr>
        <w:rFonts w:ascii="Wingdings" w:hAnsi="Wingdings" w:hint="default"/>
      </w:rPr>
    </w:lvl>
    <w:lvl w:ilvl="6" w:tplc="B4780664" w:tentative="1">
      <w:start w:val="1"/>
      <w:numFmt w:val="bullet"/>
      <w:lvlText w:val=""/>
      <w:lvlJc w:val="left"/>
      <w:pPr>
        <w:ind w:left="5040" w:hanging="360"/>
      </w:pPr>
      <w:rPr>
        <w:rFonts w:ascii="Symbol" w:hAnsi="Symbol" w:hint="default"/>
      </w:rPr>
    </w:lvl>
    <w:lvl w:ilvl="7" w:tplc="8AE84690" w:tentative="1">
      <w:start w:val="1"/>
      <w:numFmt w:val="bullet"/>
      <w:lvlText w:val="o"/>
      <w:lvlJc w:val="left"/>
      <w:pPr>
        <w:ind w:left="5760" w:hanging="360"/>
      </w:pPr>
      <w:rPr>
        <w:rFonts w:ascii="Courier New" w:hAnsi="Courier New" w:cs="Courier New" w:hint="default"/>
      </w:rPr>
    </w:lvl>
    <w:lvl w:ilvl="8" w:tplc="7F9019CA" w:tentative="1">
      <w:start w:val="1"/>
      <w:numFmt w:val="bullet"/>
      <w:lvlText w:val=""/>
      <w:lvlJc w:val="left"/>
      <w:pPr>
        <w:ind w:left="6480" w:hanging="360"/>
      </w:pPr>
      <w:rPr>
        <w:rFonts w:ascii="Wingdings" w:hAnsi="Wingdings" w:hint="default"/>
      </w:rPr>
    </w:lvl>
  </w:abstractNum>
  <w:abstractNum w:abstractNumId="60" w15:restartNumberingAfterBreak="0">
    <w:nsid w:val="7BA81C76"/>
    <w:multiLevelType w:val="multilevel"/>
    <w:tmpl w:val="1FC64CFC"/>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BD455B9"/>
    <w:multiLevelType w:val="multilevel"/>
    <w:tmpl w:val="F7EA60DA"/>
    <w:styleLink w:val="AppendixHeadings"/>
    <w:lvl w:ilvl="0">
      <w:start w:val="1"/>
      <w:numFmt w:val="upperLetter"/>
      <w:pStyle w:val="AppendixHeading1"/>
      <w:suff w:val="space"/>
      <w:lvlText w:val="Appendix %1."/>
      <w:lvlJc w:val="left"/>
      <w:pPr>
        <w:ind w:left="1985" w:hanging="1985"/>
      </w:pPr>
      <w:rPr>
        <w:rFonts w:hint="default"/>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7D200849"/>
    <w:multiLevelType w:val="hybridMultilevel"/>
    <w:tmpl w:val="2594EE84"/>
    <w:lvl w:ilvl="0" w:tplc="1C761F32">
      <w:start w:val="1"/>
      <w:numFmt w:val="bullet"/>
      <w:lvlText w:val=""/>
      <w:lvlJc w:val="left"/>
      <w:pPr>
        <w:ind w:left="720" w:hanging="360"/>
      </w:pPr>
      <w:rPr>
        <w:rFonts w:ascii="Symbol" w:hAnsi="Symbol" w:hint="default"/>
        <w:sz w:val="16"/>
      </w:rPr>
    </w:lvl>
    <w:lvl w:ilvl="1" w:tplc="2954D412" w:tentative="1">
      <w:start w:val="1"/>
      <w:numFmt w:val="bullet"/>
      <w:lvlText w:val="o"/>
      <w:lvlJc w:val="left"/>
      <w:pPr>
        <w:ind w:left="1440" w:hanging="360"/>
      </w:pPr>
      <w:rPr>
        <w:rFonts w:ascii="Courier New" w:hAnsi="Courier New" w:cs="Courier New" w:hint="default"/>
      </w:rPr>
    </w:lvl>
    <w:lvl w:ilvl="2" w:tplc="4F34DAD4" w:tentative="1">
      <w:start w:val="1"/>
      <w:numFmt w:val="bullet"/>
      <w:lvlText w:val=""/>
      <w:lvlJc w:val="left"/>
      <w:pPr>
        <w:ind w:left="2160" w:hanging="360"/>
      </w:pPr>
      <w:rPr>
        <w:rFonts w:ascii="Wingdings" w:hAnsi="Wingdings" w:hint="default"/>
      </w:rPr>
    </w:lvl>
    <w:lvl w:ilvl="3" w:tplc="768E84F6" w:tentative="1">
      <w:start w:val="1"/>
      <w:numFmt w:val="bullet"/>
      <w:lvlText w:val=""/>
      <w:lvlJc w:val="left"/>
      <w:pPr>
        <w:ind w:left="2880" w:hanging="360"/>
      </w:pPr>
      <w:rPr>
        <w:rFonts w:ascii="Symbol" w:hAnsi="Symbol" w:hint="default"/>
      </w:rPr>
    </w:lvl>
    <w:lvl w:ilvl="4" w:tplc="7702F142" w:tentative="1">
      <w:start w:val="1"/>
      <w:numFmt w:val="bullet"/>
      <w:lvlText w:val="o"/>
      <w:lvlJc w:val="left"/>
      <w:pPr>
        <w:ind w:left="3600" w:hanging="360"/>
      </w:pPr>
      <w:rPr>
        <w:rFonts w:ascii="Courier New" w:hAnsi="Courier New" w:cs="Courier New" w:hint="default"/>
      </w:rPr>
    </w:lvl>
    <w:lvl w:ilvl="5" w:tplc="F74CBAD2" w:tentative="1">
      <w:start w:val="1"/>
      <w:numFmt w:val="bullet"/>
      <w:lvlText w:val=""/>
      <w:lvlJc w:val="left"/>
      <w:pPr>
        <w:ind w:left="4320" w:hanging="360"/>
      </w:pPr>
      <w:rPr>
        <w:rFonts w:ascii="Wingdings" w:hAnsi="Wingdings" w:hint="default"/>
      </w:rPr>
    </w:lvl>
    <w:lvl w:ilvl="6" w:tplc="9A36A608" w:tentative="1">
      <w:start w:val="1"/>
      <w:numFmt w:val="bullet"/>
      <w:lvlText w:val=""/>
      <w:lvlJc w:val="left"/>
      <w:pPr>
        <w:ind w:left="5040" w:hanging="360"/>
      </w:pPr>
      <w:rPr>
        <w:rFonts w:ascii="Symbol" w:hAnsi="Symbol" w:hint="default"/>
      </w:rPr>
    </w:lvl>
    <w:lvl w:ilvl="7" w:tplc="2D6286D4" w:tentative="1">
      <w:start w:val="1"/>
      <w:numFmt w:val="bullet"/>
      <w:lvlText w:val="o"/>
      <w:lvlJc w:val="left"/>
      <w:pPr>
        <w:ind w:left="5760" w:hanging="360"/>
      </w:pPr>
      <w:rPr>
        <w:rFonts w:ascii="Courier New" w:hAnsi="Courier New" w:cs="Courier New" w:hint="default"/>
      </w:rPr>
    </w:lvl>
    <w:lvl w:ilvl="8" w:tplc="191003D4"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44"/>
  </w:num>
  <w:num w:numId="4">
    <w:abstractNumId w:val="55"/>
  </w:num>
  <w:num w:numId="5">
    <w:abstractNumId w:val="27"/>
  </w:num>
  <w:num w:numId="6">
    <w:abstractNumId w:val="34"/>
  </w:num>
  <w:num w:numId="7">
    <w:abstractNumId w:val="1"/>
  </w:num>
  <w:num w:numId="8">
    <w:abstractNumId w:val="3"/>
  </w:num>
  <w:num w:numId="9">
    <w:abstractNumId w:val="43"/>
  </w:num>
  <w:num w:numId="10">
    <w:abstractNumId w:val="36"/>
  </w:num>
  <w:num w:numId="11">
    <w:abstractNumId w:val="40"/>
  </w:num>
  <w:num w:numId="12">
    <w:abstractNumId w:val="9"/>
  </w:num>
  <w:num w:numId="13">
    <w:abstractNumId w:val="13"/>
  </w:num>
  <w:num w:numId="14">
    <w:abstractNumId w:val="0"/>
  </w:num>
  <w:num w:numId="15">
    <w:abstractNumId w:val="45"/>
  </w:num>
  <w:num w:numId="16">
    <w:abstractNumId w:val="37"/>
  </w:num>
  <w:num w:numId="17">
    <w:abstractNumId w:val="17"/>
  </w:num>
  <w:num w:numId="1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2"/>
  </w:num>
  <w:num w:numId="21">
    <w:abstractNumId w:val="22"/>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21"/>
  </w:num>
  <w:num w:numId="25">
    <w:abstractNumId w:val="7"/>
  </w:num>
  <w:num w:numId="26">
    <w:abstractNumId w:val="19"/>
  </w:num>
  <w:num w:numId="27">
    <w:abstractNumId w:val="56"/>
  </w:num>
  <w:num w:numId="28">
    <w:abstractNumId w:val="16"/>
  </w:num>
  <w:num w:numId="29">
    <w:abstractNumId w:val="47"/>
  </w:num>
  <w:num w:numId="30">
    <w:abstractNumId w:val="58"/>
  </w:num>
  <w:num w:numId="31">
    <w:abstractNumId w:val="23"/>
    <w:lvlOverride w:ilvl="0">
      <w:lvl w:ilvl="0">
        <w:start w:val="1"/>
        <w:numFmt w:val="bullet"/>
        <w:pStyle w:val="BulletLevel1"/>
        <w:lvlText w:val=""/>
        <w:lvlJc w:val="left"/>
        <w:pPr>
          <w:ind w:left="284" w:hanging="284"/>
        </w:pPr>
        <w:rPr>
          <w:rFonts w:ascii="Wingdings" w:hAnsi="Wingdings" w:cs="Times New Roman" w:hint="default"/>
          <w:sz w:val="20"/>
          <w:szCs w:val="20"/>
        </w:rPr>
      </w:lvl>
    </w:lvlOverride>
  </w:num>
  <w:num w:numId="32">
    <w:abstractNumId w:val="25"/>
  </w:num>
  <w:num w:numId="33">
    <w:abstractNumId w:val="11"/>
  </w:num>
  <w:num w:numId="34">
    <w:abstractNumId w:val="12"/>
  </w:num>
  <w:num w:numId="35">
    <w:abstractNumId w:val="26"/>
  </w:num>
  <w:num w:numId="36">
    <w:abstractNumId w:val="51"/>
  </w:num>
  <w:num w:numId="37">
    <w:abstractNumId w:val="61"/>
  </w:num>
  <w:num w:numId="38">
    <w:abstractNumId w:val="23"/>
  </w:num>
  <w:num w:numId="39">
    <w:abstractNumId w:val="41"/>
  </w:num>
  <w:num w:numId="40">
    <w:abstractNumId w:val="31"/>
  </w:num>
  <w:num w:numId="41">
    <w:abstractNumId w:val="15"/>
  </w:num>
  <w:num w:numId="42">
    <w:abstractNumId w:val="33"/>
  </w:num>
  <w:num w:numId="43">
    <w:abstractNumId w:val="24"/>
  </w:num>
  <w:num w:numId="44">
    <w:abstractNumId w:val="32"/>
  </w:num>
  <w:num w:numId="45">
    <w:abstractNumId w:val="35"/>
  </w:num>
  <w:num w:numId="46">
    <w:abstractNumId w:val="46"/>
  </w:num>
  <w:num w:numId="47">
    <w:abstractNumId w:val="48"/>
  </w:num>
  <w:num w:numId="48">
    <w:abstractNumId w:val="29"/>
  </w:num>
  <w:num w:numId="49">
    <w:abstractNumId w:val="10"/>
  </w:num>
  <w:num w:numId="50">
    <w:abstractNumId w:val="60"/>
  </w:num>
  <w:num w:numId="51">
    <w:abstractNumId w:val="18"/>
  </w:num>
  <w:num w:numId="52">
    <w:abstractNumId w:val="49"/>
  </w:num>
  <w:num w:numId="53">
    <w:abstractNumId w:val="30"/>
  </w:num>
  <w:num w:numId="54">
    <w:abstractNumId w:val="38"/>
  </w:num>
  <w:num w:numId="55">
    <w:abstractNumId w:val="62"/>
  </w:num>
  <w:num w:numId="56">
    <w:abstractNumId w:val="53"/>
  </w:num>
  <w:num w:numId="57">
    <w:abstractNumId w:val="52"/>
  </w:num>
  <w:num w:numId="58">
    <w:abstractNumId w:val="20"/>
  </w:num>
  <w:num w:numId="59">
    <w:abstractNumId w:val="50"/>
  </w:num>
  <w:num w:numId="60">
    <w:abstractNumId w:val="59"/>
  </w:num>
  <w:num w:numId="61">
    <w:abstractNumId w:val="42"/>
  </w:num>
  <w:num w:numId="62">
    <w:abstractNumId w:val="39"/>
  </w:num>
  <w:num w:numId="63">
    <w:abstractNumId w:val="28"/>
  </w:num>
  <w:num w:numId="64">
    <w:abstractNumId w:val="14"/>
  </w:num>
  <w:num w:numId="65">
    <w:abstractNumId w:val="57"/>
  </w:num>
  <w:num w:numId="66">
    <w:abstractNumId w:val="5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44"/>
  <w:drawingGridVerticalSpacing w:val="144"/>
  <w:characterSpacingControl w:val="doNotCompress"/>
  <w:hdrShapeDefaults>
    <o:shapedefaults v:ext="edit" spidmax="7373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astSelectedNamespace" w:val="http://schemas.macroview.com.au/documentsettings"/>
  </w:docVars>
  <w:rsids>
    <w:rsidRoot w:val="00A30B01"/>
    <w:rsid w:val="00000004"/>
    <w:rsid w:val="0000134C"/>
    <w:rsid w:val="00001FD9"/>
    <w:rsid w:val="00002088"/>
    <w:rsid w:val="000025F2"/>
    <w:rsid w:val="0000271B"/>
    <w:rsid w:val="00002D39"/>
    <w:rsid w:val="00003E2F"/>
    <w:rsid w:val="00004BA2"/>
    <w:rsid w:val="00005237"/>
    <w:rsid w:val="000058A6"/>
    <w:rsid w:val="00011C24"/>
    <w:rsid w:val="0001212E"/>
    <w:rsid w:val="0001236B"/>
    <w:rsid w:val="000144C5"/>
    <w:rsid w:val="00014982"/>
    <w:rsid w:val="00014BA8"/>
    <w:rsid w:val="0001754F"/>
    <w:rsid w:val="00017B6A"/>
    <w:rsid w:val="00017D9E"/>
    <w:rsid w:val="00020196"/>
    <w:rsid w:val="00020DB3"/>
    <w:rsid w:val="000214FF"/>
    <w:rsid w:val="00021CB2"/>
    <w:rsid w:val="0002443C"/>
    <w:rsid w:val="000252D8"/>
    <w:rsid w:val="00025ACF"/>
    <w:rsid w:val="0002782F"/>
    <w:rsid w:val="00027BCB"/>
    <w:rsid w:val="00031BE3"/>
    <w:rsid w:val="000328FC"/>
    <w:rsid w:val="000336DD"/>
    <w:rsid w:val="00034DBF"/>
    <w:rsid w:val="0003673F"/>
    <w:rsid w:val="00037BF1"/>
    <w:rsid w:val="00040549"/>
    <w:rsid w:val="00040F45"/>
    <w:rsid w:val="00043CAA"/>
    <w:rsid w:val="000449AA"/>
    <w:rsid w:val="00045D54"/>
    <w:rsid w:val="00046130"/>
    <w:rsid w:val="000464CA"/>
    <w:rsid w:val="00046B55"/>
    <w:rsid w:val="000470D0"/>
    <w:rsid w:val="00047FAE"/>
    <w:rsid w:val="000504BB"/>
    <w:rsid w:val="00052C5D"/>
    <w:rsid w:val="000552B0"/>
    <w:rsid w:val="000562C7"/>
    <w:rsid w:val="00056878"/>
    <w:rsid w:val="000578C5"/>
    <w:rsid w:val="00060223"/>
    <w:rsid w:val="000608F9"/>
    <w:rsid w:val="00060C7A"/>
    <w:rsid w:val="00062303"/>
    <w:rsid w:val="00063687"/>
    <w:rsid w:val="00063973"/>
    <w:rsid w:val="0006489E"/>
    <w:rsid w:val="00065515"/>
    <w:rsid w:val="00066DE7"/>
    <w:rsid w:val="000705AB"/>
    <w:rsid w:val="0007079A"/>
    <w:rsid w:val="00071A27"/>
    <w:rsid w:val="00072CFE"/>
    <w:rsid w:val="0007371B"/>
    <w:rsid w:val="00073FB3"/>
    <w:rsid w:val="00074886"/>
    <w:rsid w:val="000753C4"/>
    <w:rsid w:val="000761D9"/>
    <w:rsid w:val="000773B9"/>
    <w:rsid w:val="00080BB2"/>
    <w:rsid w:val="00081C55"/>
    <w:rsid w:val="000822F4"/>
    <w:rsid w:val="00082319"/>
    <w:rsid w:val="000825AA"/>
    <w:rsid w:val="00084A35"/>
    <w:rsid w:val="00090AF4"/>
    <w:rsid w:val="00090C5F"/>
    <w:rsid w:val="000913C5"/>
    <w:rsid w:val="00091CED"/>
    <w:rsid w:val="000938ED"/>
    <w:rsid w:val="00095532"/>
    <w:rsid w:val="0009618B"/>
    <w:rsid w:val="000A254F"/>
    <w:rsid w:val="000A3C09"/>
    <w:rsid w:val="000A487E"/>
    <w:rsid w:val="000A5B6B"/>
    <w:rsid w:val="000B03DD"/>
    <w:rsid w:val="000B0ED1"/>
    <w:rsid w:val="000B132D"/>
    <w:rsid w:val="000B15CD"/>
    <w:rsid w:val="000B25A0"/>
    <w:rsid w:val="000B2C7C"/>
    <w:rsid w:val="000B36A8"/>
    <w:rsid w:val="000B3904"/>
    <w:rsid w:val="000B3FC3"/>
    <w:rsid w:val="000B4645"/>
    <w:rsid w:val="000B64EE"/>
    <w:rsid w:val="000B67BF"/>
    <w:rsid w:val="000B7D73"/>
    <w:rsid w:val="000C019E"/>
    <w:rsid w:val="000C163A"/>
    <w:rsid w:val="000C29F2"/>
    <w:rsid w:val="000C4415"/>
    <w:rsid w:val="000C56DD"/>
    <w:rsid w:val="000C573C"/>
    <w:rsid w:val="000C5C9C"/>
    <w:rsid w:val="000C74ED"/>
    <w:rsid w:val="000C78CC"/>
    <w:rsid w:val="000C7C60"/>
    <w:rsid w:val="000C7EE0"/>
    <w:rsid w:val="000D0371"/>
    <w:rsid w:val="000D2D8B"/>
    <w:rsid w:val="000D3FC4"/>
    <w:rsid w:val="000D4976"/>
    <w:rsid w:val="000D59F6"/>
    <w:rsid w:val="000D6FF3"/>
    <w:rsid w:val="000E07DF"/>
    <w:rsid w:val="000E0EE9"/>
    <w:rsid w:val="000E20D7"/>
    <w:rsid w:val="000E3EF6"/>
    <w:rsid w:val="000E556F"/>
    <w:rsid w:val="000E62FF"/>
    <w:rsid w:val="000E7DC0"/>
    <w:rsid w:val="000F197C"/>
    <w:rsid w:val="000F1991"/>
    <w:rsid w:val="000F55EB"/>
    <w:rsid w:val="000F664B"/>
    <w:rsid w:val="000F7A9F"/>
    <w:rsid w:val="00100310"/>
    <w:rsid w:val="00100C07"/>
    <w:rsid w:val="00103BF0"/>
    <w:rsid w:val="001045FF"/>
    <w:rsid w:val="0010641A"/>
    <w:rsid w:val="00106706"/>
    <w:rsid w:val="00110248"/>
    <w:rsid w:val="00111D53"/>
    <w:rsid w:val="00111E71"/>
    <w:rsid w:val="0011206B"/>
    <w:rsid w:val="00112305"/>
    <w:rsid w:val="00113E36"/>
    <w:rsid w:val="0011559D"/>
    <w:rsid w:val="001160CB"/>
    <w:rsid w:val="00117E89"/>
    <w:rsid w:val="00120563"/>
    <w:rsid w:val="0012117E"/>
    <w:rsid w:val="0012290C"/>
    <w:rsid w:val="0012301A"/>
    <w:rsid w:val="001264DF"/>
    <w:rsid w:val="001277DA"/>
    <w:rsid w:val="00127850"/>
    <w:rsid w:val="0012785F"/>
    <w:rsid w:val="00127BD7"/>
    <w:rsid w:val="00130240"/>
    <w:rsid w:val="00130BEC"/>
    <w:rsid w:val="00132114"/>
    <w:rsid w:val="0013485A"/>
    <w:rsid w:val="0013516F"/>
    <w:rsid w:val="00135334"/>
    <w:rsid w:val="00136205"/>
    <w:rsid w:val="00137C6A"/>
    <w:rsid w:val="00141007"/>
    <w:rsid w:val="00141E02"/>
    <w:rsid w:val="00142EAC"/>
    <w:rsid w:val="0014332E"/>
    <w:rsid w:val="00143FBE"/>
    <w:rsid w:val="0014421B"/>
    <w:rsid w:val="001465F2"/>
    <w:rsid w:val="0014665D"/>
    <w:rsid w:val="00146DF9"/>
    <w:rsid w:val="00147074"/>
    <w:rsid w:val="00147BC5"/>
    <w:rsid w:val="00147C51"/>
    <w:rsid w:val="00151007"/>
    <w:rsid w:val="00151348"/>
    <w:rsid w:val="00151F2C"/>
    <w:rsid w:val="00153A92"/>
    <w:rsid w:val="0015625F"/>
    <w:rsid w:val="0015726B"/>
    <w:rsid w:val="001575B1"/>
    <w:rsid w:val="00162741"/>
    <w:rsid w:val="001629AA"/>
    <w:rsid w:val="00162FA5"/>
    <w:rsid w:val="00163A3D"/>
    <w:rsid w:val="0016410C"/>
    <w:rsid w:val="00164AEF"/>
    <w:rsid w:val="00165C0A"/>
    <w:rsid w:val="001661E6"/>
    <w:rsid w:val="001674EA"/>
    <w:rsid w:val="001674ED"/>
    <w:rsid w:val="00167D32"/>
    <w:rsid w:val="0017168F"/>
    <w:rsid w:val="00171E08"/>
    <w:rsid w:val="001720FA"/>
    <w:rsid w:val="00172EFF"/>
    <w:rsid w:val="0017508F"/>
    <w:rsid w:val="00180E39"/>
    <w:rsid w:val="00181EB8"/>
    <w:rsid w:val="00182D93"/>
    <w:rsid w:val="0018376C"/>
    <w:rsid w:val="00183AE5"/>
    <w:rsid w:val="00186011"/>
    <w:rsid w:val="0018700A"/>
    <w:rsid w:val="001870A7"/>
    <w:rsid w:val="001872E8"/>
    <w:rsid w:val="001953D7"/>
    <w:rsid w:val="001954A3"/>
    <w:rsid w:val="00195D2F"/>
    <w:rsid w:val="00195FD8"/>
    <w:rsid w:val="001A0019"/>
    <w:rsid w:val="001A119B"/>
    <w:rsid w:val="001A1566"/>
    <w:rsid w:val="001A294E"/>
    <w:rsid w:val="001A29C0"/>
    <w:rsid w:val="001A2A7F"/>
    <w:rsid w:val="001A2E89"/>
    <w:rsid w:val="001A3136"/>
    <w:rsid w:val="001A3F47"/>
    <w:rsid w:val="001A4D66"/>
    <w:rsid w:val="001B0645"/>
    <w:rsid w:val="001B0667"/>
    <w:rsid w:val="001B3EB2"/>
    <w:rsid w:val="001B423D"/>
    <w:rsid w:val="001B426B"/>
    <w:rsid w:val="001B5641"/>
    <w:rsid w:val="001B5A6C"/>
    <w:rsid w:val="001B65D3"/>
    <w:rsid w:val="001B672C"/>
    <w:rsid w:val="001B68BA"/>
    <w:rsid w:val="001C03EB"/>
    <w:rsid w:val="001C2739"/>
    <w:rsid w:val="001C3765"/>
    <w:rsid w:val="001C5700"/>
    <w:rsid w:val="001C5BE9"/>
    <w:rsid w:val="001C602D"/>
    <w:rsid w:val="001C6E4A"/>
    <w:rsid w:val="001D02D6"/>
    <w:rsid w:val="001D0418"/>
    <w:rsid w:val="001D084C"/>
    <w:rsid w:val="001D15EE"/>
    <w:rsid w:val="001D34C7"/>
    <w:rsid w:val="001D3A7A"/>
    <w:rsid w:val="001D5396"/>
    <w:rsid w:val="001D54A9"/>
    <w:rsid w:val="001D6876"/>
    <w:rsid w:val="001D7D35"/>
    <w:rsid w:val="001E1A72"/>
    <w:rsid w:val="001E2613"/>
    <w:rsid w:val="001E271B"/>
    <w:rsid w:val="001E310A"/>
    <w:rsid w:val="001E316A"/>
    <w:rsid w:val="001E3DD9"/>
    <w:rsid w:val="001E3E5E"/>
    <w:rsid w:val="001E4D95"/>
    <w:rsid w:val="001E624B"/>
    <w:rsid w:val="001F0E95"/>
    <w:rsid w:val="001F2281"/>
    <w:rsid w:val="001F381A"/>
    <w:rsid w:val="001F422E"/>
    <w:rsid w:val="001F4527"/>
    <w:rsid w:val="001F45E5"/>
    <w:rsid w:val="001F5219"/>
    <w:rsid w:val="001F64C0"/>
    <w:rsid w:val="001F66EC"/>
    <w:rsid w:val="001F6B32"/>
    <w:rsid w:val="001F6DCD"/>
    <w:rsid w:val="001F77B3"/>
    <w:rsid w:val="00200144"/>
    <w:rsid w:val="0020292F"/>
    <w:rsid w:val="002051D6"/>
    <w:rsid w:val="0021064A"/>
    <w:rsid w:val="00211A29"/>
    <w:rsid w:val="00213687"/>
    <w:rsid w:val="002149D0"/>
    <w:rsid w:val="0021564E"/>
    <w:rsid w:val="0021587F"/>
    <w:rsid w:val="00220778"/>
    <w:rsid w:val="00220AFD"/>
    <w:rsid w:val="00222F57"/>
    <w:rsid w:val="00223A3A"/>
    <w:rsid w:val="00224F74"/>
    <w:rsid w:val="0022502A"/>
    <w:rsid w:val="002259FD"/>
    <w:rsid w:val="002265B0"/>
    <w:rsid w:val="00226F76"/>
    <w:rsid w:val="0023016D"/>
    <w:rsid w:val="00230F6F"/>
    <w:rsid w:val="00231399"/>
    <w:rsid w:val="002317EC"/>
    <w:rsid w:val="00231833"/>
    <w:rsid w:val="00231AA0"/>
    <w:rsid w:val="00232471"/>
    <w:rsid w:val="00233F55"/>
    <w:rsid w:val="00235444"/>
    <w:rsid w:val="00236C1E"/>
    <w:rsid w:val="002376B9"/>
    <w:rsid w:val="002379D5"/>
    <w:rsid w:val="002400DB"/>
    <w:rsid w:val="002426FE"/>
    <w:rsid w:val="00242B7E"/>
    <w:rsid w:val="002446C0"/>
    <w:rsid w:val="00244FF8"/>
    <w:rsid w:val="002471A3"/>
    <w:rsid w:val="002500F5"/>
    <w:rsid w:val="00250342"/>
    <w:rsid w:val="00253F47"/>
    <w:rsid w:val="00254DDE"/>
    <w:rsid w:val="002564F8"/>
    <w:rsid w:val="00261760"/>
    <w:rsid w:val="00261D77"/>
    <w:rsid w:val="002627A6"/>
    <w:rsid w:val="00263E34"/>
    <w:rsid w:val="002652B5"/>
    <w:rsid w:val="00265993"/>
    <w:rsid w:val="002667C9"/>
    <w:rsid w:val="00266BD5"/>
    <w:rsid w:val="00266C2E"/>
    <w:rsid w:val="00267FA8"/>
    <w:rsid w:val="00270235"/>
    <w:rsid w:val="00270681"/>
    <w:rsid w:val="00270C5E"/>
    <w:rsid w:val="00271B2E"/>
    <w:rsid w:val="00271BBA"/>
    <w:rsid w:val="00272A4F"/>
    <w:rsid w:val="002734C3"/>
    <w:rsid w:val="002779C6"/>
    <w:rsid w:val="00277B66"/>
    <w:rsid w:val="00280E37"/>
    <w:rsid w:val="00283E64"/>
    <w:rsid w:val="002844EB"/>
    <w:rsid w:val="00284BA7"/>
    <w:rsid w:val="002858E3"/>
    <w:rsid w:val="00285E35"/>
    <w:rsid w:val="00286484"/>
    <w:rsid w:val="00286AB4"/>
    <w:rsid w:val="00286F15"/>
    <w:rsid w:val="002870B9"/>
    <w:rsid w:val="00287783"/>
    <w:rsid w:val="00287A8A"/>
    <w:rsid w:val="00290D1E"/>
    <w:rsid w:val="0029179C"/>
    <w:rsid w:val="00291EBB"/>
    <w:rsid w:val="0029464D"/>
    <w:rsid w:val="00294874"/>
    <w:rsid w:val="00296AFD"/>
    <w:rsid w:val="00296BEE"/>
    <w:rsid w:val="002972FE"/>
    <w:rsid w:val="002978C8"/>
    <w:rsid w:val="002A0442"/>
    <w:rsid w:val="002A0C7E"/>
    <w:rsid w:val="002A0CF6"/>
    <w:rsid w:val="002A20D6"/>
    <w:rsid w:val="002A30D1"/>
    <w:rsid w:val="002A3B29"/>
    <w:rsid w:val="002A4456"/>
    <w:rsid w:val="002B1721"/>
    <w:rsid w:val="002B3522"/>
    <w:rsid w:val="002B38F3"/>
    <w:rsid w:val="002B3AE6"/>
    <w:rsid w:val="002B453B"/>
    <w:rsid w:val="002B4EB6"/>
    <w:rsid w:val="002B5A44"/>
    <w:rsid w:val="002B6869"/>
    <w:rsid w:val="002B74C4"/>
    <w:rsid w:val="002C21B7"/>
    <w:rsid w:val="002C2BF2"/>
    <w:rsid w:val="002C57F5"/>
    <w:rsid w:val="002C5D6A"/>
    <w:rsid w:val="002C6ED1"/>
    <w:rsid w:val="002C74EF"/>
    <w:rsid w:val="002D03CC"/>
    <w:rsid w:val="002D117F"/>
    <w:rsid w:val="002D3BA2"/>
    <w:rsid w:val="002D655C"/>
    <w:rsid w:val="002D6A9D"/>
    <w:rsid w:val="002D7A04"/>
    <w:rsid w:val="002E11F3"/>
    <w:rsid w:val="002E1B03"/>
    <w:rsid w:val="002E28FC"/>
    <w:rsid w:val="002E31FF"/>
    <w:rsid w:val="002E35C4"/>
    <w:rsid w:val="002E513F"/>
    <w:rsid w:val="002E5899"/>
    <w:rsid w:val="002E6DCB"/>
    <w:rsid w:val="002E731B"/>
    <w:rsid w:val="002F0DA3"/>
    <w:rsid w:val="002F1642"/>
    <w:rsid w:val="002F4502"/>
    <w:rsid w:val="002F5029"/>
    <w:rsid w:val="0030207F"/>
    <w:rsid w:val="003025E7"/>
    <w:rsid w:val="003031E0"/>
    <w:rsid w:val="003032FC"/>
    <w:rsid w:val="00303B3C"/>
    <w:rsid w:val="00303B8A"/>
    <w:rsid w:val="00304131"/>
    <w:rsid w:val="003046E1"/>
    <w:rsid w:val="0030530B"/>
    <w:rsid w:val="00307BA7"/>
    <w:rsid w:val="00310C00"/>
    <w:rsid w:val="00310E2F"/>
    <w:rsid w:val="003122A6"/>
    <w:rsid w:val="00312C82"/>
    <w:rsid w:val="0031571C"/>
    <w:rsid w:val="00315F5F"/>
    <w:rsid w:val="003160DC"/>
    <w:rsid w:val="003166A2"/>
    <w:rsid w:val="00316B15"/>
    <w:rsid w:val="00317CBA"/>
    <w:rsid w:val="00321125"/>
    <w:rsid w:val="003212F2"/>
    <w:rsid w:val="00324B89"/>
    <w:rsid w:val="003253F8"/>
    <w:rsid w:val="00326460"/>
    <w:rsid w:val="00327B5B"/>
    <w:rsid w:val="00330D6D"/>
    <w:rsid w:val="0033229D"/>
    <w:rsid w:val="00332FFB"/>
    <w:rsid w:val="003334DC"/>
    <w:rsid w:val="003336FD"/>
    <w:rsid w:val="003339BC"/>
    <w:rsid w:val="00335D26"/>
    <w:rsid w:val="003361A6"/>
    <w:rsid w:val="003400CE"/>
    <w:rsid w:val="003407B6"/>
    <w:rsid w:val="0034410A"/>
    <w:rsid w:val="0034469A"/>
    <w:rsid w:val="00344BE4"/>
    <w:rsid w:val="0034654A"/>
    <w:rsid w:val="003465F4"/>
    <w:rsid w:val="0034762E"/>
    <w:rsid w:val="003513B7"/>
    <w:rsid w:val="00351987"/>
    <w:rsid w:val="00353872"/>
    <w:rsid w:val="003542FD"/>
    <w:rsid w:val="0035447E"/>
    <w:rsid w:val="003562B2"/>
    <w:rsid w:val="00360205"/>
    <w:rsid w:val="00360972"/>
    <w:rsid w:val="003610C7"/>
    <w:rsid w:val="00361395"/>
    <w:rsid w:val="00362498"/>
    <w:rsid w:val="003634F6"/>
    <w:rsid w:val="00363E6F"/>
    <w:rsid w:val="003647C7"/>
    <w:rsid w:val="00364C05"/>
    <w:rsid w:val="00365787"/>
    <w:rsid w:val="00365DF3"/>
    <w:rsid w:val="0037106C"/>
    <w:rsid w:val="00371A4B"/>
    <w:rsid w:val="003725B2"/>
    <w:rsid w:val="00372B54"/>
    <w:rsid w:val="00372C15"/>
    <w:rsid w:val="00372C7C"/>
    <w:rsid w:val="0037521A"/>
    <w:rsid w:val="003801FC"/>
    <w:rsid w:val="00382C71"/>
    <w:rsid w:val="00383136"/>
    <w:rsid w:val="0038375D"/>
    <w:rsid w:val="00384521"/>
    <w:rsid w:val="0038698D"/>
    <w:rsid w:val="00391007"/>
    <w:rsid w:val="00392CA7"/>
    <w:rsid w:val="00392D1A"/>
    <w:rsid w:val="003939EE"/>
    <w:rsid w:val="003973D0"/>
    <w:rsid w:val="00397732"/>
    <w:rsid w:val="00397B94"/>
    <w:rsid w:val="00397F27"/>
    <w:rsid w:val="003A0B66"/>
    <w:rsid w:val="003A3AB4"/>
    <w:rsid w:val="003A3FFE"/>
    <w:rsid w:val="003A4A28"/>
    <w:rsid w:val="003A4B95"/>
    <w:rsid w:val="003A4EE5"/>
    <w:rsid w:val="003A566D"/>
    <w:rsid w:val="003A723D"/>
    <w:rsid w:val="003A785C"/>
    <w:rsid w:val="003A7EF0"/>
    <w:rsid w:val="003B0B5E"/>
    <w:rsid w:val="003B23EB"/>
    <w:rsid w:val="003B5FDF"/>
    <w:rsid w:val="003B6A50"/>
    <w:rsid w:val="003B76F9"/>
    <w:rsid w:val="003C0061"/>
    <w:rsid w:val="003C0634"/>
    <w:rsid w:val="003C12CA"/>
    <w:rsid w:val="003C1E27"/>
    <w:rsid w:val="003C30B3"/>
    <w:rsid w:val="003C3F34"/>
    <w:rsid w:val="003C3FB3"/>
    <w:rsid w:val="003C4A70"/>
    <w:rsid w:val="003C5225"/>
    <w:rsid w:val="003C5B93"/>
    <w:rsid w:val="003C6D93"/>
    <w:rsid w:val="003D0F0B"/>
    <w:rsid w:val="003D1674"/>
    <w:rsid w:val="003D2544"/>
    <w:rsid w:val="003D2552"/>
    <w:rsid w:val="003D2FCC"/>
    <w:rsid w:val="003D4237"/>
    <w:rsid w:val="003D71CE"/>
    <w:rsid w:val="003E0128"/>
    <w:rsid w:val="003E1A01"/>
    <w:rsid w:val="003E4DDB"/>
    <w:rsid w:val="003E53A0"/>
    <w:rsid w:val="003E5FDF"/>
    <w:rsid w:val="003E6CCB"/>
    <w:rsid w:val="003E7769"/>
    <w:rsid w:val="003E7F5C"/>
    <w:rsid w:val="003F1213"/>
    <w:rsid w:val="003F1609"/>
    <w:rsid w:val="003F1741"/>
    <w:rsid w:val="003F2494"/>
    <w:rsid w:val="003F30F6"/>
    <w:rsid w:val="003F3D36"/>
    <w:rsid w:val="003F6119"/>
    <w:rsid w:val="00400086"/>
    <w:rsid w:val="004004B6"/>
    <w:rsid w:val="00401FB7"/>
    <w:rsid w:val="0040202A"/>
    <w:rsid w:val="00402611"/>
    <w:rsid w:val="00402DA1"/>
    <w:rsid w:val="00404685"/>
    <w:rsid w:val="004050C4"/>
    <w:rsid w:val="004064BF"/>
    <w:rsid w:val="00407A9C"/>
    <w:rsid w:val="004104B3"/>
    <w:rsid w:val="00412698"/>
    <w:rsid w:val="00412C03"/>
    <w:rsid w:val="004140A5"/>
    <w:rsid w:val="00414541"/>
    <w:rsid w:val="004145F3"/>
    <w:rsid w:val="00414E37"/>
    <w:rsid w:val="00414F27"/>
    <w:rsid w:val="0041598E"/>
    <w:rsid w:val="004200FB"/>
    <w:rsid w:val="00420F74"/>
    <w:rsid w:val="004253AD"/>
    <w:rsid w:val="004272D7"/>
    <w:rsid w:val="00433E92"/>
    <w:rsid w:val="0043429D"/>
    <w:rsid w:val="0044095B"/>
    <w:rsid w:val="004425FC"/>
    <w:rsid w:val="00444AC2"/>
    <w:rsid w:val="0044500E"/>
    <w:rsid w:val="00445670"/>
    <w:rsid w:val="004464AC"/>
    <w:rsid w:val="00446A0B"/>
    <w:rsid w:val="00446FF2"/>
    <w:rsid w:val="00447114"/>
    <w:rsid w:val="00451692"/>
    <w:rsid w:val="004519FD"/>
    <w:rsid w:val="004526C2"/>
    <w:rsid w:val="0045293F"/>
    <w:rsid w:val="0045363D"/>
    <w:rsid w:val="00455008"/>
    <w:rsid w:val="0045516F"/>
    <w:rsid w:val="00455CF1"/>
    <w:rsid w:val="004569EB"/>
    <w:rsid w:val="00457493"/>
    <w:rsid w:val="00461953"/>
    <w:rsid w:val="004646EA"/>
    <w:rsid w:val="00465CD6"/>
    <w:rsid w:val="00466630"/>
    <w:rsid w:val="00466AF5"/>
    <w:rsid w:val="004674E7"/>
    <w:rsid w:val="00467719"/>
    <w:rsid w:val="004678CC"/>
    <w:rsid w:val="00471861"/>
    <w:rsid w:val="0047268F"/>
    <w:rsid w:val="00472A73"/>
    <w:rsid w:val="0047496C"/>
    <w:rsid w:val="00474DE1"/>
    <w:rsid w:val="004759F6"/>
    <w:rsid w:val="0047673A"/>
    <w:rsid w:val="004805B8"/>
    <w:rsid w:val="00482251"/>
    <w:rsid w:val="00482BFF"/>
    <w:rsid w:val="00482E2B"/>
    <w:rsid w:val="00484D20"/>
    <w:rsid w:val="0048653E"/>
    <w:rsid w:val="00487485"/>
    <w:rsid w:val="00487AEE"/>
    <w:rsid w:val="00487C7B"/>
    <w:rsid w:val="004933BB"/>
    <w:rsid w:val="00493F4C"/>
    <w:rsid w:val="00496ED2"/>
    <w:rsid w:val="00497036"/>
    <w:rsid w:val="00497219"/>
    <w:rsid w:val="004A08F5"/>
    <w:rsid w:val="004A101E"/>
    <w:rsid w:val="004A12BE"/>
    <w:rsid w:val="004A2CD8"/>
    <w:rsid w:val="004A3881"/>
    <w:rsid w:val="004A4AB4"/>
    <w:rsid w:val="004A4F86"/>
    <w:rsid w:val="004A5C6D"/>
    <w:rsid w:val="004A5D86"/>
    <w:rsid w:val="004A5FD6"/>
    <w:rsid w:val="004A6AB0"/>
    <w:rsid w:val="004B068B"/>
    <w:rsid w:val="004B086F"/>
    <w:rsid w:val="004B2105"/>
    <w:rsid w:val="004B581D"/>
    <w:rsid w:val="004B6282"/>
    <w:rsid w:val="004B6B68"/>
    <w:rsid w:val="004B6C96"/>
    <w:rsid w:val="004C126F"/>
    <w:rsid w:val="004C2F10"/>
    <w:rsid w:val="004C2F52"/>
    <w:rsid w:val="004C2FC5"/>
    <w:rsid w:val="004C3C03"/>
    <w:rsid w:val="004C49BC"/>
    <w:rsid w:val="004C4B3B"/>
    <w:rsid w:val="004C5650"/>
    <w:rsid w:val="004D0559"/>
    <w:rsid w:val="004D05AC"/>
    <w:rsid w:val="004D16FE"/>
    <w:rsid w:val="004D2FF6"/>
    <w:rsid w:val="004D4CDD"/>
    <w:rsid w:val="004D5091"/>
    <w:rsid w:val="004D56F4"/>
    <w:rsid w:val="004D778B"/>
    <w:rsid w:val="004E010B"/>
    <w:rsid w:val="004E2FD8"/>
    <w:rsid w:val="004E648E"/>
    <w:rsid w:val="004E76E8"/>
    <w:rsid w:val="004E7B9D"/>
    <w:rsid w:val="004E7F78"/>
    <w:rsid w:val="004E7FFC"/>
    <w:rsid w:val="004F0035"/>
    <w:rsid w:val="004F2DE5"/>
    <w:rsid w:val="004F348A"/>
    <w:rsid w:val="004F3A07"/>
    <w:rsid w:val="004F3EC5"/>
    <w:rsid w:val="004F564F"/>
    <w:rsid w:val="00500994"/>
    <w:rsid w:val="0050166B"/>
    <w:rsid w:val="005021BC"/>
    <w:rsid w:val="0051052A"/>
    <w:rsid w:val="00511B95"/>
    <w:rsid w:val="00512148"/>
    <w:rsid w:val="00512898"/>
    <w:rsid w:val="00515AB1"/>
    <w:rsid w:val="0051643D"/>
    <w:rsid w:val="005173A4"/>
    <w:rsid w:val="00517536"/>
    <w:rsid w:val="00521AA7"/>
    <w:rsid w:val="00523011"/>
    <w:rsid w:val="005230DD"/>
    <w:rsid w:val="00524D2B"/>
    <w:rsid w:val="0052520C"/>
    <w:rsid w:val="005254A5"/>
    <w:rsid w:val="00526E5C"/>
    <w:rsid w:val="00535462"/>
    <w:rsid w:val="0053550D"/>
    <w:rsid w:val="0053634A"/>
    <w:rsid w:val="005363B6"/>
    <w:rsid w:val="005368E5"/>
    <w:rsid w:val="00541403"/>
    <w:rsid w:val="005417D5"/>
    <w:rsid w:val="005420E0"/>
    <w:rsid w:val="005421DE"/>
    <w:rsid w:val="005434B2"/>
    <w:rsid w:val="00543F8B"/>
    <w:rsid w:val="00545220"/>
    <w:rsid w:val="005458C1"/>
    <w:rsid w:val="00547ED0"/>
    <w:rsid w:val="00547F9A"/>
    <w:rsid w:val="005505AA"/>
    <w:rsid w:val="00550E24"/>
    <w:rsid w:val="005516D1"/>
    <w:rsid w:val="00551982"/>
    <w:rsid w:val="00552B1D"/>
    <w:rsid w:val="00553853"/>
    <w:rsid w:val="00555484"/>
    <w:rsid w:val="00557600"/>
    <w:rsid w:val="00557AC2"/>
    <w:rsid w:val="005618F9"/>
    <w:rsid w:val="00563405"/>
    <w:rsid w:val="00563E3A"/>
    <w:rsid w:val="00563E66"/>
    <w:rsid w:val="00564231"/>
    <w:rsid w:val="00564E19"/>
    <w:rsid w:val="0056514A"/>
    <w:rsid w:val="0056522F"/>
    <w:rsid w:val="0056558F"/>
    <w:rsid w:val="00565F22"/>
    <w:rsid w:val="0056636F"/>
    <w:rsid w:val="00566BE7"/>
    <w:rsid w:val="00567ABF"/>
    <w:rsid w:val="00567FD2"/>
    <w:rsid w:val="005706BA"/>
    <w:rsid w:val="00573493"/>
    <w:rsid w:val="005734D6"/>
    <w:rsid w:val="00575EBC"/>
    <w:rsid w:val="00576FB6"/>
    <w:rsid w:val="005772EC"/>
    <w:rsid w:val="0057759F"/>
    <w:rsid w:val="00577B1A"/>
    <w:rsid w:val="00577B2F"/>
    <w:rsid w:val="005837F2"/>
    <w:rsid w:val="005855B7"/>
    <w:rsid w:val="00585843"/>
    <w:rsid w:val="005864F5"/>
    <w:rsid w:val="005904A9"/>
    <w:rsid w:val="00591DFD"/>
    <w:rsid w:val="00592364"/>
    <w:rsid w:val="00594592"/>
    <w:rsid w:val="00595320"/>
    <w:rsid w:val="0059649A"/>
    <w:rsid w:val="00596C1F"/>
    <w:rsid w:val="00597093"/>
    <w:rsid w:val="005979B5"/>
    <w:rsid w:val="005A194B"/>
    <w:rsid w:val="005A4474"/>
    <w:rsid w:val="005A5056"/>
    <w:rsid w:val="005A63B0"/>
    <w:rsid w:val="005A7997"/>
    <w:rsid w:val="005B0141"/>
    <w:rsid w:val="005B077C"/>
    <w:rsid w:val="005B0CAC"/>
    <w:rsid w:val="005B3450"/>
    <w:rsid w:val="005B4C7B"/>
    <w:rsid w:val="005B5613"/>
    <w:rsid w:val="005B652E"/>
    <w:rsid w:val="005C0B21"/>
    <w:rsid w:val="005C17FD"/>
    <w:rsid w:val="005C1A1D"/>
    <w:rsid w:val="005C1EF7"/>
    <w:rsid w:val="005C35CC"/>
    <w:rsid w:val="005C37B5"/>
    <w:rsid w:val="005C3E79"/>
    <w:rsid w:val="005C41CC"/>
    <w:rsid w:val="005C4363"/>
    <w:rsid w:val="005C4681"/>
    <w:rsid w:val="005C4B4D"/>
    <w:rsid w:val="005C74B1"/>
    <w:rsid w:val="005C7E9D"/>
    <w:rsid w:val="005D1208"/>
    <w:rsid w:val="005D3E29"/>
    <w:rsid w:val="005D4279"/>
    <w:rsid w:val="005D5731"/>
    <w:rsid w:val="005D60D6"/>
    <w:rsid w:val="005D68A5"/>
    <w:rsid w:val="005D78C5"/>
    <w:rsid w:val="005E17D5"/>
    <w:rsid w:val="005E31F8"/>
    <w:rsid w:val="005E383C"/>
    <w:rsid w:val="005E3E9A"/>
    <w:rsid w:val="005E43B2"/>
    <w:rsid w:val="005E48DE"/>
    <w:rsid w:val="005E64A3"/>
    <w:rsid w:val="005E69FE"/>
    <w:rsid w:val="005F0A24"/>
    <w:rsid w:val="005F0AF7"/>
    <w:rsid w:val="005F1527"/>
    <w:rsid w:val="005F585E"/>
    <w:rsid w:val="005F6508"/>
    <w:rsid w:val="005F7FF4"/>
    <w:rsid w:val="006014A7"/>
    <w:rsid w:val="00604770"/>
    <w:rsid w:val="00604FFD"/>
    <w:rsid w:val="00610CC1"/>
    <w:rsid w:val="00610E8A"/>
    <w:rsid w:val="00610FE9"/>
    <w:rsid w:val="00611126"/>
    <w:rsid w:val="006128AD"/>
    <w:rsid w:val="00613ED4"/>
    <w:rsid w:val="00614918"/>
    <w:rsid w:val="00614B3E"/>
    <w:rsid w:val="00614D4C"/>
    <w:rsid w:val="006175CB"/>
    <w:rsid w:val="006207B9"/>
    <w:rsid w:val="00620886"/>
    <w:rsid w:val="00622CBB"/>
    <w:rsid w:val="0062349B"/>
    <w:rsid w:val="00623BE5"/>
    <w:rsid w:val="00623C95"/>
    <w:rsid w:val="00624148"/>
    <w:rsid w:val="0062429F"/>
    <w:rsid w:val="006248D4"/>
    <w:rsid w:val="006249F8"/>
    <w:rsid w:val="00624D31"/>
    <w:rsid w:val="00625BAE"/>
    <w:rsid w:val="00627030"/>
    <w:rsid w:val="006300F4"/>
    <w:rsid w:val="006306A6"/>
    <w:rsid w:val="00631301"/>
    <w:rsid w:val="0063569E"/>
    <w:rsid w:val="006367EF"/>
    <w:rsid w:val="00636D46"/>
    <w:rsid w:val="00636F1A"/>
    <w:rsid w:val="006408FC"/>
    <w:rsid w:val="00641449"/>
    <w:rsid w:val="00641749"/>
    <w:rsid w:val="00643685"/>
    <w:rsid w:val="006447C2"/>
    <w:rsid w:val="00644E2C"/>
    <w:rsid w:val="00645835"/>
    <w:rsid w:val="0064586A"/>
    <w:rsid w:val="0064696E"/>
    <w:rsid w:val="00651071"/>
    <w:rsid w:val="006512C6"/>
    <w:rsid w:val="0065141C"/>
    <w:rsid w:val="0065170B"/>
    <w:rsid w:val="00652390"/>
    <w:rsid w:val="00653BC1"/>
    <w:rsid w:val="00654DEA"/>
    <w:rsid w:val="00655816"/>
    <w:rsid w:val="006574DB"/>
    <w:rsid w:val="00657A2B"/>
    <w:rsid w:val="00661D11"/>
    <w:rsid w:val="00661DA6"/>
    <w:rsid w:val="00662632"/>
    <w:rsid w:val="00663948"/>
    <w:rsid w:val="00665577"/>
    <w:rsid w:val="006659BF"/>
    <w:rsid w:val="006663A5"/>
    <w:rsid w:val="00666B81"/>
    <w:rsid w:val="0066733F"/>
    <w:rsid w:val="006673EC"/>
    <w:rsid w:val="00670E57"/>
    <w:rsid w:val="00674C2B"/>
    <w:rsid w:val="006773A8"/>
    <w:rsid w:val="006774A1"/>
    <w:rsid w:val="00677B7C"/>
    <w:rsid w:val="006804FF"/>
    <w:rsid w:val="00681162"/>
    <w:rsid w:val="00685241"/>
    <w:rsid w:val="00685463"/>
    <w:rsid w:val="00685A62"/>
    <w:rsid w:val="0068704B"/>
    <w:rsid w:val="00687DFD"/>
    <w:rsid w:val="006902C0"/>
    <w:rsid w:val="00691F02"/>
    <w:rsid w:val="00692720"/>
    <w:rsid w:val="006931FF"/>
    <w:rsid w:val="006938A6"/>
    <w:rsid w:val="00693EBD"/>
    <w:rsid w:val="00697243"/>
    <w:rsid w:val="00697CAE"/>
    <w:rsid w:val="006A0A6F"/>
    <w:rsid w:val="006A21AB"/>
    <w:rsid w:val="006A3444"/>
    <w:rsid w:val="006A4230"/>
    <w:rsid w:val="006A4890"/>
    <w:rsid w:val="006A4BCE"/>
    <w:rsid w:val="006A57B8"/>
    <w:rsid w:val="006A6038"/>
    <w:rsid w:val="006A7B81"/>
    <w:rsid w:val="006B05DD"/>
    <w:rsid w:val="006B0E48"/>
    <w:rsid w:val="006B2FAC"/>
    <w:rsid w:val="006B421C"/>
    <w:rsid w:val="006B642D"/>
    <w:rsid w:val="006B6CC6"/>
    <w:rsid w:val="006B6DBC"/>
    <w:rsid w:val="006B6EA1"/>
    <w:rsid w:val="006B7196"/>
    <w:rsid w:val="006B7B85"/>
    <w:rsid w:val="006C033A"/>
    <w:rsid w:val="006C14B1"/>
    <w:rsid w:val="006C25B3"/>
    <w:rsid w:val="006C27D3"/>
    <w:rsid w:val="006C429F"/>
    <w:rsid w:val="006C45C3"/>
    <w:rsid w:val="006C53EE"/>
    <w:rsid w:val="006C5736"/>
    <w:rsid w:val="006C691B"/>
    <w:rsid w:val="006C762E"/>
    <w:rsid w:val="006D0C60"/>
    <w:rsid w:val="006D0D50"/>
    <w:rsid w:val="006D1475"/>
    <w:rsid w:val="006D229D"/>
    <w:rsid w:val="006D43D0"/>
    <w:rsid w:val="006D7778"/>
    <w:rsid w:val="006E04C5"/>
    <w:rsid w:val="006E13CB"/>
    <w:rsid w:val="006E211A"/>
    <w:rsid w:val="006E25C8"/>
    <w:rsid w:val="006E548A"/>
    <w:rsid w:val="006E5E25"/>
    <w:rsid w:val="006E65F5"/>
    <w:rsid w:val="006E74FB"/>
    <w:rsid w:val="006E7691"/>
    <w:rsid w:val="006F0B9E"/>
    <w:rsid w:val="006F157A"/>
    <w:rsid w:val="006F19BF"/>
    <w:rsid w:val="006F3D5B"/>
    <w:rsid w:val="006F4F9A"/>
    <w:rsid w:val="006F6A29"/>
    <w:rsid w:val="006F7F1B"/>
    <w:rsid w:val="00703414"/>
    <w:rsid w:val="00704ADC"/>
    <w:rsid w:val="00705825"/>
    <w:rsid w:val="00706223"/>
    <w:rsid w:val="007063A9"/>
    <w:rsid w:val="00707F7C"/>
    <w:rsid w:val="007103C3"/>
    <w:rsid w:val="00710827"/>
    <w:rsid w:val="00711226"/>
    <w:rsid w:val="00712362"/>
    <w:rsid w:val="00717EA0"/>
    <w:rsid w:val="00725C13"/>
    <w:rsid w:val="00725FC9"/>
    <w:rsid w:val="007266F4"/>
    <w:rsid w:val="007302D5"/>
    <w:rsid w:val="00732AAD"/>
    <w:rsid w:val="007341AE"/>
    <w:rsid w:val="00734A43"/>
    <w:rsid w:val="00735E07"/>
    <w:rsid w:val="00741457"/>
    <w:rsid w:val="00741BAF"/>
    <w:rsid w:val="00742BA7"/>
    <w:rsid w:val="007440A3"/>
    <w:rsid w:val="0074446D"/>
    <w:rsid w:val="00745B24"/>
    <w:rsid w:val="00747D12"/>
    <w:rsid w:val="0075145F"/>
    <w:rsid w:val="00752271"/>
    <w:rsid w:val="00752FBF"/>
    <w:rsid w:val="007549E9"/>
    <w:rsid w:val="007552C0"/>
    <w:rsid w:val="00755B2D"/>
    <w:rsid w:val="00761051"/>
    <w:rsid w:val="007639A4"/>
    <w:rsid w:val="0076467B"/>
    <w:rsid w:val="007657E5"/>
    <w:rsid w:val="00766031"/>
    <w:rsid w:val="00767E98"/>
    <w:rsid w:val="007711F9"/>
    <w:rsid w:val="007713F8"/>
    <w:rsid w:val="00771654"/>
    <w:rsid w:val="00773A7E"/>
    <w:rsid w:val="00774D68"/>
    <w:rsid w:val="00777D77"/>
    <w:rsid w:val="0078083B"/>
    <w:rsid w:val="007817EB"/>
    <w:rsid w:val="00781CA0"/>
    <w:rsid w:val="00783720"/>
    <w:rsid w:val="00783945"/>
    <w:rsid w:val="007847D1"/>
    <w:rsid w:val="00785840"/>
    <w:rsid w:val="007879AF"/>
    <w:rsid w:val="00790BDB"/>
    <w:rsid w:val="00794D4D"/>
    <w:rsid w:val="00794D96"/>
    <w:rsid w:val="0079508D"/>
    <w:rsid w:val="00795A44"/>
    <w:rsid w:val="00795C7F"/>
    <w:rsid w:val="0079681A"/>
    <w:rsid w:val="007968E7"/>
    <w:rsid w:val="00797778"/>
    <w:rsid w:val="007A16EE"/>
    <w:rsid w:val="007A3589"/>
    <w:rsid w:val="007A4309"/>
    <w:rsid w:val="007A51F2"/>
    <w:rsid w:val="007A563F"/>
    <w:rsid w:val="007A6807"/>
    <w:rsid w:val="007B0473"/>
    <w:rsid w:val="007B15E3"/>
    <w:rsid w:val="007B1DA2"/>
    <w:rsid w:val="007B1EB5"/>
    <w:rsid w:val="007B3EF0"/>
    <w:rsid w:val="007B4352"/>
    <w:rsid w:val="007B4BF9"/>
    <w:rsid w:val="007B506D"/>
    <w:rsid w:val="007B6B8C"/>
    <w:rsid w:val="007C046D"/>
    <w:rsid w:val="007C1210"/>
    <w:rsid w:val="007C2BF8"/>
    <w:rsid w:val="007C4997"/>
    <w:rsid w:val="007C5275"/>
    <w:rsid w:val="007C54FB"/>
    <w:rsid w:val="007C5D58"/>
    <w:rsid w:val="007C7E10"/>
    <w:rsid w:val="007D1199"/>
    <w:rsid w:val="007D2B8E"/>
    <w:rsid w:val="007D4215"/>
    <w:rsid w:val="007D45BF"/>
    <w:rsid w:val="007D75D1"/>
    <w:rsid w:val="007D7730"/>
    <w:rsid w:val="007D784C"/>
    <w:rsid w:val="007E0B3F"/>
    <w:rsid w:val="007E0F38"/>
    <w:rsid w:val="007E1126"/>
    <w:rsid w:val="007E22D5"/>
    <w:rsid w:val="007E2998"/>
    <w:rsid w:val="007E60FD"/>
    <w:rsid w:val="007E725B"/>
    <w:rsid w:val="007F0155"/>
    <w:rsid w:val="007F414F"/>
    <w:rsid w:val="007F49D7"/>
    <w:rsid w:val="007F5789"/>
    <w:rsid w:val="007F612D"/>
    <w:rsid w:val="007F6B41"/>
    <w:rsid w:val="007F6F74"/>
    <w:rsid w:val="00801D61"/>
    <w:rsid w:val="00801FA0"/>
    <w:rsid w:val="008044BB"/>
    <w:rsid w:val="00805925"/>
    <w:rsid w:val="008064BE"/>
    <w:rsid w:val="00806DBE"/>
    <w:rsid w:val="00812EC1"/>
    <w:rsid w:val="0081318D"/>
    <w:rsid w:val="00813976"/>
    <w:rsid w:val="00815738"/>
    <w:rsid w:val="00816A98"/>
    <w:rsid w:val="00817B77"/>
    <w:rsid w:val="00817E19"/>
    <w:rsid w:val="008245EE"/>
    <w:rsid w:val="00825E0C"/>
    <w:rsid w:val="00826493"/>
    <w:rsid w:val="0082653B"/>
    <w:rsid w:val="008265C4"/>
    <w:rsid w:val="00827D37"/>
    <w:rsid w:val="0083162A"/>
    <w:rsid w:val="00831E5C"/>
    <w:rsid w:val="008341B4"/>
    <w:rsid w:val="00835580"/>
    <w:rsid w:val="0083602D"/>
    <w:rsid w:val="00836E02"/>
    <w:rsid w:val="00836E10"/>
    <w:rsid w:val="00841F6E"/>
    <w:rsid w:val="00842745"/>
    <w:rsid w:val="00843596"/>
    <w:rsid w:val="00843756"/>
    <w:rsid w:val="00843BEF"/>
    <w:rsid w:val="00844139"/>
    <w:rsid w:val="00847DA1"/>
    <w:rsid w:val="0085099D"/>
    <w:rsid w:val="00850EA8"/>
    <w:rsid w:val="00857630"/>
    <w:rsid w:val="00860880"/>
    <w:rsid w:val="008619CD"/>
    <w:rsid w:val="0086330F"/>
    <w:rsid w:val="00864BD8"/>
    <w:rsid w:val="00865737"/>
    <w:rsid w:val="00871491"/>
    <w:rsid w:val="00871B29"/>
    <w:rsid w:val="00871EA4"/>
    <w:rsid w:val="0087288A"/>
    <w:rsid w:val="00872A8B"/>
    <w:rsid w:val="008758C7"/>
    <w:rsid w:val="00875A22"/>
    <w:rsid w:val="008766CD"/>
    <w:rsid w:val="00876BE1"/>
    <w:rsid w:val="00876DA4"/>
    <w:rsid w:val="0087755B"/>
    <w:rsid w:val="0087772C"/>
    <w:rsid w:val="00881A69"/>
    <w:rsid w:val="008842E3"/>
    <w:rsid w:val="00884FCD"/>
    <w:rsid w:val="00885F52"/>
    <w:rsid w:val="00886650"/>
    <w:rsid w:val="00886F42"/>
    <w:rsid w:val="00887C17"/>
    <w:rsid w:val="00890CF7"/>
    <w:rsid w:val="008917AC"/>
    <w:rsid w:val="00891A7C"/>
    <w:rsid w:val="008924DD"/>
    <w:rsid w:val="00893862"/>
    <w:rsid w:val="00894ACB"/>
    <w:rsid w:val="00894C74"/>
    <w:rsid w:val="00894C7D"/>
    <w:rsid w:val="00895921"/>
    <w:rsid w:val="00895F50"/>
    <w:rsid w:val="0089713E"/>
    <w:rsid w:val="00897158"/>
    <w:rsid w:val="008A0969"/>
    <w:rsid w:val="008A130C"/>
    <w:rsid w:val="008A193D"/>
    <w:rsid w:val="008A2766"/>
    <w:rsid w:val="008A45D7"/>
    <w:rsid w:val="008A4CEE"/>
    <w:rsid w:val="008A4E19"/>
    <w:rsid w:val="008A6AF1"/>
    <w:rsid w:val="008A6D8B"/>
    <w:rsid w:val="008A7332"/>
    <w:rsid w:val="008A7E24"/>
    <w:rsid w:val="008B3347"/>
    <w:rsid w:val="008B3669"/>
    <w:rsid w:val="008B45C7"/>
    <w:rsid w:val="008B544A"/>
    <w:rsid w:val="008B56F2"/>
    <w:rsid w:val="008B67B4"/>
    <w:rsid w:val="008B6B31"/>
    <w:rsid w:val="008B748E"/>
    <w:rsid w:val="008C4E1E"/>
    <w:rsid w:val="008D1763"/>
    <w:rsid w:val="008D36DC"/>
    <w:rsid w:val="008D41BD"/>
    <w:rsid w:val="008D4C7D"/>
    <w:rsid w:val="008D5DEA"/>
    <w:rsid w:val="008D6779"/>
    <w:rsid w:val="008D76DE"/>
    <w:rsid w:val="008E02D5"/>
    <w:rsid w:val="008E0318"/>
    <w:rsid w:val="008E08DB"/>
    <w:rsid w:val="008E1B7C"/>
    <w:rsid w:val="008E484D"/>
    <w:rsid w:val="008E6DF5"/>
    <w:rsid w:val="008E7432"/>
    <w:rsid w:val="008F0A37"/>
    <w:rsid w:val="008F0CCC"/>
    <w:rsid w:val="008F1243"/>
    <w:rsid w:val="008F1724"/>
    <w:rsid w:val="008F307E"/>
    <w:rsid w:val="008F3439"/>
    <w:rsid w:val="008F3526"/>
    <w:rsid w:val="008F48AA"/>
    <w:rsid w:val="008F5361"/>
    <w:rsid w:val="008F59E2"/>
    <w:rsid w:val="008F5DF9"/>
    <w:rsid w:val="008F5EC0"/>
    <w:rsid w:val="008F72AB"/>
    <w:rsid w:val="009013CC"/>
    <w:rsid w:val="009048A4"/>
    <w:rsid w:val="00904A6A"/>
    <w:rsid w:val="009055C2"/>
    <w:rsid w:val="009059BF"/>
    <w:rsid w:val="00905D55"/>
    <w:rsid w:val="009069B7"/>
    <w:rsid w:val="00906CF0"/>
    <w:rsid w:val="00907689"/>
    <w:rsid w:val="00907C07"/>
    <w:rsid w:val="009116FC"/>
    <w:rsid w:val="009129AC"/>
    <w:rsid w:val="00912CF7"/>
    <w:rsid w:val="00913AF8"/>
    <w:rsid w:val="00914EF9"/>
    <w:rsid w:val="00914F52"/>
    <w:rsid w:val="00916749"/>
    <w:rsid w:val="00916AEE"/>
    <w:rsid w:val="00917168"/>
    <w:rsid w:val="009201EC"/>
    <w:rsid w:val="00920442"/>
    <w:rsid w:val="00920B66"/>
    <w:rsid w:val="009236A0"/>
    <w:rsid w:val="00924D05"/>
    <w:rsid w:val="00926043"/>
    <w:rsid w:val="00926B7F"/>
    <w:rsid w:val="0092714F"/>
    <w:rsid w:val="00927366"/>
    <w:rsid w:val="00931C5B"/>
    <w:rsid w:val="00931F5C"/>
    <w:rsid w:val="00931F99"/>
    <w:rsid w:val="0093225D"/>
    <w:rsid w:val="00932A7D"/>
    <w:rsid w:val="00933E8C"/>
    <w:rsid w:val="00933F21"/>
    <w:rsid w:val="00934315"/>
    <w:rsid w:val="009352DD"/>
    <w:rsid w:val="00935F50"/>
    <w:rsid w:val="00941042"/>
    <w:rsid w:val="00943188"/>
    <w:rsid w:val="00943BFD"/>
    <w:rsid w:val="00944680"/>
    <w:rsid w:val="00945C2C"/>
    <w:rsid w:val="00947507"/>
    <w:rsid w:val="009476FD"/>
    <w:rsid w:val="00947E1B"/>
    <w:rsid w:val="009520CF"/>
    <w:rsid w:val="00954D4E"/>
    <w:rsid w:val="0095592B"/>
    <w:rsid w:val="00955B07"/>
    <w:rsid w:val="0095611B"/>
    <w:rsid w:val="00956CDD"/>
    <w:rsid w:val="0096006B"/>
    <w:rsid w:val="00960FEC"/>
    <w:rsid w:val="00961D5A"/>
    <w:rsid w:val="009621E7"/>
    <w:rsid w:val="009623E3"/>
    <w:rsid w:val="00963DDB"/>
    <w:rsid w:val="00965ACD"/>
    <w:rsid w:val="00965D72"/>
    <w:rsid w:val="00965DCF"/>
    <w:rsid w:val="009661BD"/>
    <w:rsid w:val="009713B9"/>
    <w:rsid w:val="0097150E"/>
    <w:rsid w:val="00971750"/>
    <w:rsid w:val="00972B55"/>
    <w:rsid w:val="00972FF9"/>
    <w:rsid w:val="0097348B"/>
    <w:rsid w:val="009740E6"/>
    <w:rsid w:val="00974D64"/>
    <w:rsid w:val="0098294D"/>
    <w:rsid w:val="009838EC"/>
    <w:rsid w:val="00984C37"/>
    <w:rsid w:val="00986140"/>
    <w:rsid w:val="009864F2"/>
    <w:rsid w:val="0099073D"/>
    <w:rsid w:val="00992137"/>
    <w:rsid w:val="00994348"/>
    <w:rsid w:val="0099507D"/>
    <w:rsid w:val="0099580D"/>
    <w:rsid w:val="00996695"/>
    <w:rsid w:val="00996BE1"/>
    <w:rsid w:val="009978EB"/>
    <w:rsid w:val="00997E85"/>
    <w:rsid w:val="009A1071"/>
    <w:rsid w:val="009A1DAB"/>
    <w:rsid w:val="009A22CF"/>
    <w:rsid w:val="009A35C8"/>
    <w:rsid w:val="009A6308"/>
    <w:rsid w:val="009B01DE"/>
    <w:rsid w:val="009B175E"/>
    <w:rsid w:val="009B22AB"/>
    <w:rsid w:val="009B2AD4"/>
    <w:rsid w:val="009B2C18"/>
    <w:rsid w:val="009B2E81"/>
    <w:rsid w:val="009B3095"/>
    <w:rsid w:val="009B6B2C"/>
    <w:rsid w:val="009C0939"/>
    <w:rsid w:val="009C31CC"/>
    <w:rsid w:val="009C530E"/>
    <w:rsid w:val="009C67FE"/>
    <w:rsid w:val="009C73D0"/>
    <w:rsid w:val="009C7473"/>
    <w:rsid w:val="009D0D46"/>
    <w:rsid w:val="009D1E6C"/>
    <w:rsid w:val="009D441E"/>
    <w:rsid w:val="009E0557"/>
    <w:rsid w:val="009E2768"/>
    <w:rsid w:val="009E3055"/>
    <w:rsid w:val="009E3077"/>
    <w:rsid w:val="009E3D29"/>
    <w:rsid w:val="009E428A"/>
    <w:rsid w:val="009E4472"/>
    <w:rsid w:val="009F0211"/>
    <w:rsid w:val="009F07DF"/>
    <w:rsid w:val="009F09B6"/>
    <w:rsid w:val="009F12B8"/>
    <w:rsid w:val="009F24D5"/>
    <w:rsid w:val="009F3AAF"/>
    <w:rsid w:val="009F4512"/>
    <w:rsid w:val="009F550B"/>
    <w:rsid w:val="009F597B"/>
    <w:rsid w:val="00A0079A"/>
    <w:rsid w:val="00A01999"/>
    <w:rsid w:val="00A034F7"/>
    <w:rsid w:val="00A054D5"/>
    <w:rsid w:val="00A06453"/>
    <w:rsid w:val="00A0716F"/>
    <w:rsid w:val="00A07676"/>
    <w:rsid w:val="00A10BE7"/>
    <w:rsid w:val="00A10F53"/>
    <w:rsid w:val="00A11571"/>
    <w:rsid w:val="00A140D5"/>
    <w:rsid w:val="00A14965"/>
    <w:rsid w:val="00A22183"/>
    <w:rsid w:val="00A2367C"/>
    <w:rsid w:val="00A276F6"/>
    <w:rsid w:val="00A309A1"/>
    <w:rsid w:val="00A30B01"/>
    <w:rsid w:val="00A31C12"/>
    <w:rsid w:val="00A31CF8"/>
    <w:rsid w:val="00A32E71"/>
    <w:rsid w:val="00A32F10"/>
    <w:rsid w:val="00A33026"/>
    <w:rsid w:val="00A3338F"/>
    <w:rsid w:val="00A346D1"/>
    <w:rsid w:val="00A357DA"/>
    <w:rsid w:val="00A358D8"/>
    <w:rsid w:val="00A36C8D"/>
    <w:rsid w:val="00A37F72"/>
    <w:rsid w:val="00A4126F"/>
    <w:rsid w:val="00A412A6"/>
    <w:rsid w:val="00A41E1B"/>
    <w:rsid w:val="00A4210A"/>
    <w:rsid w:val="00A42247"/>
    <w:rsid w:val="00A42AB3"/>
    <w:rsid w:val="00A4329E"/>
    <w:rsid w:val="00A43DCE"/>
    <w:rsid w:val="00A454B8"/>
    <w:rsid w:val="00A45834"/>
    <w:rsid w:val="00A45EDA"/>
    <w:rsid w:val="00A45F88"/>
    <w:rsid w:val="00A46420"/>
    <w:rsid w:val="00A47642"/>
    <w:rsid w:val="00A51487"/>
    <w:rsid w:val="00A527EC"/>
    <w:rsid w:val="00A52807"/>
    <w:rsid w:val="00A5442C"/>
    <w:rsid w:val="00A54E1F"/>
    <w:rsid w:val="00A55AA3"/>
    <w:rsid w:val="00A56F26"/>
    <w:rsid w:val="00A57534"/>
    <w:rsid w:val="00A61A42"/>
    <w:rsid w:val="00A61A95"/>
    <w:rsid w:val="00A61B0B"/>
    <w:rsid w:val="00A6205E"/>
    <w:rsid w:val="00A6226F"/>
    <w:rsid w:val="00A62814"/>
    <w:rsid w:val="00A632E4"/>
    <w:rsid w:val="00A641A3"/>
    <w:rsid w:val="00A67C06"/>
    <w:rsid w:val="00A717CF"/>
    <w:rsid w:val="00A71877"/>
    <w:rsid w:val="00A720D0"/>
    <w:rsid w:val="00A723E9"/>
    <w:rsid w:val="00A725AA"/>
    <w:rsid w:val="00A7274A"/>
    <w:rsid w:val="00A76EA6"/>
    <w:rsid w:val="00A80C7E"/>
    <w:rsid w:val="00A80D0A"/>
    <w:rsid w:val="00A81889"/>
    <w:rsid w:val="00A81BFE"/>
    <w:rsid w:val="00A84992"/>
    <w:rsid w:val="00A84F72"/>
    <w:rsid w:val="00A8503A"/>
    <w:rsid w:val="00A85BE4"/>
    <w:rsid w:val="00A86FC3"/>
    <w:rsid w:val="00A90659"/>
    <w:rsid w:val="00A909AF"/>
    <w:rsid w:val="00A94363"/>
    <w:rsid w:val="00A9449E"/>
    <w:rsid w:val="00A9560D"/>
    <w:rsid w:val="00A964E0"/>
    <w:rsid w:val="00AA1EE9"/>
    <w:rsid w:val="00AA2524"/>
    <w:rsid w:val="00AA3AC7"/>
    <w:rsid w:val="00AA3BEA"/>
    <w:rsid w:val="00AA459F"/>
    <w:rsid w:val="00AA4B46"/>
    <w:rsid w:val="00AA569B"/>
    <w:rsid w:val="00AA7C06"/>
    <w:rsid w:val="00AB008D"/>
    <w:rsid w:val="00AB0218"/>
    <w:rsid w:val="00AB02BF"/>
    <w:rsid w:val="00AB20E6"/>
    <w:rsid w:val="00AB2342"/>
    <w:rsid w:val="00AB311F"/>
    <w:rsid w:val="00AB3ED2"/>
    <w:rsid w:val="00AB3F69"/>
    <w:rsid w:val="00AB5DCE"/>
    <w:rsid w:val="00AC0020"/>
    <w:rsid w:val="00AC010D"/>
    <w:rsid w:val="00AC1EA2"/>
    <w:rsid w:val="00AC204D"/>
    <w:rsid w:val="00AC302F"/>
    <w:rsid w:val="00AC5314"/>
    <w:rsid w:val="00AC5643"/>
    <w:rsid w:val="00AC608B"/>
    <w:rsid w:val="00AC6A56"/>
    <w:rsid w:val="00AC6F92"/>
    <w:rsid w:val="00AC7B1C"/>
    <w:rsid w:val="00AD4A1A"/>
    <w:rsid w:val="00AD588D"/>
    <w:rsid w:val="00AD5B49"/>
    <w:rsid w:val="00AD6D4F"/>
    <w:rsid w:val="00AD6E46"/>
    <w:rsid w:val="00AD79F4"/>
    <w:rsid w:val="00AE077D"/>
    <w:rsid w:val="00AE14A7"/>
    <w:rsid w:val="00AE4B7A"/>
    <w:rsid w:val="00AE57EC"/>
    <w:rsid w:val="00AE5B7D"/>
    <w:rsid w:val="00AE6171"/>
    <w:rsid w:val="00AF2A19"/>
    <w:rsid w:val="00AF2D90"/>
    <w:rsid w:val="00AF4B69"/>
    <w:rsid w:val="00AF4D0F"/>
    <w:rsid w:val="00AF62DD"/>
    <w:rsid w:val="00AF6D4E"/>
    <w:rsid w:val="00AF792C"/>
    <w:rsid w:val="00B00E53"/>
    <w:rsid w:val="00B01E14"/>
    <w:rsid w:val="00B020F2"/>
    <w:rsid w:val="00B0377F"/>
    <w:rsid w:val="00B03E3A"/>
    <w:rsid w:val="00B063AB"/>
    <w:rsid w:val="00B06D74"/>
    <w:rsid w:val="00B0749F"/>
    <w:rsid w:val="00B07D98"/>
    <w:rsid w:val="00B11ADA"/>
    <w:rsid w:val="00B12128"/>
    <w:rsid w:val="00B12F8A"/>
    <w:rsid w:val="00B17244"/>
    <w:rsid w:val="00B17530"/>
    <w:rsid w:val="00B2192D"/>
    <w:rsid w:val="00B22550"/>
    <w:rsid w:val="00B2668C"/>
    <w:rsid w:val="00B3004A"/>
    <w:rsid w:val="00B32875"/>
    <w:rsid w:val="00B32B3C"/>
    <w:rsid w:val="00B338B7"/>
    <w:rsid w:val="00B36EB8"/>
    <w:rsid w:val="00B3725D"/>
    <w:rsid w:val="00B404F1"/>
    <w:rsid w:val="00B41050"/>
    <w:rsid w:val="00B41950"/>
    <w:rsid w:val="00B463E6"/>
    <w:rsid w:val="00B46D23"/>
    <w:rsid w:val="00B46F37"/>
    <w:rsid w:val="00B47178"/>
    <w:rsid w:val="00B4771B"/>
    <w:rsid w:val="00B47ECE"/>
    <w:rsid w:val="00B51E09"/>
    <w:rsid w:val="00B52095"/>
    <w:rsid w:val="00B522BF"/>
    <w:rsid w:val="00B5327C"/>
    <w:rsid w:val="00B53551"/>
    <w:rsid w:val="00B55D47"/>
    <w:rsid w:val="00B60B9E"/>
    <w:rsid w:val="00B628AD"/>
    <w:rsid w:val="00B62D01"/>
    <w:rsid w:val="00B64A2E"/>
    <w:rsid w:val="00B652F7"/>
    <w:rsid w:val="00B6543B"/>
    <w:rsid w:val="00B65A46"/>
    <w:rsid w:val="00B65EF2"/>
    <w:rsid w:val="00B670E3"/>
    <w:rsid w:val="00B6735D"/>
    <w:rsid w:val="00B67A92"/>
    <w:rsid w:val="00B707CE"/>
    <w:rsid w:val="00B7109E"/>
    <w:rsid w:val="00B7129A"/>
    <w:rsid w:val="00B716BC"/>
    <w:rsid w:val="00B71D81"/>
    <w:rsid w:val="00B72163"/>
    <w:rsid w:val="00B72C27"/>
    <w:rsid w:val="00B73BE6"/>
    <w:rsid w:val="00B73DA3"/>
    <w:rsid w:val="00B74A00"/>
    <w:rsid w:val="00B750F4"/>
    <w:rsid w:val="00B767EE"/>
    <w:rsid w:val="00B776F4"/>
    <w:rsid w:val="00B77A13"/>
    <w:rsid w:val="00B80FF7"/>
    <w:rsid w:val="00B81B44"/>
    <w:rsid w:val="00B825DD"/>
    <w:rsid w:val="00B8299B"/>
    <w:rsid w:val="00B82AFD"/>
    <w:rsid w:val="00B84E0F"/>
    <w:rsid w:val="00B84ED3"/>
    <w:rsid w:val="00B85982"/>
    <w:rsid w:val="00B85B2C"/>
    <w:rsid w:val="00B85CB2"/>
    <w:rsid w:val="00B87C1F"/>
    <w:rsid w:val="00B906D2"/>
    <w:rsid w:val="00B90B1A"/>
    <w:rsid w:val="00B91690"/>
    <w:rsid w:val="00B91CF0"/>
    <w:rsid w:val="00B91F5B"/>
    <w:rsid w:val="00B92B5E"/>
    <w:rsid w:val="00B92E92"/>
    <w:rsid w:val="00B93025"/>
    <w:rsid w:val="00B945D7"/>
    <w:rsid w:val="00B94BAF"/>
    <w:rsid w:val="00B95749"/>
    <w:rsid w:val="00B96B25"/>
    <w:rsid w:val="00B97873"/>
    <w:rsid w:val="00BA0028"/>
    <w:rsid w:val="00BA02E8"/>
    <w:rsid w:val="00BA04C4"/>
    <w:rsid w:val="00BA04F8"/>
    <w:rsid w:val="00BA17A9"/>
    <w:rsid w:val="00BA1FFD"/>
    <w:rsid w:val="00BA25F1"/>
    <w:rsid w:val="00BA5E06"/>
    <w:rsid w:val="00BA72B8"/>
    <w:rsid w:val="00BB12DE"/>
    <w:rsid w:val="00BB17D5"/>
    <w:rsid w:val="00BB2E23"/>
    <w:rsid w:val="00BB3981"/>
    <w:rsid w:val="00BB4904"/>
    <w:rsid w:val="00BB6CB4"/>
    <w:rsid w:val="00BB6D14"/>
    <w:rsid w:val="00BB7939"/>
    <w:rsid w:val="00BB7A32"/>
    <w:rsid w:val="00BC14E0"/>
    <w:rsid w:val="00BC2FA1"/>
    <w:rsid w:val="00BC31AE"/>
    <w:rsid w:val="00BC404C"/>
    <w:rsid w:val="00BC51B7"/>
    <w:rsid w:val="00BC549B"/>
    <w:rsid w:val="00BC5EAB"/>
    <w:rsid w:val="00BC6692"/>
    <w:rsid w:val="00BC730A"/>
    <w:rsid w:val="00BC7905"/>
    <w:rsid w:val="00BC7BA5"/>
    <w:rsid w:val="00BC7CAA"/>
    <w:rsid w:val="00BD0D97"/>
    <w:rsid w:val="00BD0F87"/>
    <w:rsid w:val="00BD17F6"/>
    <w:rsid w:val="00BD1EDC"/>
    <w:rsid w:val="00BD3279"/>
    <w:rsid w:val="00BD56BB"/>
    <w:rsid w:val="00BD5BE5"/>
    <w:rsid w:val="00BD5C9C"/>
    <w:rsid w:val="00BD6221"/>
    <w:rsid w:val="00BD7CB2"/>
    <w:rsid w:val="00BD7EBB"/>
    <w:rsid w:val="00BE001E"/>
    <w:rsid w:val="00BE0991"/>
    <w:rsid w:val="00BE2418"/>
    <w:rsid w:val="00BE3426"/>
    <w:rsid w:val="00BE6BE0"/>
    <w:rsid w:val="00BE6E62"/>
    <w:rsid w:val="00BE70D4"/>
    <w:rsid w:val="00BF0EE2"/>
    <w:rsid w:val="00BF188D"/>
    <w:rsid w:val="00BF2424"/>
    <w:rsid w:val="00BF2C69"/>
    <w:rsid w:val="00BF414F"/>
    <w:rsid w:val="00BF4A3E"/>
    <w:rsid w:val="00BF57AC"/>
    <w:rsid w:val="00BF6246"/>
    <w:rsid w:val="00BF7057"/>
    <w:rsid w:val="00BF780F"/>
    <w:rsid w:val="00BF7FD7"/>
    <w:rsid w:val="00C00577"/>
    <w:rsid w:val="00C02D49"/>
    <w:rsid w:val="00C04014"/>
    <w:rsid w:val="00C04428"/>
    <w:rsid w:val="00C06F26"/>
    <w:rsid w:val="00C07278"/>
    <w:rsid w:val="00C15ADA"/>
    <w:rsid w:val="00C20941"/>
    <w:rsid w:val="00C21589"/>
    <w:rsid w:val="00C21F89"/>
    <w:rsid w:val="00C231F1"/>
    <w:rsid w:val="00C23C36"/>
    <w:rsid w:val="00C27020"/>
    <w:rsid w:val="00C27BED"/>
    <w:rsid w:val="00C32375"/>
    <w:rsid w:val="00C32845"/>
    <w:rsid w:val="00C33B84"/>
    <w:rsid w:val="00C35D65"/>
    <w:rsid w:val="00C35D78"/>
    <w:rsid w:val="00C36AD8"/>
    <w:rsid w:val="00C36FAF"/>
    <w:rsid w:val="00C420BF"/>
    <w:rsid w:val="00C45837"/>
    <w:rsid w:val="00C4753E"/>
    <w:rsid w:val="00C522E9"/>
    <w:rsid w:val="00C524C8"/>
    <w:rsid w:val="00C53CC6"/>
    <w:rsid w:val="00C54011"/>
    <w:rsid w:val="00C56F47"/>
    <w:rsid w:val="00C60B9F"/>
    <w:rsid w:val="00C617EC"/>
    <w:rsid w:val="00C61A1D"/>
    <w:rsid w:val="00C6439E"/>
    <w:rsid w:val="00C655C2"/>
    <w:rsid w:val="00C65EDC"/>
    <w:rsid w:val="00C704C4"/>
    <w:rsid w:val="00C70BC9"/>
    <w:rsid w:val="00C72733"/>
    <w:rsid w:val="00C73156"/>
    <w:rsid w:val="00C748C0"/>
    <w:rsid w:val="00C74FF9"/>
    <w:rsid w:val="00C7530B"/>
    <w:rsid w:val="00C75640"/>
    <w:rsid w:val="00C764F0"/>
    <w:rsid w:val="00C76930"/>
    <w:rsid w:val="00C81D5A"/>
    <w:rsid w:val="00C8451E"/>
    <w:rsid w:val="00C85A3B"/>
    <w:rsid w:val="00C85AE7"/>
    <w:rsid w:val="00C86049"/>
    <w:rsid w:val="00C86332"/>
    <w:rsid w:val="00C876F3"/>
    <w:rsid w:val="00C90797"/>
    <w:rsid w:val="00C90B98"/>
    <w:rsid w:val="00C92181"/>
    <w:rsid w:val="00C92BD7"/>
    <w:rsid w:val="00C92DFA"/>
    <w:rsid w:val="00C93B4C"/>
    <w:rsid w:val="00C93B54"/>
    <w:rsid w:val="00C940FE"/>
    <w:rsid w:val="00C95469"/>
    <w:rsid w:val="00CA07ED"/>
    <w:rsid w:val="00CA10CF"/>
    <w:rsid w:val="00CA1EB4"/>
    <w:rsid w:val="00CA3097"/>
    <w:rsid w:val="00CA3392"/>
    <w:rsid w:val="00CA572A"/>
    <w:rsid w:val="00CA5A67"/>
    <w:rsid w:val="00CA5DA7"/>
    <w:rsid w:val="00CA6769"/>
    <w:rsid w:val="00CB0A0D"/>
    <w:rsid w:val="00CB15F2"/>
    <w:rsid w:val="00CB1FD1"/>
    <w:rsid w:val="00CB4912"/>
    <w:rsid w:val="00CB4EDE"/>
    <w:rsid w:val="00CC03F7"/>
    <w:rsid w:val="00CC0990"/>
    <w:rsid w:val="00CC1560"/>
    <w:rsid w:val="00CC3F11"/>
    <w:rsid w:val="00CC4236"/>
    <w:rsid w:val="00CC51F0"/>
    <w:rsid w:val="00CC7096"/>
    <w:rsid w:val="00CC7657"/>
    <w:rsid w:val="00CC7D99"/>
    <w:rsid w:val="00CD04B7"/>
    <w:rsid w:val="00CD115F"/>
    <w:rsid w:val="00CD151A"/>
    <w:rsid w:val="00CD3435"/>
    <w:rsid w:val="00CD40C8"/>
    <w:rsid w:val="00CD7001"/>
    <w:rsid w:val="00CE2655"/>
    <w:rsid w:val="00CE2B50"/>
    <w:rsid w:val="00CE332F"/>
    <w:rsid w:val="00CE3633"/>
    <w:rsid w:val="00CE5F74"/>
    <w:rsid w:val="00CE61F2"/>
    <w:rsid w:val="00CF01CD"/>
    <w:rsid w:val="00CF2411"/>
    <w:rsid w:val="00CF28BF"/>
    <w:rsid w:val="00CF3373"/>
    <w:rsid w:val="00CF3959"/>
    <w:rsid w:val="00CF4B11"/>
    <w:rsid w:val="00CF52AF"/>
    <w:rsid w:val="00CF5D17"/>
    <w:rsid w:val="00CF5E82"/>
    <w:rsid w:val="00CF6069"/>
    <w:rsid w:val="00CF6FA9"/>
    <w:rsid w:val="00D0072C"/>
    <w:rsid w:val="00D00A48"/>
    <w:rsid w:val="00D01085"/>
    <w:rsid w:val="00D01942"/>
    <w:rsid w:val="00D03A32"/>
    <w:rsid w:val="00D046C7"/>
    <w:rsid w:val="00D06C7B"/>
    <w:rsid w:val="00D06FDE"/>
    <w:rsid w:val="00D10539"/>
    <w:rsid w:val="00D10A8C"/>
    <w:rsid w:val="00D1106D"/>
    <w:rsid w:val="00D1248E"/>
    <w:rsid w:val="00D12ADB"/>
    <w:rsid w:val="00D14237"/>
    <w:rsid w:val="00D15B8F"/>
    <w:rsid w:val="00D15E3C"/>
    <w:rsid w:val="00D169FD"/>
    <w:rsid w:val="00D16CBF"/>
    <w:rsid w:val="00D20654"/>
    <w:rsid w:val="00D23B79"/>
    <w:rsid w:val="00D24A05"/>
    <w:rsid w:val="00D25740"/>
    <w:rsid w:val="00D25838"/>
    <w:rsid w:val="00D30071"/>
    <w:rsid w:val="00D30174"/>
    <w:rsid w:val="00D303A2"/>
    <w:rsid w:val="00D3058F"/>
    <w:rsid w:val="00D32665"/>
    <w:rsid w:val="00D33259"/>
    <w:rsid w:val="00D33617"/>
    <w:rsid w:val="00D3410D"/>
    <w:rsid w:val="00D34857"/>
    <w:rsid w:val="00D34B25"/>
    <w:rsid w:val="00D35835"/>
    <w:rsid w:val="00D413F3"/>
    <w:rsid w:val="00D41BF9"/>
    <w:rsid w:val="00D41F99"/>
    <w:rsid w:val="00D41FCE"/>
    <w:rsid w:val="00D4218B"/>
    <w:rsid w:val="00D43F36"/>
    <w:rsid w:val="00D4525F"/>
    <w:rsid w:val="00D46691"/>
    <w:rsid w:val="00D4756D"/>
    <w:rsid w:val="00D50C91"/>
    <w:rsid w:val="00D5108B"/>
    <w:rsid w:val="00D51309"/>
    <w:rsid w:val="00D5157A"/>
    <w:rsid w:val="00D53778"/>
    <w:rsid w:val="00D554DF"/>
    <w:rsid w:val="00D5559E"/>
    <w:rsid w:val="00D56218"/>
    <w:rsid w:val="00D563ED"/>
    <w:rsid w:val="00D56DFB"/>
    <w:rsid w:val="00D579DC"/>
    <w:rsid w:val="00D57CF7"/>
    <w:rsid w:val="00D57EDC"/>
    <w:rsid w:val="00D60C8F"/>
    <w:rsid w:val="00D611BA"/>
    <w:rsid w:val="00D626A4"/>
    <w:rsid w:val="00D629AC"/>
    <w:rsid w:val="00D642E9"/>
    <w:rsid w:val="00D6510D"/>
    <w:rsid w:val="00D6538A"/>
    <w:rsid w:val="00D65975"/>
    <w:rsid w:val="00D65EF3"/>
    <w:rsid w:val="00D66904"/>
    <w:rsid w:val="00D66E6D"/>
    <w:rsid w:val="00D676D9"/>
    <w:rsid w:val="00D67BBE"/>
    <w:rsid w:val="00D70702"/>
    <w:rsid w:val="00D7156D"/>
    <w:rsid w:val="00D71FF3"/>
    <w:rsid w:val="00D73360"/>
    <w:rsid w:val="00D743AC"/>
    <w:rsid w:val="00D74B81"/>
    <w:rsid w:val="00D7653E"/>
    <w:rsid w:val="00D774E9"/>
    <w:rsid w:val="00D77758"/>
    <w:rsid w:val="00D80F3E"/>
    <w:rsid w:val="00D811A2"/>
    <w:rsid w:val="00D8140A"/>
    <w:rsid w:val="00D82902"/>
    <w:rsid w:val="00D82923"/>
    <w:rsid w:val="00D82FFB"/>
    <w:rsid w:val="00D847C8"/>
    <w:rsid w:val="00D865EC"/>
    <w:rsid w:val="00D901BC"/>
    <w:rsid w:val="00D924A1"/>
    <w:rsid w:val="00D92D75"/>
    <w:rsid w:val="00D94898"/>
    <w:rsid w:val="00D94BC1"/>
    <w:rsid w:val="00D9503C"/>
    <w:rsid w:val="00D951D8"/>
    <w:rsid w:val="00D96A95"/>
    <w:rsid w:val="00DA017F"/>
    <w:rsid w:val="00DA1DE3"/>
    <w:rsid w:val="00DA53E4"/>
    <w:rsid w:val="00DA5ACD"/>
    <w:rsid w:val="00DA6682"/>
    <w:rsid w:val="00DA74CC"/>
    <w:rsid w:val="00DA7753"/>
    <w:rsid w:val="00DB02E6"/>
    <w:rsid w:val="00DB08D9"/>
    <w:rsid w:val="00DB1BB2"/>
    <w:rsid w:val="00DB4F81"/>
    <w:rsid w:val="00DB61B1"/>
    <w:rsid w:val="00DB7E56"/>
    <w:rsid w:val="00DC0190"/>
    <w:rsid w:val="00DC0F07"/>
    <w:rsid w:val="00DC1DA8"/>
    <w:rsid w:val="00DC5358"/>
    <w:rsid w:val="00DC5461"/>
    <w:rsid w:val="00DC5898"/>
    <w:rsid w:val="00DC6A50"/>
    <w:rsid w:val="00DC6A87"/>
    <w:rsid w:val="00DC6E30"/>
    <w:rsid w:val="00DC74BF"/>
    <w:rsid w:val="00DC750B"/>
    <w:rsid w:val="00DC7C34"/>
    <w:rsid w:val="00DD06C4"/>
    <w:rsid w:val="00DD0BA5"/>
    <w:rsid w:val="00DD1B43"/>
    <w:rsid w:val="00DD21AF"/>
    <w:rsid w:val="00DD254D"/>
    <w:rsid w:val="00DD3A90"/>
    <w:rsid w:val="00DD471A"/>
    <w:rsid w:val="00DD49E3"/>
    <w:rsid w:val="00DD6F62"/>
    <w:rsid w:val="00DD7AF0"/>
    <w:rsid w:val="00DE033D"/>
    <w:rsid w:val="00DE06F7"/>
    <w:rsid w:val="00DE2216"/>
    <w:rsid w:val="00DE3B28"/>
    <w:rsid w:val="00DE5863"/>
    <w:rsid w:val="00DE7334"/>
    <w:rsid w:val="00DF0374"/>
    <w:rsid w:val="00DF084E"/>
    <w:rsid w:val="00DF0DBC"/>
    <w:rsid w:val="00DF23AB"/>
    <w:rsid w:val="00DF4012"/>
    <w:rsid w:val="00DF45CC"/>
    <w:rsid w:val="00DF4CF0"/>
    <w:rsid w:val="00DF4E07"/>
    <w:rsid w:val="00DF4ECD"/>
    <w:rsid w:val="00DF503D"/>
    <w:rsid w:val="00DF5646"/>
    <w:rsid w:val="00DF5D29"/>
    <w:rsid w:val="00DF65E1"/>
    <w:rsid w:val="00DF678C"/>
    <w:rsid w:val="00E01862"/>
    <w:rsid w:val="00E028EA"/>
    <w:rsid w:val="00E04287"/>
    <w:rsid w:val="00E056B0"/>
    <w:rsid w:val="00E058B1"/>
    <w:rsid w:val="00E05DC6"/>
    <w:rsid w:val="00E079E2"/>
    <w:rsid w:val="00E10850"/>
    <w:rsid w:val="00E109E4"/>
    <w:rsid w:val="00E11017"/>
    <w:rsid w:val="00E11F8A"/>
    <w:rsid w:val="00E12B84"/>
    <w:rsid w:val="00E13B7E"/>
    <w:rsid w:val="00E140B0"/>
    <w:rsid w:val="00E149D7"/>
    <w:rsid w:val="00E167BC"/>
    <w:rsid w:val="00E2099A"/>
    <w:rsid w:val="00E23C74"/>
    <w:rsid w:val="00E23E0C"/>
    <w:rsid w:val="00E2507E"/>
    <w:rsid w:val="00E31B00"/>
    <w:rsid w:val="00E32E48"/>
    <w:rsid w:val="00E34E24"/>
    <w:rsid w:val="00E35098"/>
    <w:rsid w:val="00E35211"/>
    <w:rsid w:val="00E35237"/>
    <w:rsid w:val="00E36CAD"/>
    <w:rsid w:val="00E36D61"/>
    <w:rsid w:val="00E370B4"/>
    <w:rsid w:val="00E42282"/>
    <w:rsid w:val="00E4263A"/>
    <w:rsid w:val="00E42B08"/>
    <w:rsid w:val="00E42E3B"/>
    <w:rsid w:val="00E45B07"/>
    <w:rsid w:val="00E45B5F"/>
    <w:rsid w:val="00E461F8"/>
    <w:rsid w:val="00E46BE7"/>
    <w:rsid w:val="00E46DB2"/>
    <w:rsid w:val="00E501E2"/>
    <w:rsid w:val="00E51830"/>
    <w:rsid w:val="00E51AFF"/>
    <w:rsid w:val="00E5205D"/>
    <w:rsid w:val="00E52599"/>
    <w:rsid w:val="00E525D6"/>
    <w:rsid w:val="00E52712"/>
    <w:rsid w:val="00E52D39"/>
    <w:rsid w:val="00E53767"/>
    <w:rsid w:val="00E53F7C"/>
    <w:rsid w:val="00E53FFD"/>
    <w:rsid w:val="00E55460"/>
    <w:rsid w:val="00E55CF5"/>
    <w:rsid w:val="00E5610A"/>
    <w:rsid w:val="00E56704"/>
    <w:rsid w:val="00E6009D"/>
    <w:rsid w:val="00E60A61"/>
    <w:rsid w:val="00E61F9C"/>
    <w:rsid w:val="00E62CEA"/>
    <w:rsid w:val="00E6345A"/>
    <w:rsid w:val="00E63C99"/>
    <w:rsid w:val="00E65325"/>
    <w:rsid w:val="00E6774D"/>
    <w:rsid w:val="00E67976"/>
    <w:rsid w:val="00E70E0C"/>
    <w:rsid w:val="00E71CFA"/>
    <w:rsid w:val="00E72D42"/>
    <w:rsid w:val="00E73761"/>
    <w:rsid w:val="00E7436A"/>
    <w:rsid w:val="00E75B86"/>
    <w:rsid w:val="00E76A16"/>
    <w:rsid w:val="00E77223"/>
    <w:rsid w:val="00E77D07"/>
    <w:rsid w:val="00E80613"/>
    <w:rsid w:val="00E8228E"/>
    <w:rsid w:val="00E825EF"/>
    <w:rsid w:val="00E85453"/>
    <w:rsid w:val="00E86691"/>
    <w:rsid w:val="00E90516"/>
    <w:rsid w:val="00E909BC"/>
    <w:rsid w:val="00E912AB"/>
    <w:rsid w:val="00E92BB4"/>
    <w:rsid w:val="00E9372E"/>
    <w:rsid w:val="00E93C63"/>
    <w:rsid w:val="00E94994"/>
    <w:rsid w:val="00E95B4B"/>
    <w:rsid w:val="00E96C45"/>
    <w:rsid w:val="00E97EC8"/>
    <w:rsid w:val="00EA1981"/>
    <w:rsid w:val="00EA22CB"/>
    <w:rsid w:val="00EA22D3"/>
    <w:rsid w:val="00EA30EB"/>
    <w:rsid w:val="00EA391B"/>
    <w:rsid w:val="00EA4F20"/>
    <w:rsid w:val="00EA5C6B"/>
    <w:rsid w:val="00EA69B8"/>
    <w:rsid w:val="00EB150E"/>
    <w:rsid w:val="00EB1C1B"/>
    <w:rsid w:val="00EB22E3"/>
    <w:rsid w:val="00EB458A"/>
    <w:rsid w:val="00EB6426"/>
    <w:rsid w:val="00EB6E33"/>
    <w:rsid w:val="00EC15F6"/>
    <w:rsid w:val="00EC3712"/>
    <w:rsid w:val="00EC3DC4"/>
    <w:rsid w:val="00EC4980"/>
    <w:rsid w:val="00EC5540"/>
    <w:rsid w:val="00ED2240"/>
    <w:rsid w:val="00ED3923"/>
    <w:rsid w:val="00ED393B"/>
    <w:rsid w:val="00ED5407"/>
    <w:rsid w:val="00ED734A"/>
    <w:rsid w:val="00ED7BC5"/>
    <w:rsid w:val="00EE25E2"/>
    <w:rsid w:val="00EE30BF"/>
    <w:rsid w:val="00EE3867"/>
    <w:rsid w:val="00EE483A"/>
    <w:rsid w:val="00EF19FC"/>
    <w:rsid w:val="00EF2A5C"/>
    <w:rsid w:val="00EF2B87"/>
    <w:rsid w:val="00EF5F7B"/>
    <w:rsid w:val="00EF7248"/>
    <w:rsid w:val="00EF7754"/>
    <w:rsid w:val="00F0243A"/>
    <w:rsid w:val="00F0562A"/>
    <w:rsid w:val="00F05729"/>
    <w:rsid w:val="00F06269"/>
    <w:rsid w:val="00F07B47"/>
    <w:rsid w:val="00F11EF9"/>
    <w:rsid w:val="00F1285E"/>
    <w:rsid w:val="00F1370C"/>
    <w:rsid w:val="00F14549"/>
    <w:rsid w:val="00F169BE"/>
    <w:rsid w:val="00F178E0"/>
    <w:rsid w:val="00F17E33"/>
    <w:rsid w:val="00F211C4"/>
    <w:rsid w:val="00F22CA0"/>
    <w:rsid w:val="00F23522"/>
    <w:rsid w:val="00F2362D"/>
    <w:rsid w:val="00F236CA"/>
    <w:rsid w:val="00F23A55"/>
    <w:rsid w:val="00F23FC0"/>
    <w:rsid w:val="00F2580F"/>
    <w:rsid w:val="00F25F32"/>
    <w:rsid w:val="00F261A2"/>
    <w:rsid w:val="00F270E0"/>
    <w:rsid w:val="00F30348"/>
    <w:rsid w:val="00F31B52"/>
    <w:rsid w:val="00F32340"/>
    <w:rsid w:val="00F331D7"/>
    <w:rsid w:val="00F3396B"/>
    <w:rsid w:val="00F33C0B"/>
    <w:rsid w:val="00F34F69"/>
    <w:rsid w:val="00F35690"/>
    <w:rsid w:val="00F357B6"/>
    <w:rsid w:val="00F35CDB"/>
    <w:rsid w:val="00F35FD1"/>
    <w:rsid w:val="00F3732D"/>
    <w:rsid w:val="00F403A7"/>
    <w:rsid w:val="00F415FC"/>
    <w:rsid w:val="00F41B42"/>
    <w:rsid w:val="00F421DB"/>
    <w:rsid w:val="00F42260"/>
    <w:rsid w:val="00F42E16"/>
    <w:rsid w:val="00F43018"/>
    <w:rsid w:val="00F43A73"/>
    <w:rsid w:val="00F44DCC"/>
    <w:rsid w:val="00F51421"/>
    <w:rsid w:val="00F52F31"/>
    <w:rsid w:val="00F543A1"/>
    <w:rsid w:val="00F54A7F"/>
    <w:rsid w:val="00F601A7"/>
    <w:rsid w:val="00F60262"/>
    <w:rsid w:val="00F60A7A"/>
    <w:rsid w:val="00F60D13"/>
    <w:rsid w:val="00F6137D"/>
    <w:rsid w:val="00F6201D"/>
    <w:rsid w:val="00F62484"/>
    <w:rsid w:val="00F67BD7"/>
    <w:rsid w:val="00F71361"/>
    <w:rsid w:val="00F718B1"/>
    <w:rsid w:val="00F72F2B"/>
    <w:rsid w:val="00F73D3D"/>
    <w:rsid w:val="00F7535C"/>
    <w:rsid w:val="00F75441"/>
    <w:rsid w:val="00F768BB"/>
    <w:rsid w:val="00F77BBE"/>
    <w:rsid w:val="00F82533"/>
    <w:rsid w:val="00F82DEF"/>
    <w:rsid w:val="00F83D2C"/>
    <w:rsid w:val="00F8501A"/>
    <w:rsid w:val="00F85829"/>
    <w:rsid w:val="00F85DB0"/>
    <w:rsid w:val="00F867C5"/>
    <w:rsid w:val="00F8721C"/>
    <w:rsid w:val="00F916F3"/>
    <w:rsid w:val="00F922EC"/>
    <w:rsid w:val="00F93116"/>
    <w:rsid w:val="00F9391E"/>
    <w:rsid w:val="00F93951"/>
    <w:rsid w:val="00F93BFE"/>
    <w:rsid w:val="00F94450"/>
    <w:rsid w:val="00F96E0B"/>
    <w:rsid w:val="00F970B5"/>
    <w:rsid w:val="00F9740B"/>
    <w:rsid w:val="00FA2822"/>
    <w:rsid w:val="00FA2EF5"/>
    <w:rsid w:val="00FA5C48"/>
    <w:rsid w:val="00FA7D81"/>
    <w:rsid w:val="00FA7E1C"/>
    <w:rsid w:val="00FA7F75"/>
    <w:rsid w:val="00FB1C5B"/>
    <w:rsid w:val="00FB4482"/>
    <w:rsid w:val="00FB465F"/>
    <w:rsid w:val="00FB4765"/>
    <w:rsid w:val="00FB5305"/>
    <w:rsid w:val="00FB7538"/>
    <w:rsid w:val="00FB757D"/>
    <w:rsid w:val="00FC199C"/>
    <w:rsid w:val="00FC23A2"/>
    <w:rsid w:val="00FC2B42"/>
    <w:rsid w:val="00FC33F8"/>
    <w:rsid w:val="00FC5F07"/>
    <w:rsid w:val="00FC5FBA"/>
    <w:rsid w:val="00FC6A48"/>
    <w:rsid w:val="00FC77EB"/>
    <w:rsid w:val="00FD2D00"/>
    <w:rsid w:val="00FD36BD"/>
    <w:rsid w:val="00FD3B4A"/>
    <w:rsid w:val="00FD491E"/>
    <w:rsid w:val="00FD5345"/>
    <w:rsid w:val="00FD7004"/>
    <w:rsid w:val="00FD7405"/>
    <w:rsid w:val="00FE05DD"/>
    <w:rsid w:val="00FE26D5"/>
    <w:rsid w:val="00FE36BD"/>
    <w:rsid w:val="00FE45D0"/>
    <w:rsid w:val="00FE491F"/>
    <w:rsid w:val="00FE6D33"/>
    <w:rsid w:val="00FF1D9B"/>
    <w:rsid w:val="00FF4DF3"/>
    <w:rsid w:val="00FF4F2D"/>
    <w:rsid w:val="00FF53DC"/>
    <w:rsid w:val="00FF68D1"/>
    <w:rsid w:val="00FF6A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shapelayout>
  </w:shapeDefaults>
  <w:decimalSymbol w:val="."/>
  <w:listSeparator w:val=","/>
  <w14:docId w14:val="4FE1E7C0"/>
  <w15:chartTrackingRefBased/>
  <w15:docId w15:val="{1262E15B-B52A-4C0B-B033-9C9EFB420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heme="minorBidi"/>
        <w:lang w:val="en-GB" w:eastAsia="en-GB" w:bidi="ar-SA"/>
      </w:rPr>
    </w:rPrDefault>
    <w:pPrDefault>
      <w:pPr>
        <w:spacing w:line="216" w:lineRule="auto"/>
      </w:pPr>
    </w:pPrDefault>
  </w:docDefaults>
  <w:latentStyles w:defLockedState="1" w:defUIPriority="99" w:defSemiHidden="0" w:defUnhideWhenUsed="0" w:defQFormat="0" w:count="376">
    <w:lsdException w:name="Normal" w:locked="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locked="0"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envelope address" w:semiHidden="1" w:unhideWhenUsed="1"/>
    <w:lsdException w:name="envelope return" w:semiHidden="1" w:unhideWhenUsed="1"/>
    <w:lsdException w:name="footnote reference" w:semiHidden="1" w:uiPriority="24"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locked="0"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0" w:unhideWhenUsed="1" w:qFormat="1"/>
    <w:lsdException w:name="Quote" w:semiHidden="1" w:unhideWhenUsed="1"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default="1" w:styleId="Normal">
    <w:name w:val="Normal"/>
    <w:uiPriority w:val="99"/>
    <w:qFormat/>
    <w:rsid w:val="00D56218"/>
  </w:style>
  <w:style w:type="paragraph" w:styleId="Heading1">
    <w:name w:val="heading 1"/>
    <w:basedOn w:val="Normal"/>
    <w:next w:val="BodyText"/>
    <w:link w:val="Heading1Char"/>
    <w:qFormat/>
    <w:locked/>
    <w:rsid w:val="00095532"/>
    <w:pPr>
      <w:keepNext/>
      <w:keepLines/>
      <w:pageBreakBefore/>
      <w:numPr>
        <w:numId w:val="21"/>
      </w:numPr>
      <w:spacing w:before="240" w:after="120"/>
      <w:outlineLvl w:val="0"/>
    </w:pPr>
    <w:rPr>
      <w:rFonts w:eastAsiaTheme="majorEastAsia" w:cstheme="majorBidi"/>
      <w:b/>
      <w:color w:val="231EDC" w:themeColor="accent1"/>
      <w:sz w:val="32"/>
      <w:szCs w:val="32"/>
    </w:rPr>
  </w:style>
  <w:style w:type="paragraph" w:styleId="Heading2">
    <w:name w:val="heading 2"/>
    <w:basedOn w:val="Normal"/>
    <w:next w:val="BodyText"/>
    <w:link w:val="Heading2Char"/>
    <w:qFormat/>
    <w:locked/>
    <w:rsid w:val="00095532"/>
    <w:pPr>
      <w:keepNext/>
      <w:keepLines/>
      <w:numPr>
        <w:ilvl w:val="1"/>
        <w:numId w:val="21"/>
      </w:numPr>
      <w:spacing w:before="240" w:after="120"/>
      <w:outlineLvl w:val="1"/>
    </w:pPr>
    <w:rPr>
      <w:rFonts w:eastAsiaTheme="majorEastAsia" w:cstheme="majorBidi"/>
      <w:b/>
      <w:sz w:val="28"/>
      <w:szCs w:val="26"/>
    </w:rPr>
  </w:style>
  <w:style w:type="paragraph" w:styleId="Heading3">
    <w:name w:val="heading 3"/>
    <w:basedOn w:val="Normal"/>
    <w:next w:val="BodyText"/>
    <w:link w:val="Heading3Char"/>
    <w:qFormat/>
    <w:locked/>
    <w:rsid w:val="00095532"/>
    <w:pPr>
      <w:keepNext/>
      <w:keepLines/>
      <w:numPr>
        <w:ilvl w:val="2"/>
        <w:numId w:val="21"/>
      </w:numPr>
      <w:spacing w:before="240" w:after="120"/>
      <w:outlineLvl w:val="2"/>
    </w:pPr>
    <w:rPr>
      <w:rFonts w:eastAsiaTheme="majorEastAsia" w:cstheme="majorBidi"/>
      <w:b/>
      <w:sz w:val="26"/>
      <w:szCs w:val="24"/>
    </w:rPr>
  </w:style>
  <w:style w:type="paragraph" w:styleId="Heading4">
    <w:name w:val="heading 4"/>
    <w:basedOn w:val="Normal"/>
    <w:next w:val="BodyText"/>
    <w:link w:val="Heading4Char"/>
    <w:qFormat/>
    <w:locked/>
    <w:rsid w:val="00095532"/>
    <w:pPr>
      <w:keepNext/>
      <w:keepLines/>
      <w:numPr>
        <w:ilvl w:val="3"/>
        <w:numId w:val="21"/>
      </w:numPr>
      <w:spacing w:before="240" w:after="120"/>
      <w:outlineLvl w:val="3"/>
    </w:pPr>
    <w:rPr>
      <w:rFonts w:eastAsiaTheme="majorEastAsia" w:cstheme="majorBidi"/>
      <w:b/>
      <w:iCs/>
      <w:sz w:val="24"/>
    </w:rPr>
  </w:style>
  <w:style w:type="paragraph" w:styleId="Heading5">
    <w:name w:val="heading 5"/>
    <w:basedOn w:val="Normal"/>
    <w:next w:val="BodyText"/>
    <w:link w:val="Heading5Char"/>
    <w:qFormat/>
    <w:locked/>
    <w:rsid w:val="00095532"/>
    <w:pPr>
      <w:keepNext/>
      <w:keepLines/>
      <w:numPr>
        <w:ilvl w:val="4"/>
        <w:numId w:val="21"/>
      </w:numPr>
      <w:spacing w:before="240" w:after="120"/>
      <w:outlineLvl w:val="4"/>
    </w:pPr>
    <w:rPr>
      <w:rFonts w:eastAsiaTheme="majorEastAsia" w:cstheme="majorBidi"/>
      <w:b/>
      <w:sz w:val="22"/>
    </w:rPr>
  </w:style>
  <w:style w:type="paragraph" w:styleId="Heading6">
    <w:name w:val="heading 6"/>
    <w:basedOn w:val="Normal"/>
    <w:next w:val="BodyText"/>
    <w:link w:val="Heading6Char"/>
    <w:qFormat/>
    <w:rsid w:val="00095532"/>
    <w:pPr>
      <w:keepNext/>
      <w:keepLines/>
      <w:numPr>
        <w:ilvl w:val="5"/>
        <w:numId w:val="21"/>
      </w:numPr>
      <w:spacing w:before="240" w:after="120"/>
      <w:outlineLvl w:val="5"/>
    </w:pPr>
    <w:rPr>
      <w:rFonts w:eastAsiaTheme="majorEastAsia" w:cstheme="majorBidi"/>
      <w:b/>
    </w:rPr>
  </w:style>
  <w:style w:type="paragraph" w:styleId="Heading7">
    <w:name w:val="heading 7"/>
    <w:basedOn w:val="Normal"/>
    <w:next w:val="Normal"/>
    <w:link w:val="Heading7Char"/>
    <w:uiPriority w:val="99"/>
    <w:semiHidden/>
    <w:qFormat/>
    <w:locked/>
    <w:rsid w:val="00095532"/>
    <w:pPr>
      <w:keepNext/>
      <w:keepLines/>
      <w:spacing w:before="40"/>
      <w:outlineLvl w:val="6"/>
    </w:pPr>
    <w:rPr>
      <w:rFonts w:eastAsiaTheme="majorEastAsia" w:cstheme="majorBidi"/>
      <w:i/>
      <w:iCs/>
      <w:color w:val="110F6D" w:themeColor="accent1" w:themeShade="7F"/>
    </w:rPr>
  </w:style>
  <w:style w:type="paragraph" w:styleId="Heading8">
    <w:name w:val="heading 8"/>
    <w:basedOn w:val="Normal"/>
    <w:next w:val="Normal"/>
    <w:link w:val="Heading8Char"/>
    <w:uiPriority w:val="99"/>
    <w:semiHidden/>
    <w:qFormat/>
    <w:locked/>
    <w:rsid w:val="00095532"/>
    <w:pPr>
      <w:keepNext/>
      <w:keepLines/>
      <w:spacing w:before="40"/>
      <w:outlineLvl w:val="7"/>
    </w:pPr>
    <w:rPr>
      <w:rFonts w:eastAsiaTheme="majorEastAsia" w:cstheme="majorBidi"/>
      <w:color w:val="272727" w:themeColor="text1" w:themeTint="D8"/>
      <w:sz w:val="21"/>
      <w:szCs w:val="21"/>
    </w:rPr>
  </w:style>
  <w:style w:type="paragraph" w:styleId="Heading9">
    <w:name w:val="heading 9"/>
    <w:aliases w:val="Appendix"/>
    <w:basedOn w:val="Normal"/>
    <w:next w:val="BodyText"/>
    <w:link w:val="Heading9Char"/>
    <w:uiPriority w:val="99"/>
    <w:semiHidden/>
    <w:locked/>
    <w:rsid w:val="00095532"/>
    <w:pPr>
      <w:keepNext/>
      <w:keepLines/>
      <w:pageBreakBefore/>
      <w:spacing w:before="40"/>
      <w:outlineLvl w:val="8"/>
    </w:pPr>
    <w:rPr>
      <w:rFonts w:eastAsiaTheme="majorEastAsia" w:cstheme="majorBidi"/>
      <w:b/>
      <w:iCs/>
      <w:color w:val="231EDC" w:themeColor="accent1"/>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95532"/>
    <w:rPr>
      <w:rFonts w:asciiTheme="minorHAnsi" w:hAnsiTheme="minorHAnsi"/>
      <w:color w:val="333333" w:themeColor="text2"/>
      <w:sz w:val="24"/>
    </w:rPr>
  </w:style>
  <w:style w:type="character" w:customStyle="1" w:styleId="HeaderChar">
    <w:name w:val="Header Char"/>
    <w:basedOn w:val="DefaultParagraphFont"/>
    <w:link w:val="Header"/>
    <w:uiPriority w:val="99"/>
    <w:semiHidden/>
    <w:rsid w:val="00095532"/>
    <w:rPr>
      <w:rFonts w:asciiTheme="minorHAnsi" w:hAnsiTheme="minorHAnsi"/>
      <w:color w:val="333333" w:themeColor="text2"/>
      <w:sz w:val="24"/>
    </w:rPr>
  </w:style>
  <w:style w:type="paragraph" w:styleId="Footer">
    <w:name w:val="footer"/>
    <w:basedOn w:val="Normal"/>
    <w:link w:val="FooterChar"/>
    <w:uiPriority w:val="99"/>
    <w:semiHidden/>
    <w:locked/>
    <w:rsid w:val="00095532"/>
    <w:rPr>
      <w:rFonts w:asciiTheme="minorHAnsi" w:hAnsiTheme="minorHAnsi"/>
      <w:color w:val="333333" w:themeColor="text2"/>
      <w:sz w:val="16"/>
    </w:rPr>
  </w:style>
  <w:style w:type="character" w:customStyle="1" w:styleId="FooterChar">
    <w:name w:val="Footer Char"/>
    <w:basedOn w:val="DefaultParagraphFont"/>
    <w:link w:val="Footer"/>
    <w:uiPriority w:val="99"/>
    <w:semiHidden/>
    <w:rsid w:val="00095532"/>
    <w:rPr>
      <w:rFonts w:asciiTheme="minorHAnsi" w:hAnsiTheme="minorHAnsi"/>
      <w:color w:val="333333" w:themeColor="text2"/>
      <w:sz w:val="16"/>
    </w:rPr>
  </w:style>
  <w:style w:type="table" w:styleId="TableGrid">
    <w:name w:val="Table Grid"/>
    <w:basedOn w:val="TableNormal"/>
    <w:uiPriority w:val="39"/>
    <w:locked/>
    <w:rsid w:val="0009553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Number">
    <w:name w:val="Body Text 1 Number"/>
    <w:basedOn w:val="Normal"/>
    <w:uiPriority w:val="2"/>
    <w:rsid w:val="00095532"/>
    <w:pPr>
      <w:numPr>
        <w:numId w:val="22"/>
      </w:numPr>
      <w:spacing w:before="180" w:after="120"/>
      <w:ind w:left="357" w:hanging="357"/>
      <w:contextualSpacing/>
    </w:pPr>
  </w:style>
  <w:style w:type="paragraph" w:customStyle="1" w:styleId="BodyText2Letter">
    <w:name w:val="Body Text 2 Letter"/>
    <w:basedOn w:val="Normal"/>
    <w:uiPriority w:val="2"/>
    <w:rsid w:val="00095532"/>
    <w:pPr>
      <w:numPr>
        <w:ilvl w:val="1"/>
        <w:numId w:val="22"/>
      </w:numPr>
      <w:spacing w:after="120"/>
      <w:ind w:left="714" w:hanging="357"/>
      <w:contextualSpacing/>
    </w:pPr>
  </w:style>
  <w:style w:type="paragraph" w:customStyle="1" w:styleId="BodyText3Roman">
    <w:name w:val="Body Text 3 Roman"/>
    <w:basedOn w:val="Normal"/>
    <w:uiPriority w:val="2"/>
    <w:rsid w:val="00095532"/>
    <w:pPr>
      <w:numPr>
        <w:ilvl w:val="2"/>
        <w:numId w:val="22"/>
      </w:numPr>
      <w:spacing w:after="120"/>
      <w:ind w:left="1071" w:hanging="357"/>
      <w:contextualSpacing/>
    </w:pPr>
  </w:style>
  <w:style w:type="paragraph" w:customStyle="1" w:styleId="TableText">
    <w:name w:val="Table Text"/>
    <w:basedOn w:val="BodyText"/>
    <w:uiPriority w:val="4"/>
    <w:rsid w:val="00890CF7"/>
    <w:pPr>
      <w:spacing w:before="40" w:after="40"/>
    </w:pPr>
  </w:style>
  <w:style w:type="character" w:customStyle="1" w:styleId="Heading1Char">
    <w:name w:val="Heading 1 Char"/>
    <w:basedOn w:val="DefaultParagraphFont"/>
    <w:link w:val="Heading1"/>
    <w:rsid w:val="00095532"/>
    <w:rPr>
      <w:rFonts w:eastAsiaTheme="majorEastAsia" w:cstheme="majorBidi"/>
      <w:b/>
      <w:color w:val="231EDC" w:themeColor="accent1"/>
      <w:sz w:val="32"/>
      <w:szCs w:val="32"/>
    </w:rPr>
  </w:style>
  <w:style w:type="paragraph" w:customStyle="1" w:styleId="BulletLevel1">
    <w:name w:val="Bullet Level 1"/>
    <w:basedOn w:val="Normal"/>
    <w:uiPriority w:val="2"/>
    <w:rsid w:val="00095532"/>
    <w:pPr>
      <w:numPr>
        <w:numId w:val="31"/>
      </w:numPr>
      <w:spacing w:before="120" w:after="60"/>
      <w:ind w:left="357" w:hanging="357"/>
      <w:contextualSpacing/>
    </w:pPr>
  </w:style>
  <w:style w:type="paragraph" w:customStyle="1" w:styleId="TableHeading">
    <w:name w:val="Table Heading"/>
    <w:basedOn w:val="Normal"/>
    <w:uiPriority w:val="3"/>
    <w:rsid w:val="00095532"/>
    <w:pPr>
      <w:keepNext/>
      <w:spacing w:before="60" w:after="60"/>
    </w:pPr>
    <w:rPr>
      <w:rFonts w:asciiTheme="minorHAnsi" w:hAnsiTheme="minorHAnsi"/>
      <w:b/>
      <w:sz w:val="22"/>
    </w:rPr>
  </w:style>
  <w:style w:type="paragraph" w:customStyle="1" w:styleId="BulletLevel2">
    <w:name w:val="Bullet Level 2"/>
    <w:basedOn w:val="Normal"/>
    <w:uiPriority w:val="2"/>
    <w:rsid w:val="00095532"/>
    <w:pPr>
      <w:numPr>
        <w:ilvl w:val="1"/>
        <w:numId w:val="31"/>
      </w:numPr>
      <w:spacing w:before="120" w:after="60"/>
      <w:ind w:left="714" w:hanging="357"/>
      <w:contextualSpacing/>
    </w:pPr>
  </w:style>
  <w:style w:type="paragraph" w:customStyle="1" w:styleId="BulletLevel3">
    <w:name w:val="Bullet Level 3"/>
    <w:basedOn w:val="Normal"/>
    <w:uiPriority w:val="2"/>
    <w:rsid w:val="00707F7C"/>
    <w:pPr>
      <w:numPr>
        <w:ilvl w:val="2"/>
        <w:numId w:val="31"/>
      </w:numPr>
      <w:spacing w:before="240" w:after="300" w:line="240" w:lineRule="auto"/>
      <w:ind w:left="284"/>
      <w:contextualSpacing/>
    </w:pPr>
  </w:style>
  <w:style w:type="character" w:customStyle="1" w:styleId="Heading3Char">
    <w:name w:val="Heading 3 Char"/>
    <w:basedOn w:val="DefaultParagraphFont"/>
    <w:link w:val="Heading3"/>
    <w:rsid w:val="00095532"/>
    <w:rPr>
      <w:rFonts w:eastAsiaTheme="majorEastAsia" w:cstheme="majorBidi"/>
      <w:b/>
      <w:sz w:val="26"/>
      <w:szCs w:val="24"/>
    </w:rPr>
  </w:style>
  <w:style w:type="paragraph" w:customStyle="1" w:styleId="AppendixHeading2">
    <w:name w:val="Appendix Heading 2"/>
    <w:basedOn w:val="Normal"/>
    <w:next w:val="BodyText"/>
    <w:uiPriority w:val="20"/>
    <w:rsid w:val="00095532"/>
    <w:pPr>
      <w:keepNext/>
      <w:numPr>
        <w:ilvl w:val="1"/>
        <w:numId w:val="18"/>
      </w:numPr>
      <w:spacing w:before="240" w:after="120"/>
      <w:outlineLvl w:val="1"/>
    </w:pPr>
    <w:rPr>
      <w:b/>
      <w:sz w:val="28"/>
    </w:rPr>
  </w:style>
  <w:style w:type="paragraph" w:customStyle="1" w:styleId="AppendixHeading3">
    <w:name w:val="Appendix Heading 3"/>
    <w:basedOn w:val="Normal"/>
    <w:next w:val="BodyText"/>
    <w:uiPriority w:val="20"/>
    <w:rsid w:val="00095532"/>
    <w:pPr>
      <w:keepNext/>
      <w:numPr>
        <w:ilvl w:val="2"/>
        <w:numId w:val="18"/>
      </w:numPr>
      <w:spacing w:before="240" w:after="120"/>
      <w:outlineLvl w:val="2"/>
    </w:pPr>
    <w:rPr>
      <w:b/>
      <w:sz w:val="24"/>
    </w:rPr>
  </w:style>
  <w:style w:type="paragraph" w:customStyle="1" w:styleId="AppendixHeading4">
    <w:name w:val="Appendix Heading 4"/>
    <w:basedOn w:val="Normal"/>
    <w:next w:val="BodyText"/>
    <w:uiPriority w:val="20"/>
    <w:rsid w:val="00095532"/>
    <w:pPr>
      <w:keepNext/>
      <w:numPr>
        <w:ilvl w:val="3"/>
        <w:numId w:val="18"/>
      </w:numPr>
      <w:spacing w:before="240" w:after="120"/>
      <w:outlineLvl w:val="3"/>
    </w:pPr>
    <w:rPr>
      <w:b/>
      <w:sz w:val="22"/>
    </w:rPr>
  </w:style>
  <w:style w:type="paragraph" w:customStyle="1" w:styleId="TableBullet">
    <w:name w:val="Table Bullet"/>
    <w:basedOn w:val="Normal"/>
    <w:uiPriority w:val="6"/>
    <w:rsid w:val="000B7D73"/>
    <w:pPr>
      <w:spacing w:before="40" w:after="40"/>
      <w:ind w:left="360" w:hanging="360"/>
    </w:pPr>
    <w:rPr>
      <w:rFonts w:ascii="Jacobs Chronos" w:hAnsi="Jacobs Chronos"/>
      <w:sz w:val="18"/>
    </w:rPr>
  </w:style>
  <w:style w:type="paragraph" w:customStyle="1" w:styleId="FigureNumberandTitle">
    <w:name w:val="Figure Number and Title"/>
    <w:next w:val="FigureCaption"/>
    <w:uiPriority w:val="99"/>
    <w:semiHidden/>
    <w:rsid w:val="00552B1D"/>
    <w:pPr>
      <w:spacing w:before="120" w:after="40"/>
      <w:ind w:left="907" w:hanging="907"/>
    </w:pPr>
    <w:rPr>
      <w:b/>
    </w:rPr>
  </w:style>
  <w:style w:type="paragraph" w:customStyle="1" w:styleId="Sourcecitation">
    <w:name w:val="Source/citation"/>
    <w:next w:val="BodyText"/>
    <w:uiPriority w:val="99"/>
    <w:semiHidden/>
    <w:rsid w:val="004B2105"/>
    <w:pPr>
      <w:spacing w:before="40" w:after="40"/>
    </w:pPr>
    <w:rPr>
      <w:i/>
      <w:sz w:val="18"/>
    </w:rPr>
  </w:style>
  <w:style w:type="paragraph" w:customStyle="1" w:styleId="CoverHeading">
    <w:name w:val="Cover Heading"/>
    <w:basedOn w:val="Normal"/>
    <w:uiPriority w:val="99"/>
    <w:semiHidden/>
    <w:rsid w:val="00095532"/>
    <w:pPr>
      <w:spacing w:before="240" w:after="1200"/>
    </w:pPr>
    <w:rPr>
      <w:b/>
      <w:color w:val="231EDC" w:themeColor="accent1"/>
      <w:sz w:val="52"/>
    </w:rPr>
  </w:style>
  <w:style w:type="paragraph" w:customStyle="1" w:styleId="CoverInformationBold">
    <w:name w:val="Cover Information Bold"/>
    <w:basedOn w:val="CoverInformation"/>
    <w:uiPriority w:val="99"/>
    <w:semiHidden/>
    <w:rsid w:val="00392D1A"/>
    <w:pPr>
      <w:spacing w:after="0"/>
    </w:pPr>
    <w:rPr>
      <w:b/>
      <w:bCs/>
    </w:rPr>
  </w:style>
  <w:style w:type="paragraph" w:customStyle="1" w:styleId="CoverInformation">
    <w:name w:val="Cover Information"/>
    <w:basedOn w:val="Normal"/>
    <w:uiPriority w:val="99"/>
    <w:semiHidden/>
    <w:rsid w:val="00095532"/>
    <w:pPr>
      <w:spacing w:after="480"/>
      <w:contextualSpacing/>
    </w:pPr>
    <w:rPr>
      <w:rFonts w:asciiTheme="minorHAnsi" w:hAnsiTheme="minorHAnsi"/>
      <w:sz w:val="28"/>
    </w:rPr>
  </w:style>
  <w:style w:type="paragraph" w:customStyle="1" w:styleId="TableText1Number">
    <w:name w:val="Table Text 1 Number"/>
    <w:basedOn w:val="TableText"/>
    <w:uiPriority w:val="99"/>
    <w:semiHidden/>
    <w:rsid w:val="008E484D"/>
    <w:pPr>
      <w:numPr>
        <w:numId w:val="14"/>
      </w:numPr>
    </w:pPr>
  </w:style>
  <w:style w:type="paragraph" w:customStyle="1" w:styleId="Disclaimer">
    <w:name w:val="Disclaimer"/>
    <w:basedOn w:val="Normal"/>
    <w:uiPriority w:val="99"/>
    <w:semiHidden/>
    <w:rsid w:val="00095532"/>
    <w:pPr>
      <w:spacing w:before="180"/>
    </w:pPr>
    <w:rPr>
      <w:rFonts w:asciiTheme="minorHAnsi" w:hAnsiTheme="minorHAnsi"/>
      <w:sz w:val="16"/>
    </w:rPr>
  </w:style>
  <w:style w:type="character" w:customStyle="1" w:styleId="Heading2Char">
    <w:name w:val="Heading 2 Char"/>
    <w:basedOn w:val="DefaultParagraphFont"/>
    <w:link w:val="Heading2"/>
    <w:rsid w:val="00095532"/>
    <w:rPr>
      <w:rFonts w:eastAsiaTheme="majorEastAsia" w:cstheme="majorBidi"/>
      <w:b/>
      <w:sz w:val="28"/>
      <w:szCs w:val="26"/>
    </w:rPr>
  </w:style>
  <w:style w:type="paragraph" w:customStyle="1" w:styleId="Divider">
    <w:name w:val="Divider"/>
    <w:uiPriority w:val="99"/>
    <w:semiHidden/>
    <w:rsid w:val="00E13B7E"/>
    <w:pPr>
      <w:spacing w:before="4000" w:after="7000"/>
    </w:pPr>
    <w:rPr>
      <w:rFonts w:eastAsiaTheme="majorEastAsia" w:cs="Jacobs Chronos Light"/>
      <w:b/>
      <w:color w:val="231EDC" w:themeColor="accent1"/>
      <w:sz w:val="52"/>
      <w:szCs w:val="56"/>
    </w:rPr>
  </w:style>
  <w:style w:type="paragraph" w:customStyle="1" w:styleId="Headingunnumbered1">
    <w:name w:val="Heading (unnumbered) 1"/>
    <w:basedOn w:val="Normal"/>
    <w:next w:val="BodyText"/>
    <w:uiPriority w:val="1"/>
    <w:rsid w:val="00095532"/>
    <w:pPr>
      <w:keepNext/>
      <w:spacing w:before="240" w:after="120"/>
      <w:outlineLvl w:val="0"/>
    </w:pPr>
    <w:rPr>
      <w:b/>
      <w:color w:val="231EDC" w:themeColor="accent1"/>
      <w:sz w:val="32"/>
    </w:rPr>
  </w:style>
  <w:style w:type="paragraph" w:customStyle="1" w:styleId="Headingunnumbered2">
    <w:name w:val="Heading (unnumbered) 2"/>
    <w:basedOn w:val="Normal"/>
    <w:next w:val="BodyText"/>
    <w:uiPriority w:val="1"/>
    <w:rsid w:val="00095532"/>
    <w:pPr>
      <w:keepNext/>
      <w:spacing w:before="240" w:after="120"/>
      <w:outlineLvl w:val="1"/>
    </w:pPr>
    <w:rPr>
      <w:b/>
      <w:sz w:val="28"/>
    </w:rPr>
  </w:style>
  <w:style w:type="paragraph" w:customStyle="1" w:styleId="Headingunnumbered3">
    <w:name w:val="Heading (unnumbered) 3"/>
    <w:basedOn w:val="Normal"/>
    <w:next w:val="BodyText"/>
    <w:uiPriority w:val="1"/>
    <w:rsid w:val="00095532"/>
    <w:pPr>
      <w:keepNext/>
      <w:spacing w:before="240" w:after="120"/>
      <w:outlineLvl w:val="2"/>
    </w:pPr>
    <w:rPr>
      <w:b/>
      <w:sz w:val="24"/>
    </w:rPr>
  </w:style>
  <w:style w:type="paragraph" w:customStyle="1" w:styleId="TableText2Letter">
    <w:name w:val="Table Text 2 Letter"/>
    <w:basedOn w:val="TableText1Number"/>
    <w:uiPriority w:val="99"/>
    <w:semiHidden/>
    <w:rsid w:val="00025ACF"/>
    <w:pPr>
      <w:numPr>
        <w:ilvl w:val="1"/>
      </w:numPr>
    </w:pPr>
  </w:style>
  <w:style w:type="paragraph" w:styleId="BalloonText">
    <w:name w:val="Balloon Text"/>
    <w:basedOn w:val="Normal"/>
    <w:link w:val="BalloonTextChar"/>
    <w:uiPriority w:val="99"/>
    <w:semiHidden/>
    <w:unhideWhenUsed/>
    <w:locked/>
    <w:rsid w:val="000955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532"/>
    <w:rPr>
      <w:rFonts w:ascii="Segoe UI" w:hAnsi="Segoe UI" w:cs="Segoe UI"/>
      <w:sz w:val="18"/>
      <w:szCs w:val="18"/>
    </w:rPr>
  </w:style>
  <w:style w:type="paragraph" w:customStyle="1" w:styleId="SingleSequential">
    <w:name w:val="Single Sequential"/>
    <w:basedOn w:val="Normal"/>
    <w:uiPriority w:val="2"/>
    <w:qFormat/>
    <w:rsid w:val="00095532"/>
    <w:pPr>
      <w:numPr>
        <w:numId w:val="29"/>
      </w:numPr>
      <w:spacing w:before="180" w:after="60"/>
    </w:pPr>
    <w:rPr>
      <w:rFonts w:asciiTheme="minorHAnsi" w:hAnsiTheme="minorHAnsi"/>
    </w:rPr>
  </w:style>
  <w:style w:type="numbering" w:customStyle="1" w:styleId="JacobsSingleSequentialList">
    <w:name w:val="Jacobs Single Sequential List"/>
    <w:uiPriority w:val="99"/>
    <w:semiHidden/>
    <w:rsid w:val="00B46D23"/>
    <w:pPr>
      <w:numPr>
        <w:numId w:val="1"/>
      </w:numPr>
    </w:pPr>
  </w:style>
  <w:style w:type="numbering" w:customStyle="1" w:styleId="JacobsParagraphLevels">
    <w:name w:val="Jacobs Paragraph Levels"/>
    <w:uiPriority w:val="99"/>
    <w:semiHidden/>
    <w:rsid w:val="00382C71"/>
    <w:pPr>
      <w:numPr>
        <w:numId w:val="2"/>
      </w:numPr>
    </w:pPr>
  </w:style>
  <w:style w:type="character" w:styleId="CommentReference">
    <w:name w:val="annotation reference"/>
    <w:basedOn w:val="DefaultParagraphFont"/>
    <w:uiPriority w:val="99"/>
    <w:semiHidden/>
    <w:unhideWhenUsed/>
    <w:locked/>
    <w:rsid w:val="00095532"/>
    <w:rPr>
      <w:sz w:val="16"/>
      <w:szCs w:val="16"/>
    </w:rPr>
  </w:style>
  <w:style w:type="paragraph" w:styleId="CommentText">
    <w:name w:val="annotation text"/>
    <w:basedOn w:val="Normal"/>
    <w:link w:val="CommentTextChar"/>
    <w:uiPriority w:val="99"/>
    <w:semiHidden/>
    <w:unhideWhenUsed/>
    <w:locked/>
    <w:rsid w:val="00095532"/>
  </w:style>
  <w:style w:type="character" w:customStyle="1" w:styleId="CommentTextChar">
    <w:name w:val="Comment Text Char"/>
    <w:basedOn w:val="DefaultParagraphFont"/>
    <w:link w:val="CommentText"/>
    <w:uiPriority w:val="99"/>
    <w:semiHidden/>
    <w:rsid w:val="00095532"/>
  </w:style>
  <w:style w:type="paragraph" w:styleId="CommentSubject">
    <w:name w:val="annotation subject"/>
    <w:basedOn w:val="CommentText"/>
    <w:next w:val="CommentText"/>
    <w:link w:val="CommentSubjectChar"/>
    <w:uiPriority w:val="99"/>
    <w:semiHidden/>
    <w:unhideWhenUsed/>
    <w:locked/>
    <w:rsid w:val="00095532"/>
    <w:rPr>
      <w:b/>
      <w:bCs/>
    </w:rPr>
  </w:style>
  <w:style w:type="character" w:customStyle="1" w:styleId="CommentSubjectChar">
    <w:name w:val="Comment Subject Char"/>
    <w:basedOn w:val="CommentTextChar"/>
    <w:link w:val="CommentSubject"/>
    <w:uiPriority w:val="99"/>
    <w:semiHidden/>
    <w:rsid w:val="00095532"/>
    <w:rPr>
      <w:b/>
      <w:bCs/>
    </w:rPr>
  </w:style>
  <w:style w:type="table" w:styleId="PlainTable1">
    <w:name w:val="Plain Table 1"/>
    <w:basedOn w:val="TableNormal"/>
    <w:uiPriority w:val="41"/>
    <w:locked/>
    <w:rsid w:val="0009553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095532"/>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tyle1">
    <w:name w:val="Style1"/>
    <w:basedOn w:val="TableNormal"/>
    <w:uiPriority w:val="99"/>
    <w:semiHidden/>
    <w:rsid w:val="00FB4765"/>
    <w:pPr>
      <w:spacing w:line="240" w:lineRule="auto"/>
    </w:pPr>
    <w:tblPr/>
  </w:style>
  <w:style w:type="table" w:customStyle="1" w:styleId="Style2">
    <w:name w:val="Style2"/>
    <w:basedOn w:val="TableNormal"/>
    <w:uiPriority w:val="99"/>
    <w:semiHidden/>
    <w:rsid w:val="00FB4765"/>
    <w:pPr>
      <w:spacing w:line="240" w:lineRule="auto"/>
    </w:pPr>
    <w:tblPr/>
  </w:style>
  <w:style w:type="table" w:styleId="GridTable4-Accent6">
    <w:name w:val="Grid Table 4 Accent 6"/>
    <w:basedOn w:val="TableNormal"/>
    <w:uiPriority w:val="49"/>
    <w:locked/>
    <w:rsid w:val="00095532"/>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insideV w:val="nil"/>
        </w:tcBorders>
        <w:shd w:val="clear" w:color="auto" w:fill="C8C8C8" w:themeFill="accent6"/>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paragraph" w:customStyle="1" w:styleId="TableText3Roman">
    <w:name w:val="Table Text 3 Roman"/>
    <w:basedOn w:val="TableText"/>
    <w:uiPriority w:val="99"/>
    <w:semiHidden/>
    <w:rsid w:val="008E484D"/>
    <w:pPr>
      <w:numPr>
        <w:ilvl w:val="2"/>
        <w:numId w:val="14"/>
      </w:numPr>
    </w:pPr>
  </w:style>
  <w:style w:type="paragraph" w:customStyle="1" w:styleId="BodyTextBold">
    <w:name w:val="Body Text Bold"/>
    <w:basedOn w:val="BodyText"/>
    <w:next w:val="BodyText"/>
    <w:uiPriority w:val="99"/>
    <w:semiHidden/>
    <w:rsid w:val="00DF23AB"/>
    <w:rPr>
      <w:b/>
    </w:rPr>
  </w:style>
  <w:style w:type="paragraph" w:customStyle="1" w:styleId="TableTextBold">
    <w:name w:val="Table Text Bold"/>
    <w:basedOn w:val="TableText"/>
    <w:next w:val="TableText"/>
    <w:uiPriority w:val="99"/>
    <w:semiHidden/>
    <w:rsid w:val="00767E98"/>
    <w:rPr>
      <w:b/>
    </w:rPr>
  </w:style>
  <w:style w:type="paragraph" w:customStyle="1" w:styleId="TableHeading2">
    <w:name w:val="Table Heading 2"/>
    <w:basedOn w:val="Normal"/>
    <w:uiPriority w:val="4"/>
    <w:qFormat/>
    <w:rsid w:val="00095532"/>
    <w:pPr>
      <w:spacing w:before="60" w:after="60"/>
    </w:pPr>
    <w:rPr>
      <w:b/>
    </w:rPr>
  </w:style>
  <w:style w:type="character" w:styleId="Hyperlink">
    <w:name w:val="Hyperlink"/>
    <w:basedOn w:val="DefaultParagraphFont"/>
    <w:uiPriority w:val="99"/>
    <w:unhideWhenUsed/>
    <w:locked/>
    <w:rsid w:val="00095532"/>
    <w:rPr>
      <w:color w:val="231EDC" w:themeColor="hyperlink"/>
      <w:u w:val="single"/>
    </w:rPr>
  </w:style>
  <w:style w:type="paragraph" w:customStyle="1" w:styleId="DocumentSubject">
    <w:name w:val="Document Subject"/>
    <w:basedOn w:val="Normal"/>
    <w:uiPriority w:val="99"/>
    <w:semiHidden/>
    <w:rsid w:val="00095532"/>
    <w:pPr>
      <w:spacing w:before="360" w:after="240"/>
    </w:pPr>
    <w:rPr>
      <w:rFonts w:asciiTheme="minorHAnsi" w:hAnsiTheme="minorHAnsi"/>
      <w:b/>
      <w:color w:val="231EDC" w:themeColor="accent1"/>
      <w:sz w:val="24"/>
    </w:rPr>
  </w:style>
  <w:style w:type="character" w:customStyle="1" w:styleId="Heading4Char">
    <w:name w:val="Heading 4 Char"/>
    <w:basedOn w:val="DefaultParagraphFont"/>
    <w:link w:val="Heading4"/>
    <w:rsid w:val="00095532"/>
    <w:rPr>
      <w:rFonts w:eastAsiaTheme="majorEastAsia" w:cstheme="majorBidi"/>
      <w:b/>
      <w:iCs/>
      <w:sz w:val="24"/>
    </w:rPr>
  </w:style>
  <w:style w:type="character" w:customStyle="1" w:styleId="Heading5Char">
    <w:name w:val="Heading 5 Char"/>
    <w:basedOn w:val="DefaultParagraphFont"/>
    <w:link w:val="Heading5"/>
    <w:rsid w:val="00095532"/>
    <w:rPr>
      <w:rFonts w:eastAsiaTheme="majorEastAsia" w:cstheme="majorBidi"/>
      <w:b/>
      <w:sz w:val="22"/>
    </w:rPr>
  </w:style>
  <w:style w:type="character" w:customStyle="1" w:styleId="Heading6Char">
    <w:name w:val="Heading 6 Char"/>
    <w:basedOn w:val="DefaultParagraphFont"/>
    <w:link w:val="Heading6"/>
    <w:rsid w:val="00095532"/>
    <w:rPr>
      <w:rFonts w:eastAsiaTheme="majorEastAsia" w:cstheme="majorBidi"/>
      <w:b/>
    </w:rPr>
  </w:style>
  <w:style w:type="character" w:customStyle="1" w:styleId="Heading7Char">
    <w:name w:val="Heading 7 Char"/>
    <w:basedOn w:val="DefaultParagraphFont"/>
    <w:link w:val="Heading7"/>
    <w:uiPriority w:val="9"/>
    <w:semiHidden/>
    <w:rsid w:val="00095532"/>
    <w:rPr>
      <w:rFonts w:eastAsiaTheme="majorEastAsia" w:cstheme="majorBidi"/>
      <w:i/>
      <w:iCs/>
      <w:color w:val="110F6D" w:themeColor="accent1" w:themeShade="7F"/>
    </w:rPr>
  </w:style>
  <w:style w:type="character" w:customStyle="1" w:styleId="Heading8Char">
    <w:name w:val="Heading 8 Char"/>
    <w:basedOn w:val="DefaultParagraphFont"/>
    <w:link w:val="Heading8"/>
    <w:uiPriority w:val="9"/>
    <w:semiHidden/>
    <w:rsid w:val="00095532"/>
    <w:rPr>
      <w:rFonts w:eastAsiaTheme="majorEastAsia" w:cstheme="majorBidi"/>
      <w:color w:val="272727" w:themeColor="text1" w:themeTint="D8"/>
      <w:sz w:val="21"/>
      <w:szCs w:val="21"/>
    </w:rPr>
  </w:style>
  <w:style w:type="character" w:customStyle="1" w:styleId="Heading9Char">
    <w:name w:val="Heading 9 Char"/>
    <w:aliases w:val="Appendix Char"/>
    <w:basedOn w:val="DefaultParagraphFont"/>
    <w:link w:val="Heading9"/>
    <w:uiPriority w:val="9"/>
    <w:semiHidden/>
    <w:rsid w:val="00095532"/>
    <w:rPr>
      <w:rFonts w:eastAsiaTheme="majorEastAsia" w:cstheme="majorBidi"/>
      <w:b/>
      <w:iCs/>
      <w:color w:val="231EDC" w:themeColor="accent1"/>
      <w:sz w:val="32"/>
      <w:szCs w:val="21"/>
    </w:rPr>
  </w:style>
  <w:style w:type="numbering" w:styleId="ArticleSection">
    <w:name w:val="Outline List 3"/>
    <w:aliases w:val="REMOVE 3"/>
    <w:basedOn w:val="NoList"/>
    <w:uiPriority w:val="99"/>
    <w:semiHidden/>
    <w:unhideWhenUsed/>
    <w:locked/>
    <w:rsid w:val="00E6345A"/>
    <w:pPr>
      <w:numPr>
        <w:numId w:val="3"/>
      </w:numPr>
    </w:pPr>
  </w:style>
  <w:style w:type="paragraph" w:customStyle="1" w:styleId="TableTextItalic">
    <w:name w:val="Table Text Italic"/>
    <w:basedOn w:val="TableText"/>
    <w:uiPriority w:val="99"/>
    <w:semiHidden/>
    <w:rsid w:val="00767E98"/>
    <w:rPr>
      <w:i/>
    </w:rPr>
  </w:style>
  <w:style w:type="paragraph" w:customStyle="1" w:styleId="CaptionSubText">
    <w:name w:val="Caption Sub Text"/>
    <w:basedOn w:val="Caption"/>
    <w:next w:val="BodyText"/>
    <w:uiPriority w:val="99"/>
    <w:semiHidden/>
    <w:rsid w:val="004B2105"/>
    <w:rPr>
      <w:rFonts w:cs="Jacobs Chronos Light"/>
      <w:b w:val="0"/>
      <w:szCs w:val="16"/>
    </w:rPr>
  </w:style>
  <w:style w:type="paragraph" w:customStyle="1" w:styleId="Footnote">
    <w:name w:val="Footnote"/>
    <w:basedOn w:val="BodyText"/>
    <w:next w:val="BodyText"/>
    <w:uiPriority w:val="99"/>
    <w:semiHidden/>
    <w:rsid w:val="00025ACF"/>
    <w:pPr>
      <w:numPr>
        <w:numId w:val="4"/>
      </w:numPr>
      <w:spacing w:before="40" w:after="40"/>
      <w:ind w:left="170" w:hanging="170"/>
    </w:pPr>
    <w:rPr>
      <w:rFonts w:cs="Jacobs Chronos Light"/>
      <w:sz w:val="16"/>
      <w:szCs w:val="16"/>
    </w:rPr>
  </w:style>
  <w:style w:type="paragraph" w:customStyle="1" w:styleId="QuoteText">
    <w:name w:val="Quote Text"/>
    <w:basedOn w:val="Normal"/>
    <w:uiPriority w:val="7"/>
    <w:rsid w:val="00095532"/>
    <w:pPr>
      <w:spacing w:before="60" w:after="40"/>
    </w:pPr>
    <w:rPr>
      <w:rFonts w:asciiTheme="minorHAnsi" w:hAnsiTheme="minorHAnsi"/>
      <w:i/>
      <w:color w:val="231EDC" w:themeColor="accent1"/>
    </w:rPr>
  </w:style>
  <w:style w:type="paragraph" w:customStyle="1" w:styleId="QuoteAuthor">
    <w:name w:val="Quote Author"/>
    <w:basedOn w:val="Normal"/>
    <w:uiPriority w:val="8"/>
    <w:rsid w:val="00095532"/>
    <w:pPr>
      <w:spacing w:before="40" w:after="40"/>
    </w:pPr>
    <w:rPr>
      <w:rFonts w:asciiTheme="minorHAnsi" w:hAnsiTheme="minorHAnsi"/>
      <w:color w:val="333333" w:themeColor="text2"/>
    </w:rPr>
  </w:style>
  <w:style w:type="paragraph" w:customStyle="1" w:styleId="QuoteAuthorTitle">
    <w:name w:val="Quote Author Title"/>
    <w:basedOn w:val="Normal"/>
    <w:next w:val="BodyText"/>
    <w:uiPriority w:val="8"/>
    <w:rsid w:val="00095532"/>
    <w:pPr>
      <w:spacing w:before="40" w:after="60"/>
    </w:pPr>
    <w:rPr>
      <w:rFonts w:asciiTheme="minorHAnsi" w:hAnsiTheme="minorHAnsi"/>
      <w:i/>
      <w:color w:val="333333" w:themeColor="text2"/>
      <w:sz w:val="16"/>
    </w:rPr>
  </w:style>
  <w:style w:type="paragraph" w:customStyle="1" w:styleId="FigureCaption">
    <w:name w:val="Figure Caption"/>
    <w:basedOn w:val="Caption"/>
    <w:next w:val="BodyText"/>
    <w:uiPriority w:val="99"/>
    <w:semiHidden/>
    <w:rsid w:val="00095532"/>
  </w:style>
  <w:style w:type="paragraph" w:customStyle="1" w:styleId="TableNumberandTitle">
    <w:name w:val="Table Number and Title"/>
    <w:next w:val="TableCaption"/>
    <w:uiPriority w:val="99"/>
    <w:semiHidden/>
    <w:rsid w:val="00552B1D"/>
    <w:pPr>
      <w:keepNext/>
      <w:numPr>
        <w:numId w:val="15"/>
      </w:numPr>
      <w:spacing w:before="120" w:after="40"/>
    </w:pPr>
    <w:rPr>
      <w:b/>
      <w:color w:val="333333"/>
    </w:rPr>
  </w:style>
  <w:style w:type="paragraph" w:customStyle="1" w:styleId="TableCaption">
    <w:name w:val="Table Caption"/>
    <w:basedOn w:val="Caption"/>
    <w:next w:val="BodyText"/>
    <w:uiPriority w:val="99"/>
    <w:semiHidden/>
    <w:rsid w:val="00095532"/>
  </w:style>
  <w:style w:type="numbering" w:customStyle="1" w:styleId="JacobsNumberedHeadings">
    <w:name w:val="Jacobs Numbered Headings"/>
    <w:uiPriority w:val="99"/>
    <w:semiHidden/>
    <w:rsid w:val="004B2105"/>
    <w:pPr>
      <w:numPr>
        <w:numId w:val="10"/>
      </w:numPr>
    </w:pPr>
  </w:style>
  <w:style w:type="numbering" w:customStyle="1" w:styleId="JacobsAppendixHeadings">
    <w:name w:val="Jacobs Appendix Headings"/>
    <w:uiPriority w:val="99"/>
    <w:semiHidden/>
    <w:rsid w:val="00D303A2"/>
    <w:pPr>
      <w:numPr>
        <w:numId w:val="9"/>
      </w:numPr>
    </w:pPr>
  </w:style>
  <w:style w:type="numbering" w:customStyle="1" w:styleId="JacobsSequential111Format">
    <w:name w:val="Jacobs Sequential 1.1.1 Format"/>
    <w:uiPriority w:val="99"/>
    <w:semiHidden/>
    <w:rsid w:val="002D7A04"/>
    <w:pPr>
      <w:numPr>
        <w:numId w:val="7"/>
      </w:numPr>
    </w:pPr>
  </w:style>
  <w:style w:type="paragraph" w:customStyle="1" w:styleId="InstructionalText">
    <w:name w:val="Instructional Text"/>
    <w:uiPriority w:val="99"/>
    <w:semiHidden/>
    <w:rsid w:val="004B2105"/>
    <w:pPr>
      <w:spacing w:before="120" w:after="120"/>
    </w:pPr>
    <w:rPr>
      <w:i/>
      <w:sz w:val="18"/>
    </w:rPr>
  </w:style>
  <w:style w:type="numbering" w:customStyle="1" w:styleId="REMOVE">
    <w:name w:val="REMOVE"/>
    <w:uiPriority w:val="99"/>
    <w:semiHidden/>
    <w:rsid w:val="00D743AC"/>
    <w:pPr>
      <w:numPr>
        <w:numId w:val="5"/>
      </w:numPr>
    </w:pPr>
  </w:style>
  <w:style w:type="paragraph" w:customStyle="1" w:styleId="BodyText4Number">
    <w:name w:val="Body Text 4 Number"/>
    <w:basedOn w:val="Normal"/>
    <w:uiPriority w:val="2"/>
    <w:rsid w:val="00095532"/>
    <w:pPr>
      <w:numPr>
        <w:ilvl w:val="3"/>
        <w:numId w:val="22"/>
      </w:numPr>
      <w:spacing w:after="120"/>
      <w:contextualSpacing/>
    </w:pPr>
  </w:style>
  <w:style w:type="paragraph" w:styleId="TOC1">
    <w:name w:val="toc 1"/>
    <w:basedOn w:val="Normal"/>
    <w:next w:val="Normal"/>
    <w:autoRedefine/>
    <w:uiPriority w:val="39"/>
    <w:locked/>
    <w:rsid w:val="00095532"/>
    <w:pPr>
      <w:spacing w:after="100"/>
      <w:ind w:left="567" w:hanging="567"/>
    </w:pPr>
    <w:rPr>
      <w:b/>
    </w:rPr>
  </w:style>
  <w:style w:type="paragraph" w:styleId="TOC2">
    <w:name w:val="toc 2"/>
    <w:basedOn w:val="Normal"/>
    <w:next w:val="Normal"/>
    <w:autoRedefine/>
    <w:uiPriority w:val="39"/>
    <w:locked/>
    <w:rsid w:val="00095532"/>
    <w:pPr>
      <w:spacing w:after="100"/>
      <w:ind w:left="1134" w:hanging="567"/>
    </w:pPr>
  </w:style>
  <w:style w:type="paragraph" w:styleId="TOC3">
    <w:name w:val="toc 3"/>
    <w:basedOn w:val="Normal"/>
    <w:next w:val="Normal"/>
    <w:autoRedefine/>
    <w:uiPriority w:val="39"/>
    <w:locked/>
    <w:rsid w:val="00095532"/>
    <w:pPr>
      <w:spacing w:after="100"/>
      <w:ind w:left="1701" w:hanging="567"/>
    </w:pPr>
  </w:style>
  <w:style w:type="paragraph" w:styleId="TOCHeading">
    <w:name w:val="TOC Heading"/>
    <w:basedOn w:val="Normal"/>
    <w:next w:val="Normal"/>
    <w:uiPriority w:val="39"/>
    <w:qFormat/>
    <w:locked/>
    <w:rsid w:val="00095532"/>
    <w:pPr>
      <w:spacing w:before="120" w:after="120"/>
      <w:outlineLvl w:val="0"/>
    </w:pPr>
    <w:rPr>
      <w:b/>
      <w:color w:val="231EDC" w:themeColor="accent1"/>
      <w:sz w:val="28"/>
    </w:rPr>
  </w:style>
  <w:style w:type="paragraph" w:customStyle="1" w:styleId="TableBullet2ndLevel">
    <w:name w:val="Table Bullet 2nd Level"/>
    <w:basedOn w:val="TableBullet"/>
    <w:uiPriority w:val="99"/>
    <w:semiHidden/>
    <w:rsid w:val="00025ACF"/>
    <w:pPr>
      <w:numPr>
        <w:numId w:val="6"/>
      </w:numPr>
      <w:ind w:left="340" w:hanging="170"/>
    </w:pPr>
  </w:style>
  <w:style w:type="numbering" w:customStyle="1" w:styleId="JacobsTableNumbersList">
    <w:name w:val="Jacobs Table Numbers List"/>
    <w:uiPriority w:val="99"/>
    <w:semiHidden/>
    <w:rsid w:val="008E484D"/>
    <w:pPr>
      <w:numPr>
        <w:numId w:val="8"/>
      </w:numPr>
    </w:pPr>
  </w:style>
  <w:style w:type="paragraph" w:styleId="FootnoteText">
    <w:name w:val="footnote text"/>
    <w:basedOn w:val="Normal"/>
    <w:link w:val="FootnoteTextChar"/>
    <w:uiPriority w:val="24"/>
    <w:semiHidden/>
    <w:locked/>
    <w:rsid w:val="00095532"/>
    <w:pPr>
      <w:spacing w:before="60" w:after="60"/>
      <w:ind w:left="176" w:hanging="176"/>
    </w:pPr>
    <w:rPr>
      <w:sz w:val="16"/>
    </w:rPr>
  </w:style>
  <w:style w:type="character" w:customStyle="1" w:styleId="FootnoteTextChar">
    <w:name w:val="Footnote Text Char"/>
    <w:basedOn w:val="DefaultParagraphFont"/>
    <w:link w:val="FootnoteText"/>
    <w:uiPriority w:val="24"/>
    <w:semiHidden/>
    <w:rsid w:val="00095532"/>
    <w:rPr>
      <w:sz w:val="16"/>
    </w:rPr>
  </w:style>
  <w:style w:type="paragraph" w:customStyle="1" w:styleId="HeaderSpacer">
    <w:name w:val="Header Spacer"/>
    <w:basedOn w:val="Header"/>
    <w:uiPriority w:val="99"/>
    <w:semiHidden/>
    <w:rsid w:val="00095532"/>
    <w:rPr>
      <w:sz w:val="16"/>
    </w:rPr>
  </w:style>
  <w:style w:type="paragraph" w:customStyle="1" w:styleId="AcronymText">
    <w:name w:val="Acronym Text"/>
    <w:basedOn w:val="BodyText"/>
    <w:uiPriority w:val="99"/>
    <w:semiHidden/>
    <w:rsid w:val="00F32340"/>
    <w:rPr>
      <w:rFonts w:eastAsia="Times New Roman" w:cs="Times New Roman"/>
    </w:rPr>
  </w:style>
  <w:style w:type="paragraph" w:styleId="BodyText">
    <w:name w:val="Body Text"/>
    <w:basedOn w:val="Normal"/>
    <w:link w:val="BodyTextChar"/>
    <w:qFormat/>
    <w:rsid w:val="000328FC"/>
    <w:pPr>
      <w:spacing w:before="300" w:after="180" w:line="240" w:lineRule="auto"/>
    </w:pPr>
    <w:rPr>
      <w:rFonts w:ascii="Jacobs Chronos" w:hAnsi="Jacobs Chronos"/>
    </w:rPr>
  </w:style>
  <w:style w:type="character" w:customStyle="1" w:styleId="BodyTextChar">
    <w:name w:val="Body Text Char"/>
    <w:basedOn w:val="DefaultParagraphFont"/>
    <w:link w:val="BodyText"/>
    <w:rsid w:val="000328FC"/>
    <w:rPr>
      <w:rFonts w:ascii="Jacobs Chronos" w:hAnsi="Jacobs Chronos"/>
    </w:rPr>
  </w:style>
  <w:style w:type="paragraph" w:customStyle="1" w:styleId="TableNotes">
    <w:name w:val="Table Notes"/>
    <w:basedOn w:val="Normal"/>
    <w:uiPriority w:val="6"/>
    <w:qFormat/>
    <w:rsid w:val="00095532"/>
    <w:pPr>
      <w:spacing w:before="80" w:after="80"/>
    </w:pPr>
    <w:rPr>
      <w:sz w:val="16"/>
    </w:rPr>
  </w:style>
  <w:style w:type="paragraph" w:styleId="Caption">
    <w:name w:val="caption"/>
    <w:basedOn w:val="Normal"/>
    <w:next w:val="BodyText"/>
    <w:uiPriority w:val="99"/>
    <w:semiHidden/>
    <w:qFormat/>
    <w:locked/>
    <w:rsid w:val="00095532"/>
    <w:pPr>
      <w:keepNext/>
      <w:spacing w:before="120" w:after="40"/>
    </w:pPr>
    <w:rPr>
      <w:b/>
      <w:iCs/>
      <w:color w:val="333333" w:themeColor="text2"/>
      <w:szCs w:val="18"/>
    </w:rPr>
  </w:style>
  <w:style w:type="paragraph" w:customStyle="1" w:styleId="TableNotesIndented">
    <w:name w:val="Table Notes Indented"/>
    <w:basedOn w:val="Normal"/>
    <w:uiPriority w:val="6"/>
    <w:qFormat/>
    <w:rsid w:val="00095532"/>
    <w:pPr>
      <w:spacing w:before="80" w:after="80"/>
      <w:ind w:left="113"/>
    </w:pPr>
    <w:rPr>
      <w:sz w:val="16"/>
    </w:rPr>
  </w:style>
  <w:style w:type="character" w:styleId="PlaceholderText">
    <w:name w:val="Placeholder Text"/>
    <w:basedOn w:val="DefaultParagraphFont"/>
    <w:uiPriority w:val="99"/>
    <w:semiHidden/>
    <w:locked/>
    <w:rsid w:val="00095532"/>
    <w:rPr>
      <w:i/>
      <w:color w:val="auto"/>
      <w:bdr w:val="none" w:sz="0" w:space="0" w:color="auto"/>
      <w:shd w:val="clear" w:color="auto" w:fill="auto"/>
    </w:rPr>
  </w:style>
  <w:style w:type="paragraph" w:customStyle="1" w:styleId="TableBullet3rdLevel">
    <w:name w:val="Table Bullet 3rd Level"/>
    <w:basedOn w:val="TableBullet2ndLevel"/>
    <w:uiPriority w:val="99"/>
    <w:semiHidden/>
    <w:rsid w:val="00025ACF"/>
    <w:pPr>
      <w:numPr>
        <w:numId w:val="11"/>
      </w:numPr>
      <w:ind w:left="510" w:hanging="170"/>
    </w:pPr>
  </w:style>
  <w:style w:type="character" w:styleId="FootnoteReference">
    <w:name w:val="footnote reference"/>
    <w:basedOn w:val="DefaultParagraphFont"/>
    <w:uiPriority w:val="24"/>
    <w:semiHidden/>
    <w:unhideWhenUsed/>
    <w:locked/>
    <w:rsid w:val="00095532"/>
    <w:rPr>
      <w:vertAlign w:val="superscript"/>
    </w:rPr>
  </w:style>
  <w:style w:type="numbering" w:customStyle="1" w:styleId="JacobsTableNumberTitle">
    <w:name w:val="Jacobs Table Number &amp; Title"/>
    <w:uiPriority w:val="99"/>
    <w:semiHidden/>
    <w:rsid w:val="00552B1D"/>
    <w:pPr>
      <w:numPr>
        <w:numId w:val="12"/>
      </w:numPr>
    </w:pPr>
  </w:style>
  <w:style w:type="paragraph" w:styleId="BodyText3">
    <w:name w:val="Body Text 3"/>
    <w:basedOn w:val="Normal"/>
    <w:link w:val="BodyText3Char"/>
    <w:uiPriority w:val="99"/>
    <w:semiHidden/>
    <w:unhideWhenUsed/>
    <w:locked/>
    <w:rsid w:val="00095532"/>
    <w:pPr>
      <w:spacing w:after="120"/>
    </w:pPr>
    <w:rPr>
      <w:sz w:val="16"/>
      <w:szCs w:val="16"/>
    </w:rPr>
  </w:style>
  <w:style w:type="character" w:customStyle="1" w:styleId="BodyText3Char">
    <w:name w:val="Body Text 3 Char"/>
    <w:basedOn w:val="DefaultParagraphFont"/>
    <w:link w:val="BodyText3"/>
    <w:uiPriority w:val="99"/>
    <w:semiHidden/>
    <w:rsid w:val="00095532"/>
    <w:rPr>
      <w:sz w:val="16"/>
      <w:szCs w:val="16"/>
    </w:rPr>
  </w:style>
  <w:style w:type="numbering" w:customStyle="1" w:styleId="FigureNumberTitle">
    <w:name w:val="Figure Number &amp; Title"/>
    <w:uiPriority w:val="99"/>
    <w:semiHidden/>
    <w:rsid w:val="00552B1D"/>
    <w:pPr>
      <w:numPr>
        <w:numId w:val="13"/>
      </w:numPr>
    </w:pPr>
  </w:style>
  <w:style w:type="paragraph" w:customStyle="1" w:styleId="TableHeadingWhite">
    <w:name w:val="Table Heading White"/>
    <w:basedOn w:val="Normal"/>
    <w:uiPriority w:val="3"/>
    <w:qFormat/>
    <w:rsid w:val="00095532"/>
    <w:pPr>
      <w:keepNext/>
      <w:spacing w:before="60" w:after="60"/>
    </w:pPr>
    <w:rPr>
      <w:rFonts w:asciiTheme="minorHAnsi" w:hAnsiTheme="minorHAnsi"/>
      <w:b/>
      <w:color w:val="FFFFFF" w:themeColor="background1"/>
      <w:sz w:val="22"/>
    </w:rPr>
  </w:style>
  <w:style w:type="paragraph" w:styleId="ListParagraph">
    <w:name w:val="List Paragraph"/>
    <w:basedOn w:val="Normal"/>
    <w:qFormat/>
    <w:locked/>
    <w:rsid w:val="00095532"/>
    <w:pPr>
      <w:ind w:left="720"/>
      <w:contextualSpacing/>
    </w:pPr>
  </w:style>
  <w:style w:type="paragraph" w:customStyle="1" w:styleId="BlankPage">
    <w:name w:val="Blank Page"/>
    <w:basedOn w:val="Normal"/>
    <w:uiPriority w:val="99"/>
    <w:semiHidden/>
    <w:rsid w:val="00095532"/>
    <w:rPr>
      <w:rFonts w:eastAsiaTheme="majorEastAsia" w:cs="Jacobs Chronos Light"/>
      <w:b/>
      <w:color w:val="231EDC" w:themeColor="accent1"/>
      <w:sz w:val="28"/>
      <w:szCs w:val="56"/>
    </w:rPr>
  </w:style>
  <w:style w:type="table" w:customStyle="1" w:styleId="TableGrid1">
    <w:name w:val="Table Grid1"/>
    <w:basedOn w:val="TableNormal"/>
    <w:next w:val="TableGrid"/>
    <w:uiPriority w:val="99"/>
    <w:semiHidden/>
    <w:locked/>
    <w:rsid w:val="00F2580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locked/>
    <w:rsid w:val="00095532"/>
    <w:pPr>
      <w:spacing w:line="240" w:lineRule="auto"/>
    </w:pPr>
  </w:style>
  <w:style w:type="numbering" w:customStyle="1" w:styleId="Headings">
    <w:name w:val="Headings"/>
    <w:uiPriority w:val="99"/>
    <w:semiHidden/>
    <w:rsid w:val="00095532"/>
    <w:pPr>
      <w:numPr>
        <w:numId w:val="19"/>
      </w:numPr>
    </w:pPr>
  </w:style>
  <w:style w:type="paragraph" w:customStyle="1" w:styleId="TableNumber">
    <w:name w:val="Table Number"/>
    <w:basedOn w:val="Normal"/>
    <w:uiPriority w:val="5"/>
    <w:rsid w:val="00095532"/>
    <w:pPr>
      <w:numPr>
        <w:numId w:val="30"/>
      </w:numPr>
      <w:spacing w:before="40" w:after="40"/>
    </w:pPr>
    <w:rPr>
      <w:rFonts w:asciiTheme="minorHAnsi" w:hAnsiTheme="minorHAnsi"/>
      <w:sz w:val="18"/>
    </w:rPr>
  </w:style>
  <w:style w:type="paragraph" w:styleId="Title">
    <w:name w:val="Title"/>
    <w:basedOn w:val="Normal"/>
    <w:next w:val="Normal"/>
    <w:link w:val="TitleChar"/>
    <w:uiPriority w:val="99"/>
    <w:semiHidden/>
    <w:qFormat/>
    <w:locked/>
    <w:rsid w:val="0009553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semiHidden/>
    <w:rsid w:val="00095532"/>
    <w:rPr>
      <w:rFonts w:eastAsiaTheme="majorEastAsia" w:cstheme="majorBidi"/>
      <w:spacing w:val="-10"/>
      <w:kern w:val="28"/>
      <w:sz w:val="56"/>
      <w:szCs w:val="56"/>
    </w:rPr>
  </w:style>
  <w:style w:type="paragraph" w:styleId="Bibliography">
    <w:name w:val="Bibliography"/>
    <w:basedOn w:val="Normal"/>
    <w:next w:val="Normal"/>
    <w:uiPriority w:val="99"/>
    <w:semiHidden/>
    <w:unhideWhenUsed/>
    <w:locked/>
    <w:rsid w:val="00095532"/>
  </w:style>
  <w:style w:type="paragraph" w:styleId="BlockText">
    <w:name w:val="Block Text"/>
    <w:basedOn w:val="Normal"/>
    <w:uiPriority w:val="99"/>
    <w:semiHidden/>
    <w:unhideWhenUsed/>
    <w:locked/>
    <w:rsid w:val="00095532"/>
    <w:pPr>
      <w:pBdr>
        <w:top w:val="single" w:sz="2" w:space="10" w:color="231EDC" w:themeColor="accent1" w:frame="1"/>
        <w:left w:val="single" w:sz="2" w:space="10" w:color="231EDC" w:themeColor="accent1" w:frame="1"/>
        <w:bottom w:val="single" w:sz="2" w:space="10" w:color="231EDC" w:themeColor="accent1" w:frame="1"/>
        <w:right w:val="single" w:sz="2" w:space="10" w:color="231EDC" w:themeColor="accent1" w:frame="1"/>
      </w:pBdr>
      <w:ind w:left="1152" w:right="1152"/>
    </w:pPr>
    <w:rPr>
      <w:i/>
      <w:iCs/>
      <w:color w:val="231EDC" w:themeColor="accent1"/>
    </w:rPr>
  </w:style>
  <w:style w:type="paragraph" w:styleId="BodyText2">
    <w:name w:val="Body Text 2"/>
    <w:basedOn w:val="Normal"/>
    <w:link w:val="BodyText2Char"/>
    <w:uiPriority w:val="99"/>
    <w:semiHidden/>
    <w:unhideWhenUsed/>
    <w:locked/>
    <w:rsid w:val="00095532"/>
    <w:pPr>
      <w:spacing w:after="120" w:line="480" w:lineRule="auto"/>
    </w:pPr>
  </w:style>
  <w:style w:type="character" w:customStyle="1" w:styleId="BodyText2Char">
    <w:name w:val="Body Text 2 Char"/>
    <w:basedOn w:val="DefaultParagraphFont"/>
    <w:link w:val="BodyText2"/>
    <w:uiPriority w:val="99"/>
    <w:semiHidden/>
    <w:rsid w:val="00095532"/>
  </w:style>
  <w:style w:type="paragraph" w:styleId="BodyTextFirstIndent">
    <w:name w:val="Body Text First Indent"/>
    <w:basedOn w:val="BodyText"/>
    <w:link w:val="BodyTextFirstIndentChar"/>
    <w:uiPriority w:val="99"/>
    <w:semiHidden/>
    <w:unhideWhenUsed/>
    <w:locked/>
    <w:rsid w:val="00095532"/>
    <w:pPr>
      <w:spacing w:after="0"/>
      <w:ind w:firstLine="360"/>
    </w:pPr>
  </w:style>
  <w:style w:type="character" w:customStyle="1" w:styleId="BodyTextFirstIndentChar">
    <w:name w:val="Body Text First Indent Char"/>
    <w:basedOn w:val="BodyTextChar"/>
    <w:link w:val="BodyTextFirstIndent"/>
    <w:uiPriority w:val="99"/>
    <w:semiHidden/>
    <w:rsid w:val="00095532"/>
    <w:rPr>
      <w:rFonts w:ascii="Jacobs Chronos" w:hAnsi="Jacobs Chronos"/>
    </w:rPr>
  </w:style>
  <w:style w:type="paragraph" w:styleId="BodyTextIndent">
    <w:name w:val="Body Text Indent"/>
    <w:basedOn w:val="Normal"/>
    <w:link w:val="BodyTextIndentChar"/>
    <w:uiPriority w:val="99"/>
    <w:semiHidden/>
    <w:unhideWhenUsed/>
    <w:locked/>
    <w:rsid w:val="000449AA"/>
    <w:pPr>
      <w:spacing w:after="120"/>
      <w:ind w:left="283"/>
    </w:pPr>
  </w:style>
  <w:style w:type="character" w:customStyle="1" w:styleId="BodyTextIndentChar">
    <w:name w:val="Body Text Indent Char"/>
    <w:basedOn w:val="DefaultParagraphFont"/>
    <w:link w:val="BodyTextIndent"/>
    <w:uiPriority w:val="99"/>
    <w:semiHidden/>
    <w:rsid w:val="000449AA"/>
    <w:rPr>
      <w:rFonts w:ascii="Jacobs Chronos" w:eastAsiaTheme="minorEastAsia" w:hAnsi="Jacobs Chronos"/>
      <w:szCs w:val="22"/>
    </w:rPr>
  </w:style>
  <w:style w:type="paragraph" w:styleId="BodyTextFirstIndent2">
    <w:name w:val="Body Text First Indent 2"/>
    <w:basedOn w:val="Normal"/>
    <w:link w:val="BodyTextFirstIndent2Char"/>
    <w:uiPriority w:val="99"/>
    <w:semiHidden/>
    <w:unhideWhenUsed/>
    <w:locked/>
    <w:rsid w:val="00095532"/>
    <w:pPr>
      <w:ind w:left="360" w:firstLine="360"/>
    </w:pPr>
  </w:style>
  <w:style w:type="character" w:customStyle="1" w:styleId="BodyTextFirstIndent2Char">
    <w:name w:val="Body Text First Indent 2 Char"/>
    <w:basedOn w:val="DefaultParagraphFont"/>
    <w:link w:val="BodyTextFirstIndent2"/>
    <w:uiPriority w:val="99"/>
    <w:semiHidden/>
    <w:rsid w:val="00095532"/>
  </w:style>
  <w:style w:type="paragraph" w:styleId="BodyTextIndent2">
    <w:name w:val="Body Text Indent 2"/>
    <w:basedOn w:val="Normal"/>
    <w:link w:val="BodyTextIndent2Char"/>
    <w:uiPriority w:val="99"/>
    <w:semiHidden/>
    <w:unhideWhenUsed/>
    <w:locked/>
    <w:rsid w:val="00095532"/>
    <w:pPr>
      <w:spacing w:after="120" w:line="276" w:lineRule="auto"/>
      <w:ind w:left="1418"/>
    </w:pPr>
  </w:style>
  <w:style w:type="character" w:customStyle="1" w:styleId="BodyTextIndent2Char">
    <w:name w:val="Body Text Indent 2 Char"/>
    <w:basedOn w:val="DefaultParagraphFont"/>
    <w:link w:val="BodyTextIndent2"/>
    <w:uiPriority w:val="99"/>
    <w:semiHidden/>
    <w:rsid w:val="00095532"/>
  </w:style>
  <w:style w:type="paragraph" w:styleId="BodyTextIndent3">
    <w:name w:val="Body Text Indent 3"/>
    <w:basedOn w:val="Normal"/>
    <w:link w:val="BodyTextIndent3Char"/>
    <w:uiPriority w:val="99"/>
    <w:semiHidden/>
    <w:unhideWhenUsed/>
    <w:locked/>
    <w:rsid w:val="0009553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95532"/>
    <w:rPr>
      <w:sz w:val="16"/>
      <w:szCs w:val="16"/>
    </w:rPr>
  </w:style>
  <w:style w:type="character" w:styleId="BookTitle">
    <w:name w:val="Book Title"/>
    <w:basedOn w:val="DefaultParagraphFont"/>
    <w:uiPriority w:val="99"/>
    <w:semiHidden/>
    <w:qFormat/>
    <w:locked/>
    <w:rsid w:val="00095532"/>
    <w:rPr>
      <w:b/>
      <w:bCs/>
      <w:i/>
      <w:iCs/>
      <w:spacing w:val="5"/>
    </w:rPr>
  </w:style>
  <w:style w:type="paragraph" w:styleId="Closing">
    <w:name w:val="Closing"/>
    <w:basedOn w:val="Normal"/>
    <w:link w:val="ClosingChar"/>
    <w:uiPriority w:val="99"/>
    <w:semiHidden/>
    <w:unhideWhenUsed/>
    <w:locked/>
    <w:rsid w:val="00095532"/>
    <w:pPr>
      <w:ind w:left="4252"/>
    </w:pPr>
  </w:style>
  <w:style w:type="character" w:customStyle="1" w:styleId="ClosingChar">
    <w:name w:val="Closing Char"/>
    <w:basedOn w:val="DefaultParagraphFont"/>
    <w:link w:val="Closing"/>
    <w:uiPriority w:val="99"/>
    <w:semiHidden/>
    <w:rsid w:val="00095532"/>
  </w:style>
  <w:style w:type="table" w:styleId="ColorfulGrid">
    <w:name w:val="Colorful Grid"/>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2D1F8" w:themeFill="accent1" w:themeFillTint="33"/>
    </w:tcPr>
    <w:tblStylePr w:type="firstRow">
      <w:rPr>
        <w:b/>
        <w:bCs/>
      </w:rPr>
      <w:tblPr/>
      <w:tcPr>
        <w:shd w:val="clear" w:color="auto" w:fill="A5A3F2" w:themeFill="accent1" w:themeFillTint="66"/>
      </w:tcPr>
    </w:tblStylePr>
    <w:tblStylePr w:type="lastRow">
      <w:rPr>
        <w:b/>
        <w:bCs/>
        <w:color w:val="000000" w:themeColor="text1"/>
      </w:rPr>
      <w:tblPr/>
      <w:tcPr>
        <w:shd w:val="clear" w:color="auto" w:fill="A5A3F2" w:themeFill="accent1" w:themeFillTint="66"/>
      </w:tcPr>
    </w:tblStylePr>
    <w:tblStylePr w:type="firstCol">
      <w:rPr>
        <w:color w:val="FFFFFF" w:themeColor="background1"/>
      </w:rPr>
      <w:tblPr/>
      <w:tcPr>
        <w:shd w:val="clear" w:color="auto" w:fill="1916A4" w:themeFill="accent1" w:themeFillShade="BF"/>
      </w:tcPr>
    </w:tblStylePr>
    <w:tblStylePr w:type="lastCol">
      <w:rPr>
        <w:color w:val="FFFFFF" w:themeColor="background1"/>
      </w:rPr>
      <w:tblPr/>
      <w:tcPr>
        <w:shd w:val="clear" w:color="auto" w:fill="1916A4" w:themeFill="accent1" w:themeFillShade="BF"/>
      </w:tc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ColorfulGrid-Accent2">
    <w:name w:val="Colorful Grid Accent 2"/>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EE4FF" w:themeFill="accent2" w:themeFillTint="33"/>
    </w:tcPr>
    <w:tblStylePr w:type="firstRow">
      <w:rPr>
        <w:b/>
        <w:bCs/>
      </w:rPr>
      <w:tblPr/>
      <w:tcPr>
        <w:shd w:val="clear" w:color="auto" w:fill="9DCAFF" w:themeFill="accent2" w:themeFillTint="66"/>
      </w:tcPr>
    </w:tblStylePr>
    <w:tblStylePr w:type="lastRow">
      <w:rPr>
        <w:b/>
        <w:bCs/>
        <w:color w:val="000000" w:themeColor="text1"/>
      </w:rPr>
      <w:tblPr/>
      <w:tcPr>
        <w:shd w:val="clear" w:color="auto" w:fill="9DCAFF" w:themeFill="accent2" w:themeFillTint="66"/>
      </w:tcPr>
    </w:tblStylePr>
    <w:tblStylePr w:type="firstCol">
      <w:rPr>
        <w:color w:val="FFFFFF" w:themeColor="background1"/>
      </w:rPr>
      <w:tblPr/>
      <w:tcPr>
        <w:shd w:val="clear" w:color="auto" w:fill="005CC6" w:themeFill="accent2" w:themeFillShade="BF"/>
      </w:tcPr>
    </w:tblStylePr>
    <w:tblStylePr w:type="lastCol">
      <w:rPr>
        <w:color w:val="FFFFFF" w:themeColor="background1"/>
      </w:rPr>
      <w:tblPr/>
      <w:tcPr>
        <w:shd w:val="clear" w:color="auto" w:fill="005CC6" w:themeFill="accent2" w:themeFillShade="BF"/>
      </w:tc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ColorfulGrid-Accent3">
    <w:name w:val="Colorful Grid Accent 3"/>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EF9FF" w:themeFill="accent3" w:themeFillTint="33"/>
    </w:tcPr>
    <w:tblStylePr w:type="firstRow">
      <w:rPr>
        <w:b/>
        <w:bCs/>
      </w:rPr>
      <w:tblPr/>
      <w:tcPr>
        <w:shd w:val="clear" w:color="auto" w:fill="BDF4FF" w:themeFill="accent3" w:themeFillTint="66"/>
      </w:tcPr>
    </w:tblStylePr>
    <w:tblStylePr w:type="lastRow">
      <w:rPr>
        <w:b/>
        <w:bCs/>
        <w:color w:val="000000" w:themeColor="text1"/>
      </w:rPr>
      <w:tblPr/>
      <w:tcPr>
        <w:shd w:val="clear" w:color="auto" w:fill="BDF4FF" w:themeFill="accent3" w:themeFillTint="66"/>
      </w:tcPr>
    </w:tblStylePr>
    <w:tblStylePr w:type="firstCol">
      <w:rPr>
        <w:color w:val="FFFFFF" w:themeColor="background1"/>
      </w:rPr>
      <w:tblPr/>
      <w:tcPr>
        <w:shd w:val="clear" w:color="auto" w:fill="03D8FF" w:themeFill="accent3" w:themeFillShade="BF"/>
      </w:tcPr>
    </w:tblStylePr>
    <w:tblStylePr w:type="lastCol">
      <w:rPr>
        <w:color w:val="FFFFFF" w:themeColor="background1"/>
      </w:rPr>
      <w:tblPr/>
      <w:tcPr>
        <w:shd w:val="clear" w:color="auto" w:fill="03D8FF" w:themeFill="accent3" w:themeFillShade="BF"/>
      </w:tc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ColorfulGrid-Accent4">
    <w:name w:val="Colorful Grid Accent 4"/>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AC8FF" w:themeFill="accent4" w:themeFillTint="33"/>
    </w:tcPr>
    <w:tblStylePr w:type="firstRow">
      <w:rPr>
        <w:b/>
        <w:bCs/>
      </w:rPr>
      <w:tblPr/>
      <w:tcPr>
        <w:shd w:val="clear" w:color="auto" w:fill="5591FF" w:themeFill="accent4" w:themeFillTint="66"/>
      </w:tcPr>
    </w:tblStylePr>
    <w:tblStylePr w:type="lastRow">
      <w:rPr>
        <w:b/>
        <w:bCs/>
        <w:color w:val="000000" w:themeColor="text1"/>
      </w:rPr>
      <w:tblPr/>
      <w:tcPr>
        <w:shd w:val="clear" w:color="auto" w:fill="5591FF" w:themeFill="accent4" w:themeFillTint="66"/>
      </w:tcPr>
    </w:tblStylePr>
    <w:tblStylePr w:type="firstCol">
      <w:rPr>
        <w:color w:val="FFFFFF" w:themeColor="background1"/>
      </w:rPr>
      <w:tblPr/>
      <w:tcPr>
        <w:shd w:val="clear" w:color="auto" w:fill="00163F" w:themeFill="accent4" w:themeFillShade="BF"/>
      </w:tcPr>
    </w:tblStylePr>
    <w:tblStylePr w:type="lastCol">
      <w:rPr>
        <w:color w:val="FFFFFF" w:themeColor="background1"/>
      </w:rPr>
      <w:tblPr/>
      <w:tcPr>
        <w:shd w:val="clear" w:color="auto" w:fill="00163F" w:themeFill="accent4" w:themeFillShade="BF"/>
      </w:tc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ColorfulGrid-Accent5">
    <w:name w:val="Colorful Grid Accent 5"/>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5" w:themeFillTint="33"/>
    </w:tcPr>
    <w:tblStylePr w:type="firstRow">
      <w:rPr>
        <w:b/>
        <w:bCs/>
      </w:rPr>
      <w:tblPr/>
      <w:tcPr>
        <w:shd w:val="clear" w:color="auto" w:fill="DBDBDB" w:themeFill="accent5" w:themeFillTint="66"/>
      </w:tcPr>
    </w:tblStylePr>
    <w:tblStylePr w:type="lastRow">
      <w:rPr>
        <w:b/>
        <w:bCs/>
        <w:color w:val="000000" w:themeColor="text1"/>
      </w:rPr>
      <w:tblPr/>
      <w:tcPr>
        <w:shd w:val="clear" w:color="auto" w:fill="DBDBDB" w:themeFill="accent5" w:themeFillTint="66"/>
      </w:tcPr>
    </w:tblStylePr>
    <w:tblStylePr w:type="firstCol">
      <w:rPr>
        <w:color w:val="FFFFFF" w:themeColor="background1"/>
      </w:rPr>
      <w:tblPr/>
      <w:tcPr>
        <w:shd w:val="clear" w:color="auto" w:fill="7B7B7B" w:themeFill="accent5" w:themeFillShade="BF"/>
      </w:tcPr>
    </w:tblStylePr>
    <w:tblStylePr w:type="lastCol">
      <w:rPr>
        <w:color w:val="FFFFFF" w:themeColor="background1"/>
      </w:rPr>
      <w:tblPr/>
      <w:tcPr>
        <w:shd w:val="clear" w:color="auto" w:fill="7B7B7B" w:themeFill="accent5" w:themeFillShade="BF"/>
      </w:tc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ColorfulGrid-Accent6">
    <w:name w:val="Colorful Grid Accent 6"/>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4F4F4" w:themeFill="accent6" w:themeFillTint="33"/>
    </w:tcPr>
    <w:tblStylePr w:type="firstRow">
      <w:rPr>
        <w:b/>
        <w:bCs/>
      </w:rPr>
      <w:tblPr/>
      <w:tcPr>
        <w:shd w:val="clear" w:color="auto" w:fill="E9E9E9" w:themeFill="accent6" w:themeFillTint="66"/>
      </w:tcPr>
    </w:tblStylePr>
    <w:tblStylePr w:type="lastRow">
      <w:rPr>
        <w:b/>
        <w:bCs/>
        <w:color w:val="000000" w:themeColor="text1"/>
      </w:rPr>
      <w:tblPr/>
      <w:tcPr>
        <w:shd w:val="clear" w:color="auto" w:fill="E9E9E9" w:themeFill="accent6" w:themeFillTint="66"/>
      </w:tcPr>
    </w:tblStylePr>
    <w:tblStylePr w:type="firstCol">
      <w:rPr>
        <w:color w:val="FFFFFF" w:themeColor="background1"/>
      </w:rPr>
      <w:tblPr/>
      <w:tcPr>
        <w:shd w:val="clear" w:color="auto" w:fill="959595" w:themeFill="accent6" w:themeFillShade="BF"/>
      </w:tcPr>
    </w:tblStylePr>
    <w:tblStylePr w:type="lastCol">
      <w:rPr>
        <w:color w:val="FFFFFF" w:themeColor="background1"/>
      </w:rPr>
      <w:tblPr/>
      <w:tcPr>
        <w:shd w:val="clear" w:color="auto" w:fill="959595" w:themeFill="accent6" w:themeFillShade="BF"/>
      </w:tc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ColorfulList">
    <w:name w:val="Colorful List"/>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E8E8FC" w:themeFill="accen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6F7" w:themeFill="accent1" w:themeFillTint="3F"/>
      </w:tcPr>
    </w:tblStylePr>
    <w:tblStylePr w:type="band1Horz">
      <w:tblPr/>
      <w:tcPr>
        <w:shd w:val="clear" w:color="auto" w:fill="D2D1F8" w:themeFill="accent1" w:themeFillTint="33"/>
      </w:tcPr>
    </w:tblStylePr>
  </w:style>
  <w:style w:type="table" w:styleId="ColorfulList-Accent2">
    <w:name w:val="Colorful List Accent 2"/>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E6F2FF" w:themeFill="accent2"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EFF" w:themeFill="accent2" w:themeFillTint="3F"/>
      </w:tcPr>
    </w:tblStylePr>
    <w:tblStylePr w:type="band1Horz">
      <w:tblPr/>
      <w:tcPr>
        <w:shd w:val="clear" w:color="auto" w:fill="CEE4FF" w:themeFill="accent2" w:themeFillTint="33"/>
      </w:tcPr>
    </w:tblStylePr>
  </w:style>
  <w:style w:type="table" w:styleId="ColorfulList-Accent3">
    <w:name w:val="Colorful List Accent 3"/>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EEFCFF" w:themeFill="accent3" w:themeFillTint="19"/>
    </w:tcPr>
    <w:tblStylePr w:type="firstRow">
      <w:rPr>
        <w:b/>
        <w:bCs/>
        <w:color w:val="FFFFFF" w:themeColor="background1"/>
      </w:rPr>
      <w:tblPr/>
      <w:tcPr>
        <w:tcBorders>
          <w:bottom w:val="single" w:sz="12" w:space="0" w:color="FFFFFF" w:themeColor="background1"/>
        </w:tcBorders>
        <w:shd w:val="clear" w:color="auto" w:fill="001844" w:themeFill="accent4" w:themeFillShade="CC"/>
      </w:tcPr>
    </w:tblStylePr>
    <w:tblStylePr w:type="lastRow">
      <w:rPr>
        <w:b/>
        <w:bCs/>
        <w:color w:val="00184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8FF" w:themeFill="accent3" w:themeFillTint="3F"/>
      </w:tcPr>
    </w:tblStylePr>
    <w:tblStylePr w:type="band1Horz">
      <w:tblPr/>
      <w:tcPr>
        <w:shd w:val="clear" w:color="auto" w:fill="DEF9FF" w:themeFill="accent3" w:themeFillTint="33"/>
      </w:tcPr>
    </w:tblStylePr>
  </w:style>
  <w:style w:type="table" w:styleId="ColorfulList-Accent4">
    <w:name w:val="Colorful List Accent 4"/>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D5E4FF" w:themeFill="accent4" w:themeFillTint="19"/>
    </w:tcPr>
    <w:tblStylePr w:type="firstRow">
      <w:rPr>
        <w:b/>
        <w:bCs/>
        <w:color w:val="FFFFFF" w:themeColor="background1"/>
      </w:rPr>
      <w:tblPr/>
      <w:tcPr>
        <w:tcBorders>
          <w:bottom w:val="single" w:sz="12" w:space="0" w:color="FFFFFF" w:themeColor="background1"/>
        </w:tcBorders>
        <w:shd w:val="clear" w:color="auto" w:fill="15DBFF" w:themeFill="accent3" w:themeFillShade="CC"/>
      </w:tcPr>
    </w:tblStylePr>
    <w:tblStylePr w:type="lastRow">
      <w:rPr>
        <w:b/>
        <w:bCs/>
        <w:color w:val="15DBF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BBFF" w:themeFill="accent4" w:themeFillTint="3F"/>
      </w:tcPr>
    </w:tblStylePr>
    <w:tblStylePr w:type="band1Horz">
      <w:tblPr/>
      <w:tcPr>
        <w:shd w:val="clear" w:color="auto" w:fill="AAC8FF" w:themeFill="accent4" w:themeFillTint="33"/>
      </w:tcPr>
    </w:tblStylePr>
  </w:style>
  <w:style w:type="table" w:styleId="ColorfulList-Accent5">
    <w:name w:val="Colorful List Accent 5"/>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F6F6F6" w:themeFill="accent5" w:themeFillTint="19"/>
    </w:tcPr>
    <w:tblStylePr w:type="firstRow">
      <w:rPr>
        <w:b/>
        <w:bCs/>
        <w:color w:val="FFFFFF" w:themeColor="background1"/>
      </w:rPr>
      <w:tblPr/>
      <w:tcPr>
        <w:tcBorders>
          <w:bottom w:val="single" w:sz="12" w:space="0" w:color="FFFFFF" w:themeColor="background1"/>
        </w:tcBorders>
        <w:shd w:val="clear" w:color="auto" w:fill="A0A0A0" w:themeFill="accent6" w:themeFillShade="CC"/>
      </w:tcPr>
    </w:tblStylePr>
    <w:tblStylePr w:type="lastRow">
      <w:rPr>
        <w:b/>
        <w:bCs/>
        <w:color w:val="A0A0A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5" w:themeFillTint="3F"/>
      </w:tcPr>
    </w:tblStylePr>
    <w:tblStylePr w:type="band1Horz">
      <w:tblPr/>
      <w:tcPr>
        <w:shd w:val="clear" w:color="auto" w:fill="EDEDED" w:themeFill="accent5" w:themeFillTint="33"/>
      </w:tcPr>
    </w:tblStylePr>
  </w:style>
  <w:style w:type="table" w:styleId="ColorfulList-Accent6">
    <w:name w:val="Colorful List Accent 6"/>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848484" w:themeFill="accent5" w:themeFillShade="CC"/>
      </w:tcPr>
    </w:tblStylePr>
    <w:tblStylePr w:type="lastRow">
      <w:rPr>
        <w:b/>
        <w:bCs/>
        <w:color w:val="8484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6" w:themeFillTint="3F"/>
      </w:tcPr>
    </w:tblStylePr>
    <w:tblStylePr w:type="band1Horz">
      <w:tblPr/>
      <w:tcPr>
        <w:shd w:val="clear" w:color="auto" w:fill="F4F4F4" w:themeFill="accent6" w:themeFillTint="33"/>
      </w:tcPr>
    </w:tblStylePr>
  </w:style>
  <w:style w:type="table" w:styleId="ColorfulShading">
    <w:name w:val="Colorful Shading"/>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0A7DF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0A7DFF" w:themeColor="accent2"/>
        <w:left w:val="single" w:sz="4" w:space="0" w:color="231EDC" w:themeColor="accent1"/>
        <w:bottom w:val="single" w:sz="4" w:space="0" w:color="231EDC" w:themeColor="accent1"/>
        <w:right w:val="single" w:sz="4" w:space="0" w:color="231EDC" w:themeColor="accent1"/>
        <w:insideH w:val="single" w:sz="4" w:space="0" w:color="FFFFFF" w:themeColor="background1"/>
        <w:insideV w:val="single" w:sz="4" w:space="0" w:color="FFFFFF" w:themeColor="background1"/>
      </w:tblBorders>
    </w:tblPr>
    <w:tcPr>
      <w:shd w:val="clear" w:color="auto" w:fill="E8E8FC" w:themeFill="accen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83" w:themeFill="accent1" w:themeFillShade="99"/>
      </w:tcPr>
    </w:tblStylePr>
    <w:tblStylePr w:type="firstCol">
      <w:rPr>
        <w:color w:val="FFFFFF" w:themeColor="background1"/>
      </w:rPr>
      <w:tblPr/>
      <w:tcPr>
        <w:tcBorders>
          <w:top w:val="nil"/>
          <w:left w:val="nil"/>
          <w:bottom w:val="nil"/>
          <w:right w:val="nil"/>
          <w:insideH w:val="single" w:sz="4" w:space="0" w:color="141283" w:themeColor="accent1" w:themeShade="99"/>
          <w:insideV w:val="nil"/>
        </w:tcBorders>
        <w:shd w:val="clear" w:color="auto" w:fill="14128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41283" w:themeFill="accent1" w:themeFillShade="99"/>
      </w:tcPr>
    </w:tblStylePr>
    <w:tblStylePr w:type="band1Vert">
      <w:tblPr/>
      <w:tcPr>
        <w:shd w:val="clear" w:color="auto" w:fill="A5A3F2" w:themeFill="accent1" w:themeFillTint="66"/>
      </w:tcPr>
    </w:tblStylePr>
    <w:tblStylePr w:type="band1Horz">
      <w:tblPr/>
      <w:tcPr>
        <w:shd w:val="clear" w:color="auto" w:fill="8F8CE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0A7DFF" w:themeColor="accent2"/>
        <w:left w:val="single" w:sz="4" w:space="0" w:color="0A7DFF" w:themeColor="accent2"/>
        <w:bottom w:val="single" w:sz="4" w:space="0" w:color="0A7DFF" w:themeColor="accent2"/>
        <w:right w:val="single" w:sz="4" w:space="0" w:color="0A7DFF" w:themeColor="accent2"/>
        <w:insideH w:val="single" w:sz="4" w:space="0" w:color="FFFFFF" w:themeColor="background1"/>
        <w:insideV w:val="single" w:sz="4" w:space="0" w:color="FFFFFF" w:themeColor="background1"/>
      </w:tblBorders>
    </w:tblPr>
    <w:tcPr>
      <w:shd w:val="clear" w:color="auto" w:fill="E6F2FF" w:themeFill="accent2"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A9F" w:themeFill="accent2" w:themeFillShade="99"/>
      </w:tcPr>
    </w:tblStylePr>
    <w:tblStylePr w:type="firstCol">
      <w:rPr>
        <w:color w:val="FFFFFF" w:themeColor="background1"/>
      </w:rPr>
      <w:tblPr/>
      <w:tcPr>
        <w:tcBorders>
          <w:top w:val="nil"/>
          <w:left w:val="nil"/>
          <w:bottom w:val="nil"/>
          <w:right w:val="nil"/>
          <w:insideH w:val="single" w:sz="4" w:space="0" w:color="004A9F" w:themeColor="accent2" w:themeShade="99"/>
          <w:insideV w:val="nil"/>
        </w:tcBorders>
        <w:shd w:val="clear" w:color="auto" w:fill="004A9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A9F" w:themeFill="accent2" w:themeFillShade="99"/>
      </w:tcPr>
    </w:tblStylePr>
    <w:tblStylePr w:type="band1Vert">
      <w:tblPr/>
      <w:tcPr>
        <w:shd w:val="clear" w:color="auto" w:fill="9DCAFF" w:themeFill="accent2" w:themeFillTint="66"/>
      </w:tcPr>
    </w:tblStylePr>
    <w:tblStylePr w:type="band1Horz">
      <w:tblPr/>
      <w:tcPr>
        <w:shd w:val="clear" w:color="auto" w:fill="84BD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001E55" w:themeColor="accent4"/>
        <w:left w:val="single" w:sz="4" w:space="0" w:color="5AE6FF" w:themeColor="accent3"/>
        <w:bottom w:val="single" w:sz="4" w:space="0" w:color="5AE6FF" w:themeColor="accent3"/>
        <w:right w:val="single" w:sz="4" w:space="0" w:color="5AE6FF" w:themeColor="accent3"/>
        <w:insideH w:val="single" w:sz="4" w:space="0" w:color="FFFFFF" w:themeColor="background1"/>
        <w:insideV w:val="single" w:sz="4" w:space="0" w:color="FFFFFF" w:themeColor="background1"/>
      </w:tblBorders>
    </w:tblPr>
    <w:tcPr>
      <w:shd w:val="clear" w:color="auto" w:fill="EEFCFF" w:themeFill="accent3" w:themeFillTint="19"/>
    </w:tcPr>
    <w:tblStylePr w:type="firstRow">
      <w:rPr>
        <w:b/>
        <w:bCs/>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AFCF" w:themeFill="accent3" w:themeFillShade="99"/>
      </w:tcPr>
    </w:tblStylePr>
    <w:tblStylePr w:type="firstCol">
      <w:rPr>
        <w:color w:val="FFFFFF" w:themeColor="background1"/>
      </w:rPr>
      <w:tblPr/>
      <w:tcPr>
        <w:tcBorders>
          <w:top w:val="nil"/>
          <w:left w:val="nil"/>
          <w:bottom w:val="nil"/>
          <w:right w:val="nil"/>
          <w:insideH w:val="single" w:sz="4" w:space="0" w:color="00AFCF" w:themeColor="accent3" w:themeShade="99"/>
          <w:insideV w:val="nil"/>
        </w:tcBorders>
        <w:shd w:val="clear" w:color="auto" w:fill="00AFC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AFCF" w:themeFill="accent3" w:themeFillShade="99"/>
      </w:tcPr>
    </w:tblStylePr>
    <w:tblStylePr w:type="band1Vert">
      <w:tblPr/>
      <w:tcPr>
        <w:shd w:val="clear" w:color="auto" w:fill="BDF4FF" w:themeFill="accent3" w:themeFillTint="66"/>
      </w:tcPr>
    </w:tblStylePr>
    <w:tblStylePr w:type="band1Horz">
      <w:tblPr/>
      <w:tcPr>
        <w:shd w:val="clear" w:color="auto" w:fill="ACF2FF" w:themeFill="accent3" w:themeFillTint="7F"/>
      </w:tcPr>
    </w:tblStylePr>
  </w:style>
  <w:style w:type="table" w:styleId="ColorfulShading-Accent4">
    <w:name w:val="Colorful Shading Accent 4"/>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5AE6FF" w:themeColor="accent3"/>
        <w:left w:val="single" w:sz="4" w:space="0" w:color="001E55" w:themeColor="accent4"/>
        <w:bottom w:val="single" w:sz="4" w:space="0" w:color="001E55" w:themeColor="accent4"/>
        <w:right w:val="single" w:sz="4" w:space="0" w:color="001E55" w:themeColor="accent4"/>
        <w:insideH w:val="single" w:sz="4" w:space="0" w:color="FFFFFF" w:themeColor="background1"/>
        <w:insideV w:val="single" w:sz="4" w:space="0" w:color="FFFFFF" w:themeColor="background1"/>
      </w:tblBorders>
    </w:tblPr>
    <w:tcPr>
      <w:shd w:val="clear" w:color="auto" w:fill="D5E4FF" w:themeFill="accent4" w:themeFillTint="19"/>
    </w:tcPr>
    <w:tblStylePr w:type="firstRow">
      <w:rPr>
        <w:b/>
        <w:bCs/>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233" w:themeFill="accent4" w:themeFillShade="99"/>
      </w:tcPr>
    </w:tblStylePr>
    <w:tblStylePr w:type="firstCol">
      <w:rPr>
        <w:color w:val="FFFFFF" w:themeColor="background1"/>
      </w:rPr>
      <w:tblPr/>
      <w:tcPr>
        <w:tcBorders>
          <w:top w:val="nil"/>
          <w:left w:val="nil"/>
          <w:bottom w:val="nil"/>
          <w:right w:val="nil"/>
          <w:insideH w:val="single" w:sz="4" w:space="0" w:color="001233" w:themeColor="accent4" w:themeShade="99"/>
          <w:insideV w:val="nil"/>
        </w:tcBorders>
        <w:shd w:val="clear" w:color="auto" w:fill="00123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233" w:themeFill="accent4" w:themeFillShade="99"/>
      </w:tcPr>
    </w:tblStylePr>
    <w:tblStylePr w:type="band1Vert">
      <w:tblPr/>
      <w:tcPr>
        <w:shd w:val="clear" w:color="auto" w:fill="5591FF" w:themeFill="accent4" w:themeFillTint="66"/>
      </w:tcPr>
    </w:tblStylePr>
    <w:tblStylePr w:type="band1Horz">
      <w:tblPr/>
      <w:tcPr>
        <w:shd w:val="clear" w:color="auto" w:fill="2B76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C8C8C8" w:themeColor="accent6"/>
        <w:left w:val="single" w:sz="4" w:space="0" w:color="A5A5A5" w:themeColor="accent5"/>
        <w:bottom w:val="single" w:sz="4" w:space="0" w:color="A5A5A5" w:themeColor="accent5"/>
        <w:right w:val="single" w:sz="4" w:space="0" w:color="A5A5A5" w:themeColor="accent5"/>
        <w:insideH w:val="single" w:sz="4" w:space="0" w:color="FFFFFF" w:themeColor="background1"/>
        <w:insideV w:val="single" w:sz="4" w:space="0" w:color="FFFFFF" w:themeColor="background1"/>
      </w:tblBorders>
    </w:tblPr>
    <w:tcPr>
      <w:shd w:val="clear" w:color="auto" w:fill="F6F6F6" w:themeFill="accent5" w:themeFillTint="19"/>
    </w:tcPr>
    <w:tblStylePr w:type="firstRow">
      <w:rPr>
        <w:b/>
        <w:bCs/>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5" w:themeFillShade="99"/>
      </w:tcPr>
    </w:tblStylePr>
    <w:tblStylePr w:type="firstCol">
      <w:rPr>
        <w:color w:val="FFFFFF" w:themeColor="background1"/>
      </w:rPr>
      <w:tblPr/>
      <w:tcPr>
        <w:tcBorders>
          <w:top w:val="nil"/>
          <w:left w:val="nil"/>
          <w:bottom w:val="nil"/>
          <w:right w:val="nil"/>
          <w:insideH w:val="single" w:sz="4" w:space="0" w:color="636363" w:themeColor="accent5" w:themeShade="99"/>
          <w:insideV w:val="nil"/>
        </w:tcBorders>
        <w:shd w:val="clear" w:color="auto" w:fill="6363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5" w:themeFillShade="99"/>
      </w:tcPr>
    </w:tblStylePr>
    <w:tblStylePr w:type="band1Vert">
      <w:tblPr/>
      <w:tcPr>
        <w:shd w:val="clear" w:color="auto" w:fill="DBDBDB" w:themeFill="accent5" w:themeFillTint="66"/>
      </w:tcPr>
    </w:tblStylePr>
    <w:tblStylePr w:type="band1Horz">
      <w:tblPr/>
      <w:tcPr>
        <w:shd w:val="clear" w:color="auto" w:fill="D2D2D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A5A5A5" w:themeColor="accent5"/>
        <w:left w:val="single" w:sz="4" w:space="0" w:color="C8C8C8" w:themeColor="accent6"/>
        <w:bottom w:val="single" w:sz="4" w:space="0" w:color="C8C8C8" w:themeColor="accent6"/>
        <w:right w:val="single" w:sz="4" w:space="0" w:color="C8C8C8"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6" w:themeFillShade="99"/>
      </w:tcPr>
    </w:tblStylePr>
    <w:tblStylePr w:type="firstCol">
      <w:rPr>
        <w:color w:val="FFFFFF" w:themeColor="background1"/>
      </w:rPr>
      <w:tblPr/>
      <w:tcPr>
        <w:tcBorders>
          <w:top w:val="nil"/>
          <w:left w:val="nil"/>
          <w:bottom w:val="nil"/>
          <w:right w:val="nil"/>
          <w:insideH w:val="single" w:sz="4" w:space="0" w:color="787878" w:themeColor="accent6" w:themeShade="99"/>
          <w:insideV w:val="nil"/>
        </w:tcBorders>
        <w:shd w:val="clear" w:color="auto" w:fill="78787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6" w:themeFillShade="99"/>
      </w:tcPr>
    </w:tblStylePr>
    <w:tblStylePr w:type="band1Vert">
      <w:tblPr/>
      <w:tcPr>
        <w:shd w:val="clear" w:color="auto" w:fill="E9E9E9" w:themeFill="accent6" w:themeFillTint="66"/>
      </w:tcPr>
    </w:tblStylePr>
    <w:tblStylePr w:type="band1Horz">
      <w:tblPr/>
      <w:tcPr>
        <w:shd w:val="clear" w:color="auto" w:fill="E3E3E3"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231E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0F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916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916A4" w:themeFill="accent1" w:themeFillShade="BF"/>
      </w:tcPr>
    </w:tblStylePr>
    <w:tblStylePr w:type="band1Vert">
      <w:tblPr/>
      <w:tcPr>
        <w:tcBorders>
          <w:top w:val="nil"/>
          <w:left w:val="nil"/>
          <w:bottom w:val="nil"/>
          <w:right w:val="nil"/>
          <w:insideH w:val="nil"/>
          <w:insideV w:val="nil"/>
        </w:tcBorders>
        <w:shd w:val="clear" w:color="auto" w:fill="1916A4" w:themeFill="accent1" w:themeFillShade="BF"/>
      </w:tcPr>
    </w:tblStylePr>
    <w:tblStylePr w:type="band1Horz">
      <w:tblPr/>
      <w:tcPr>
        <w:tcBorders>
          <w:top w:val="nil"/>
          <w:left w:val="nil"/>
          <w:bottom w:val="nil"/>
          <w:right w:val="nil"/>
          <w:insideH w:val="nil"/>
          <w:insideV w:val="nil"/>
        </w:tcBorders>
        <w:shd w:val="clear" w:color="auto" w:fill="1916A4" w:themeFill="accent1" w:themeFillShade="BF"/>
      </w:tcPr>
    </w:tblStylePr>
  </w:style>
  <w:style w:type="table" w:styleId="DarkList-Accent2">
    <w:name w:val="Dark List Accent 2"/>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0A7DF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D8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CC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CC6" w:themeFill="accent2" w:themeFillShade="BF"/>
      </w:tcPr>
    </w:tblStylePr>
    <w:tblStylePr w:type="band1Vert">
      <w:tblPr/>
      <w:tcPr>
        <w:tcBorders>
          <w:top w:val="nil"/>
          <w:left w:val="nil"/>
          <w:bottom w:val="nil"/>
          <w:right w:val="nil"/>
          <w:insideH w:val="nil"/>
          <w:insideV w:val="nil"/>
        </w:tcBorders>
        <w:shd w:val="clear" w:color="auto" w:fill="005CC6" w:themeFill="accent2" w:themeFillShade="BF"/>
      </w:tcPr>
    </w:tblStylePr>
    <w:tblStylePr w:type="band1Horz">
      <w:tblPr/>
      <w:tcPr>
        <w:tcBorders>
          <w:top w:val="nil"/>
          <w:left w:val="nil"/>
          <w:bottom w:val="nil"/>
          <w:right w:val="nil"/>
          <w:insideH w:val="nil"/>
          <w:insideV w:val="nil"/>
        </w:tcBorders>
        <w:shd w:val="clear" w:color="auto" w:fill="005CC6" w:themeFill="accent2" w:themeFillShade="BF"/>
      </w:tcPr>
    </w:tblStylePr>
  </w:style>
  <w:style w:type="table" w:styleId="DarkList-Accent3">
    <w:name w:val="Dark List Accent 3"/>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5AE6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91A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3D8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3D8FF" w:themeFill="accent3" w:themeFillShade="BF"/>
      </w:tcPr>
    </w:tblStylePr>
    <w:tblStylePr w:type="band1Vert">
      <w:tblPr/>
      <w:tcPr>
        <w:tcBorders>
          <w:top w:val="nil"/>
          <w:left w:val="nil"/>
          <w:bottom w:val="nil"/>
          <w:right w:val="nil"/>
          <w:insideH w:val="nil"/>
          <w:insideV w:val="nil"/>
        </w:tcBorders>
        <w:shd w:val="clear" w:color="auto" w:fill="03D8FF" w:themeFill="accent3" w:themeFillShade="BF"/>
      </w:tcPr>
    </w:tblStylePr>
    <w:tblStylePr w:type="band1Horz">
      <w:tblPr/>
      <w:tcPr>
        <w:tcBorders>
          <w:top w:val="nil"/>
          <w:left w:val="nil"/>
          <w:bottom w:val="nil"/>
          <w:right w:val="nil"/>
          <w:insideH w:val="nil"/>
          <w:insideV w:val="nil"/>
        </w:tcBorders>
        <w:shd w:val="clear" w:color="auto" w:fill="03D8FF" w:themeFill="accent3" w:themeFillShade="BF"/>
      </w:tcPr>
    </w:tblStylePr>
  </w:style>
  <w:style w:type="table" w:styleId="DarkList-Accent4">
    <w:name w:val="Dark List Accent 4"/>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001E5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E2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63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63F" w:themeFill="accent4" w:themeFillShade="BF"/>
      </w:tcPr>
    </w:tblStylePr>
    <w:tblStylePr w:type="band1Vert">
      <w:tblPr/>
      <w:tcPr>
        <w:tcBorders>
          <w:top w:val="nil"/>
          <w:left w:val="nil"/>
          <w:bottom w:val="nil"/>
          <w:right w:val="nil"/>
          <w:insideH w:val="nil"/>
          <w:insideV w:val="nil"/>
        </w:tcBorders>
        <w:shd w:val="clear" w:color="auto" w:fill="00163F" w:themeFill="accent4" w:themeFillShade="BF"/>
      </w:tcPr>
    </w:tblStylePr>
    <w:tblStylePr w:type="band1Horz">
      <w:tblPr/>
      <w:tcPr>
        <w:tcBorders>
          <w:top w:val="nil"/>
          <w:left w:val="nil"/>
          <w:bottom w:val="nil"/>
          <w:right w:val="nil"/>
          <w:insideH w:val="nil"/>
          <w:insideV w:val="nil"/>
        </w:tcBorders>
        <w:shd w:val="clear" w:color="auto" w:fill="00163F" w:themeFill="accent4" w:themeFillShade="BF"/>
      </w:tcPr>
    </w:tblStylePr>
  </w:style>
  <w:style w:type="table" w:styleId="DarkList-Accent5">
    <w:name w:val="Dark List Accent 5"/>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A5A5A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5" w:themeFillShade="BF"/>
      </w:tcPr>
    </w:tblStylePr>
    <w:tblStylePr w:type="band1Vert">
      <w:tblPr/>
      <w:tcPr>
        <w:tcBorders>
          <w:top w:val="nil"/>
          <w:left w:val="nil"/>
          <w:bottom w:val="nil"/>
          <w:right w:val="nil"/>
          <w:insideH w:val="nil"/>
          <w:insideV w:val="nil"/>
        </w:tcBorders>
        <w:shd w:val="clear" w:color="auto" w:fill="7B7B7B" w:themeFill="accent5" w:themeFillShade="BF"/>
      </w:tcPr>
    </w:tblStylePr>
    <w:tblStylePr w:type="band1Horz">
      <w:tblPr/>
      <w:tcPr>
        <w:tcBorders>
          <w:top w:val="nil"/>
          <w:left w:val="nil"/>
          <w:bottom w:val="nil"/>
          <w:right w:val="nil"/>
          <w:insideH w:val="nil"/>
          <w:insideV w:val="nil"/>
        </w:tcBorders>
        <w:shd w:val="clear" w:color="auto" w:fill="7B7B7B" w:themeFill="accent5" w:themeFillShade="BF"/>
      </w:tcPr>
    </w:tblStylePr>
  </w:style>
  <w:style w:type="table" w:styleId="DarkList-Accent6">
    <w:name w:val="Dark List Accent 6"/>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C8C8C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6" w:themeFillShade="BF"/>
      </w:tcPr>
    </w:tblStylePr>
    <w:tblStylePr w:type="band1Vert">
      <w:tblPr/>
      <w:tcPr>
        <w:tcBorders>
          <w:top w:val="nil"/>
          <w:left w:val="nil"/>
          <w:bottom w:val="nil"/>
          <w:right w:val="nil"/>
          <w:insideH w:val="nil"/>
          <w:insideV w:val="nil"/>
        </w:tcBorders>
        <w:shd w:val="clear" w:color="auto" w:fill="959595" w:themeFill="accent6" w:themeFillShade="BF"/>
      </w:tcPr>
    </w:tblStylePr>
    <w:tblStylePr w:type="band1Horz">
      <w:tblPr/>
      <w:tcPr>
        <w:tcBorders>
          <w:top w:val="nil"/>
          <w:left w:val="nil"/>
          <w:bottom w:val="nil"/>
          <w:right w:val="nil"/>
          <w:insideH w:val="nil"/>
          <w:insideV w:val="nil"/>
        </w:tcBorders>
        <w:shd w:val="clear" w:color="auto" w:fill="959595" w:themeFill="accent6" w:themeFillShade="BF"/>
      </w:tcPr>
    </w:tblStylePr>
  </w:style>
  <w:style w:type="paragraph" w:styleId="Date">
    <w:name w:val="Date"/>
    <w:basedOn w:val="Normal"/>
    <w:next w:val="Normal"/>
    <w:link w:val="DateChar"/>
    <w:uiPriority w:val="99"/>
    <w:semiHidden/>
    <w:unhideWhenUsed/>
    <w:locked/>
    <w:rsid w:val="00095532"/>
  </w:style>
  <w:style w:type="character" w:customStyle="1" w:styleId="DateChar">
    <w:name w:val="Date Char"/>
    <w:basedOn w:val="DefaultParagraphFont"/>
    <w:link w:val="Date"/>
    <w:uiPriority w:val="99"/>
    <w:semiHidden/>
    <w:rsid w:val="00095532"/>
  </w:style>
  <w:style w:type="paragraph" w:styleId="DocumentMap">
    <w:name w:val="Document Map"/>
    <w:basedOn w:val="Normal"/>
    <w:link w:val="DocumentMapChar"/>
    <w:uiPriority w:val="99"/>
    <w:semiHidden/>
    <w:unhideWhenUsed/>
    <w:locked/>
    <w:rsid w:val="00095532"/>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95532"/>
    <w:rPr>
      <w:rFonts w:ascii="Segoe UI" w:hAnsi="Segoe UI" w:cs="Segoe UI"/>
      <w:sz w:val="16"/>
      <w:szCs w:val="16"/>
    </w:rPr>
  </w:style>
  <w:style w:type="paragraph" w:styleId="E-mailSignature">
    <w:name w:val="E-mail Signature"/>
    <w:basedOn w:val="Normal"/>
    <w:link w:val="E-mailSignatureChar"/>
    <w:uiPriority w:val="99"/>
    <w:semiHidden/>
    <w:locked/>
    <w:rsid w:val="00095532"/>
    <w:pPr>
      <w:tabs>
        <w:tab w:val="left" w:pos="425"/>
      </w:tabs>
      <w:spacing w:after="120"/>
    </w:pPr>
    <w:rPr>
      <w:noProof/>
    </w:rPr>
  </w:style>
  <w:style w:type="character" w:customStyle="1" w:styleId="E-mailSignatureChar">
    <w:name w:val="E-mail Signature Char"/>
    <w:basedOn w:val="DefaultParagraphFont"/>
    <w:link w:val="E-mailSignature"/>
    <w:uiPriority w:val="99"/>
    <w:semiHidden/>
    <w:rsid w:val="00095532"/>
    <w:rPr>
      <w:noProof/>
    </w:rPr>
  </w:style>
  <w:style w:type="character" w:styleId="Emphasis">
    <w:name w:val="Emphasis"/>
    <w:basedOn w:val="DefaultParagraphFont"/>
    <w:uiPriority w:val="20"/>
    <w:qFormat/>
    <w:locked/>
    <w:rsid w:val="00095532"/>
    <w:rPr>
      <w:i/>
      <w:iCs/>
    </w:rPr>
  </w:style>
  <w:style w:type="character" w:styleId="EndnoteReference">
    <w:name w:val="endnote reference"/>
    <w:basedOn w:val="DefaultParagraphFont"/>
    <w:uiPriority w:val="99"/>
    <w:semiHidden/>
    <w:unhideWhenUsed/>
    <w:locked/>
    <w:rsid w:val="00095532"/>
    <w:rPr>
      <w:vertAlign w:val="superscript"/>
    </w:rPr>
  </w:style>
  <w:style w:type="paragraph" w:styleId="EndnoteText">
    <w:name w:val="endnote text"/>
    <w:basedOn w:val="Normal"/>
    <w:link w:val="EndnoteTextChar"/>
    <w:uiPriority w:val="99"/>
    <w:semiHidden/>
    <w:unhideWhenUsed/>
    <w:locked/>
    <w:rsid w:val="00095532"/>
  </w:style>
  <w:style w:type="character" w:customStyle="1" w:styleId="EndnoteTextChar">
    <w:name w:val="Endnote Text Char"/>
    <w:basedOn w:val="DefaultParagraphFont"/>
    <w:link w:val="EndnoteText"/>
    <w:uiPriority w:val="99"/>
    <w:semiHidden/>
    <w:rsid w:val="00095532"/>
  </w:style>
  <w:style w:type="paragraph" w:styleId="EnvelopeAddress">
    <w:name w:val="envelope address"/>
    <w:basedOn w:val="Normal"/>
    <w:uiPriority w:val="99"/>
    <w:semiHidden/>
    <w:unhideWhenUsed/>
    <w:locked/>
    <w:rsid w:val="00095532"/>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locked/>
    <w:rsid w:val="00095532"/>
    <w:rPr>
      <w:rFonts w:eastAsiaTheme="majorEastAsia" w:cstheme="majorBidi"/>
    </w:rPr>
  </w:style>
  <w:style w:type="character" w:styleId="FollowedHyperlink">
    <w:name w:val="FollowedHyperlink"/>
    <w:basedOn w:val="DefaultParagraphFont"/>
    <w:uiPriority w:val="99"/>
    <w:semiHidden/>
    <w:unhideWhenUsed/>
    <w:locked/>
    <w:rsid w:val="00095532"/>
    <w:rPr>
      <w:color w:val="E5E5E5" w:themeColor="followedHyperlink"/>
      <w:u w:val="single"/>
    </w:rPr>
  </w:style>
  <w:style w:type="table" w:styleId="GridTable1Light">
    <w:name w:val="Grid Table 1 Light"/>
    <w:basedOn w:val="TableNormal"/>
    <w:uiPriority w:val="46"/>
    <w:locked/>
    <w:rsid w:val="00095532"/>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095532"/>
    <w:pPr>
      <w:spacing w:line="240" w:lineRule="auto"/>
    </w:pPr>
    <w:tblPr>
      <w:tblStyleRowBandSize w:val="1"/>
      <w:tblStyleColBandSize w:val="1"/>
      <w:tblBorders>
        <w:top w:val="single" w:sz="4" w:space="0" w:color="A5A3F2" w:themeColor="accent1" w:themeTint="66"/>
        <w:left w:val="single" w:sz="4" w:space="0" w:color="A5A3F2" w:themeColor="accent1" w:themeTint="66"/>
        <w:bottom w:val="single" w:sz="4" w:space="0" w:color="A5A3F2" w:themeColor="accent1" w:themeTint="66"/>
        <w:right w:val="single" w:sz="4" w:space="0" w:color="A5A3F2" w:themeColor="accent1" w:themeTint="66"/>
        <w:insideH w:val="single" w:sz="4" w:space="0" w:color="A5A3F2" w:themeColor="accent1" w:themeTint="66"/>
        <w:insideV w:val="single" w:sz="4" w:space="0" w:color="A5A3F2" w:themeColor="accent1" w:themeTint="66"/>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2" w:space="0" w:color="7875E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095532"/>
    <w:pPr>
      <w:spacing w:line="240" w:lineRule="auto"/>
    </w:pPr>
    <w:tblPr>
      <w:tblStyleRowBandSize w:val="1"/>
      <w:tblStyleColBandSize w:val="1"/>
      <w:tblBorders>
        <w:top w:val="single" w:sz="4" w:space="0" w:color="9DCAFF" w:themeColor="accent2" w:themeTint="66"/>
        <w:left w:val="single" w:sz="4" w:space="0" w:color="9DCAFF" w:themeColor="accent2" w:themeTint="66"/>
        <w:bottom w:val="single" w:sz="4" w:space="0" w:color="9DCAFF" w:themeColor="accent2" w:themeTint="66"/>
        <w:right w:val="single" w:sz="4" w:space="0" w:color="9DCAFF" w:themeColor="accent2" w:themeTint="66"/>
        <w:insideH w:val="single" w:sz="4" w:space="0" w:color="9DCAFF" w:themeColor="accent2" w:themeTint="66"/>
        <w:insideV w:val="single" w:sz="4" w:space="0" w:color="9DCAFF" w:themeColor="accent2" w:themeTint="66"/>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2" w:space="0" w:color="6CB0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095532"/>
    <w:pPr>
      <w:spacing w:line="240" w:lineRule="auto"/>
    </w:pPr>
    <w:tblPr>
      <w:tblStyleRowBandSize w:val="1"/>
      <w:tblStyleColBandSize w:val="1"/>
      <w:tblBorders>
        <w:top w:val="single" w:sz="4" w:space="0" w:color="BDF4FF" w:themeColor="accent3" w:themeTint="66"/>
        <w:left w:val="single" w:sz="4" w:space="0" w:color="BDF4FF" w:themeColor="accent3" w:themeTint="66"/>
        <w:bottom w:val="single" w:sz="4" w:space="0" w:color="BDF4FF" w:themeColor="accent3" w:themeTint="66"/>
        <w:right w:val="single" w:sz="4" w:space="0" w:color="BDF4FF" w:themeColor="accent3" w:themeTint="66"/>
        <w:insideH w:val="single" w:sz="4" w:space="0" w:color="BDF4FF" w:themeColor="accent3" w:themeTint="66"/>
        <w:insideV w:val="single" w:sz="4" w:space="0" w:color="BDF4FF" w:themeColor="accent3" w:themeTint="66"/>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2" w:space="0" w:color="9CEF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095532"/>
    <w:pPr>
      <w:spacing w:line="240" w:lineRule="auto"/>
    </w:pPr>
    <w:tblPr>
      <w:tblStyleRowBandSize w:val="1"/>
      <w:tblStyleColBandSize w:val="1"/>
      <w:tblBorders>
        <w:top w:val="single" w:sz="4" w:space="0" w:color="5591FF" w:themeColor="accent4" w:themeTint="66"/>
        <w:left w:val="single" w:sz="4" w:space="0" w:color="5591FF" w:themeColor="accent4" w:themeTint="66"/>
        <w:bottom w:val="single" w:sz="4" w:space="0" w:color="5591FF" w:themeColor="accent4" w:themeTint="66"/>
        <w:right w:val="single" w:sz="4" w:space="0" w:color="5591FF" w:themeColor="accent4" w:themeTint="66"/>
        <w:insideH w:val="single" w:sz="4" w:space="0" w:color="5591FF" w:themeColor="accent4" w:themeTint="66"/>
        <w:insideV w:val="single" w:sz="4" w:space="0" w:color="5591FF" w:themeColor="accent4" w:themeTint="66"/>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2" w:space="0" w:color="005A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095532"/>
    <w:pPr>
      <w:spacing w:line="240" w:lineRule="auto"/>
    </w:pPr>
    <w:tblPr>
      <w:tblStyleRowBandSize w:val="1"/>
      <w:tblStyleColBandSize w:val="1"/>
      <w:tblBorders>
        <w:top w:val="single" w:sz="4" w:space="0" w:color="DBDBDB" w:themeColor="accent5" w:themeTint="66"/>
        <w:left w:val="single" w:sz="4" w:space="0" w:color="DBDBDB" w:themeColor="accent5" w:themeTint="66"/>
        <w:bottom w:val="single" w:sz="4" w:space="0" w:color="DBDBDB" w:themeColor="accent5" w:themeTint="66"/>
        <w:right w:val="single" w:sz="4" w:space="0" w:color="DBDBDB" w:themeColor="accent5" w:themeTint="66"/>
        <w:insideH w:val="single" w:sz="4" w:space="0" w:color="DBDBDB" w:themeColor="accent5" w:themeTint="66"/>
        <w:insideV w:val="single" w:sz="4" w:space="0" w:color="DBDBDB" w:themeColor="accent5" w:themeTint="66"/>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2" w:space="0" w:color="C9C9C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095532"/>
    <w:pPr>
      <w:spacing w:line="240" w:lineRule="auto"/>
    </w:pPr>
    <w:tblPr>
      <w:tblStyleRowBandSize w:val="1"/>
      <w:tblStyleColBandSize w:val="1"/>
      <w:tblBorders>
        <w:top w:val="single" w:sz="4" w:space="0" w:color="E9E9E9" w:themeColor="accent6" w:themeTint="66"/>
        <w:left w:val="single" w:sz="4" w:space="0" w:color="E9E9E9" w:themeColor="accent6" w:themeTint="66"/>
        <w:bottom w:val="single" w:sz="4" w:space="0" w:color="E9E9E9" w:themeColor="accent6" w:themeTint="66"/>
        <w:right w:val="single" w:sz="4" w:space="0" w:color="E9E9E9" w:themeColor="accent6" w:themeTint="66"/>
        <w:insideH w:val="single" w:sz="4" w:space="0" w:color="E9E9E9" w:themeColor="accent6" w:themeTint="66"/>
        <w:insideV w:val="single" w:sz="4" w:space="0" w:color="E9E9E9" w:themeColor="accent6" w:themeTint="66"/>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2" w:space="0" w:color="DEDED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095532"/>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095532"/>
    <w:pPr>
      <w:spacing w:line="240" w:lineRule="auto"/>
    </w:pPr>
    <w:tblPr>
      <w:tblStyleRowBandSize w:val="1"/>
      <w:tblStyleColBandSize w:val="1"/>
      <w:tblBorders>
        <w:top w:val="single" w:sz="2" w:space="0" w:color="7875EC" w:themeColor="accent1" w:themeTint="99"/>
        <w:bottom w:val="single" w:sz="2" w:space="0" w:color="7875EC" w:themeColor="accent1" w:themeTint="99"/>
        <w:insideH w:val="single" w:sz="2" w:space="0" w:color="7875EC" w:themeColor="accent1" w:themeTint="99"/>
        <w:insideV w:val="single" w:sz="2" w:space="0" w:color="7875EC" w:themeColor="accent1" w:themeTint="99"/>
      </w:tblBorders>
    </w:tblPr>
    <w:tblStylePr w:type="firstRow">
      <w:rPr>
        <w:b/>
        <w:bCs/>
      </w:rPr>
      <w:tblPr/>
      <w:tcPr>
        <w:tcBorders>
          <w:top w:val="nil"/>
          <w:bottom w:val="single" w:sz="12" w:space="0" w:color="7875EC" w:themeColor="accent1" w:themeTint="99"/>
          <w:insideH w:val="nil"/>
          <w:insideV w:val="nil"/>
        </w:tcBorders>
        <w:shd w:val="clear" w:color="auto" w:fill="FFFFFF" w:themeFill="background1"/>
      </w:tcPr>
    </w:tblStylePr>
    <w:tblStylePr w:type="lastRow">
      <w:rPr>
        <w:b/>
        <w:bCs/>
      </w:rPr>
      <w:tblPr/>
      <w:tcPr>
        <w:tcBorders>
          <w:top w:val="double" w:sz="2" w:space="0" w:color="7875E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2-Accent2">
    <w:name w:val="Grid Table 2 Accent 2"/>
    <w:basedOn w:val="TableNormal"/>
    <w:uiPriority w:val="47"/>
    <w:locked/>
    <w:rsid w:val="00095532"/>
    <w:pPr>
      <w:spacing w:line="240" w:lineRule="auto"/>
    </w:pPr>
    <w:tblPr>
      <w:tblStyleRowBandSize w:val="1"/>
      <w:tblStyleColBandSize w:val="1"/>
      <w:tblBorders>
        <w:top w:val="single" w:sz="2" w:space="0" w:color="6CB0FF" w:themeColor="accent2" w:themeTint="99"/>
        <w:bottom w:val="single" w:sz="2" w:space="0" w:color="6CB0FF" w:themeColor="accent2" w:themeTint="99"/>
        <w:insideH w:val="single" w:sz="2" w:space="0" w:color="6CB0FF" w:themeColor="accent2" w:themeTint="99"/>
        <w:insideV w:val="single" w:sz="2" w:space="0" w:color="6CB0FF" w:themeColor="accent2" w:themeTint="99"/>
      </w:tblBorders>
    </w:tblPr>
    <w:tblStylePr w:type="firstRow">
      <w:rPr>
        <w:b/>
        <w:bCs/>
      </w:rPr>
      <w:tblPr/>
      <w:tcPr>
        <w:tcBorders>
          <w:top w:val="nil"/>
          <w:bottom w:val="single" w:sz="12" w:space="0" w:color="6CB0FF" w:themeColor="accent2" w:themeTint="99"/>
          <w:insideH w:val="nil"/>
          <w:insideV w:val="nil"/>
        </w:tcBorders>
        <w:shd w:val="clear" w:color="auto" w:fill="FFFFFF" w:themeFill="background1"/>
      </w:tcPr>
    </w:tblStylePr>
    <w:tblStylePr w:type="lastRow">
      <w:rPr>
        <w:b/>
        <w:bCs/>
      </w:rPr>
      <w:tblPr/>
      <w:tcPr>
        <w:tcBorders>
          <w:top w:val="double" w:sz="2" w:space="0" w:color="6CB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2-Accent3">
    <w:name w:val="Grid Table 2 Accent 3"/>
    <w:basedOn w:val="TableNormal"/>
    <w:uiPriority w:val="47"/>
    <w:locked/>
    <w:rsid w:val="00095532"/>
    <w:pPr>
      <w:spacing w:line="240" w:lineRule="auto"/>
    </w:pPr>
    <w:tblPr>
      <w:tblStyleRowBandSize w:val="1"/>
      <w:tblStyleColBandSize w:val="1"/>
      <w:tblBorders>
        <w:top w:val="single" w:sz="2" w:space="0" w:color="9CEFFF" w:themeColor="accent3" w:themeTint="99"/>
        <w:bottom w:val="single" w:sz="2" w:space="0" w:color="9CEFFF" w:themeColor="accent3" w:themeTint="99"/>
        <w:insideH w:val="single" w:sz="2" w:space="0" w:color="9CEFFF" w:themeColor="accent3" w:themeTint="99"/>
        <w:insideV w:val="single" w:sz="2" w:space="0" w:color="9CEFFF" w:themeColor="accent3" w:themeTint="99"/>
      </w:tblBorders>
    </w:tblPr>
    <w:tblStylePr w:type="firstRow">
      <w:rPr>
        <w:b/>
        <w:bCs/>
      </w:rPr>
      <w:tblPr/>
      <w:tcPr>
        <w:tcBorders>
          <w:top w:val="nil"/>
          <w:bottom w:val="single" w:sz="12" w:space="0" w:color="9CEFFF" w:themeColor="accent3" w:themeTint="99"/>
          <w:insideH w:val="nil"/>
          <w:insideV w:val="nil"/>
        </w:tcBorders>
        <w:shd w:val="clear" w:color="auto" w:fill="FFFFFF" w:themeFill="background1"/>
      </w:tcPr>
    </w:tblStylePr>
    <w:tblStylePr w:type="lastRow">
      <w:rPr>
        <w:b/>
        <w:bCs/>
      </w:rPr>
      <w:tblPr/>
      <w:tcPr>
        <w:tcBorders>
          <w:top w:val="double" w:sz="2" w:space="0" w:color="9CEF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2-Accent4">
    <w:name w:val="Grid Table 2 Accent 4"/>
    <w:basedOn w:val="TableNormal"/>
    <w:uiPriority w:val="47"/>
    <w:locked/>
    <w:rsid w:val="00095532"/>
    <w:pPr>
      <w:spacing w:line="240" w:lineRule="auto"/>
    </w:pPr>
    <w:tblPr>
      <w:tblStyleRowBandSize w:val="1"/>
      <w:tblStyleColBandSize w:val="1"/>
      <w:tblBorders>
        <w:top w:val="single" w:sz="2" w:space="0" w:color="005AFF" w:themeColor="accent4" w:themeTint="99"/>
        <w:bottom w:val="single" w:sz="2" w:space="0" w:color="005AFF" w:themeColor="accent4" w:themeTint="99"/>
        <w:insideH w:val="single" w:sz="2" w:space="0" w:color="005AFF" w:themeColor="accent4" w:themeTint="99"/>
        <w:insideV w:val="single" w:sz="2" w:space="0" w:color="005AFF" w:themeColor="accent4" w:themeTint="99"/>
      </w:tblBorders>
    </w:tblPr>
    <w:tblStylePr w:type="firstRow">
      <w:rPr>
        <w:b/>
        <w:bCs/>
      </w:rPr>
      <w:tblPr/>
      <w:tcPr>
        <w:tcBorders>
          <w:top w:val="nil"/>
          <w:bottom w:val="single" w:sz="12" w:space="0" w:color="005AFF" w:themeColor="accent4" w:themeTint="99"/>
          <w:insideH w:val="nil"/>
          <w:insideV w:val="nil"/>
        </w:tcBorders>
        <w:shd w:val="clear" w:color="auto" w:fill="FFFFFF" w:themeFill="background1"/>
      </w:tcPr>
    </w:tblStylePr>
    <w:tblStylePr w:type="lastRow">
      <w:rPr>
        <w:b/>
        <w:bCs/>
      </w:rPr>
      <w:tblPr/>
      <w:tcPr>
        <w:tcBorders>
          <w:top w:val="double" w:sz="2" w:space="0" w:color="005A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2-Accent5">
    <w:name w:val="Grid Table 2 Accent 5"/>
    <w:basedOn w:val="TableNormal"/>
    <w:uiPriority w:val="47"/>
    <w:locked/>
    <w:rsid w:val="00095532"/>
    <w:pPr>
      <w:spacing w:line="240" w:lineRule="auto"/>
    </w:pPr>
    <w:tblPr>
      <w:tblStyleRowBandSize w:val="1"/>
      <w:tblStyleColBandSize w:val="1"/>
      <w:tblBorders>
        <w:top w:val="single" w:sz="2" w:space="0" w:color="C9C9C9" w:themeColor="accent5" w:themeTint="99"/>
        <w:bottom w:val="single" w:sz="2" w:space="0" w:color="C9C9C9" w:themeColor="accent5" w:themeTint="99"/>
        <w:insideH w:val="single" w:sz="2" w:space="0" w:color="C9C9C9" w:themeColor="accent5" w:themeTint="99"/>
        <w:insideV w:val="single" w:sz="2" w:space="0" w:color="C9C9C9" w:themeColor="accent5" w:themeTint="99"/>
      </w:tblBorders>
    </w:tblPr>
    <w:tblStylePr w:type="firstRow">
      <w:rPr>
        <w:b/>
        <w:bCs/>
      </w:rPr>
      <w:tblPr/>
      <w:tcPr>
        <w:tcBorders>
          <w:top w:val="nil"/>
          <w:bottom w:val="single" w:sz="12" w:space="0" w:color="C9C9C9" w:themeColor="accent5" w:themeTint="99"/>
          <w:insideH w:val="nil"/>
          <w:insideV w:val="nil"/>
        </w:tcBorders>
        <w:shd w:val="clear" w:color="auto" w:fill="FFFFFF" w:themeFill="background1"/>
      </w:tcPr>
    </w:tblStylePr>
    <w:tblStylePr w:type="lastRow">
      <w:rPr>
        <w:b/>
        <w:bCs/>
      </w:rPr>
      <w:tblPr/>
      <w:tcPr>
        <w:tcBorders>
          <w:top w:val="double" w:sz="2" w:space="0" w:color="C9C9C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2-Accent6">
    <w:name w:val="Grid Table 2 Accent 6"/>
    <w:basedOn w:val="TableNormal"/>
    <w:uiPriority w:val="47"/>
    <w:locked/>
    <w:rsid w:val="00095532"/>
    <w:pPr>
      <w:spacing w:line="240" w:lineRule="auto"/>
    </w:pPr>
    <w:tblPr>
      <w:tblStyleRowBandSize w:val="1"/>
      <w:tblStyleColBandSize w:val="1"/>
      <w:tblBorders>
        <w:top w:val="single" w:sz="2" w:space="0" w:color="DEDEDE" w:themeColor="accent6" w:themeTint="99"/>
        <w:bottom w:val="single" w:sz="2" w:space="0" w:color="DEDEDE" w:themeColor="accent6" w:themeTint="99"/>
        <w:insideH w:val="single" w:sz="2" w:space="0" w:color="DEDEDE" w:themeColor="accent6" w:themeTint="99"/>
        <w:insideV w:val="single" w:sz="2" w:space="0" w:color="DEDEDE" w:themeColor="accent6" w:themeTint="99"/>
      </w:tblBorders>
    </w:tblPr>
    <w:tblStylePr w:type="firstRow">
      <w:rPr>
        <w:b/>
        <w:bCs/>
      </w:rPr>
      <w:tblPr/>
      <w:tcPr>
        <w:tcBorders>
          <w:top w:val="nil"/>
          <w:bottom w:val="single" w:sz="12" w:space="0" w:color="DEDEDE" w:themeColor="accent6" w:themeTint="99"/>
          <w:insideH w:val="nil"/>
          <w:insideV w:val="nil"/>
        </w:tcBorders>
        <w:shd w:val="clear" w:color="auto" w:fill="FFFFFF" w:themeFill="background1"/>
      </w:tcPr>
    </w:tblStylePr>
    <w:tblStylePr w:type="lastRow">
      <w:rPr>
        <w:b/>
        <w:bCs/>
      </w:rPr>
      <w:tblPr/>
      <w:tcPr>
        <w:tcBorders>
          <w:top w:val="double" w:sz="2" w:space="0" w:color="DEDED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3">
    <w:name w:val="Grid Table 3"/>
    <w:basedOn w:val="TableNormal"/>
    <w:uiPriority w:val="48"/>
    <w:locked/>
    <w:rsid w:val="0009553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095532"/>
    <w:pPr>
      <w:spacing w:line="240" w:lineRule="auto"/>
    </w:p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3-Accent2">
    <w:name w:val="Grid Table 3 Accent 2"/>
    <w:basedOn w:val="TableNormal"/>
    <w:uiPriority w:val="48"/>
    <w:locked/>
    <w:rsid w:val="00095532"/>
    <w:pPr>
      <w:spacing w:line="240" w:lineRule="auto"/>
    </w:p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3-Accent3">
    <w:name w:val="Grid Table 3 Accent 3"/>
    <w:basedOn w:val="TableNormal"/>
    <w:uiPriority w:val="48"/>
    <w:locked/>
    <w:rsid w:val="00095532"/>
    <w:pPr>
      <w:spacing w:line="240" w:lineRule="auto"/>
    </w:p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3-Accent4">
    <w:name w:val="Grid Table 3 Accent 4"/>
    <w:basedOn w:val="TableNormal"/>
    <w:uiPriority w:val="48"/>
    <w:locked/>
    <w:rsid w:val="00095532"/>
    <w:pPr>
      <w:spacing w:line="240" w:lineRule="auto"/>
    </w:p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3-Accent5">
    <w:name w:val="Grid Table 3 Accent 5"/>
    <w:basedOn w:val="TableNormal"/>
    <w:uiPriority w:val="48"/>
    <w:locked/>
    <w:rsid w:val="00095532"/>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3-Accent6">
    <w:name w:val="Grid Table 3 Accent 6"/>
    <w:basedOn w:val="TableNormal"/>
    <w:uiPriority w:val="48"/>
    <w:locked/>
    <w:rsid w:val="00095532"/>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table" w:styleId="GridTable4">
    <w:name w:val="Grid Table 4"/>
    <w:basedOn w:val="TableNormal"/>
    <w:uiPriority w:val="49"/>
    <w:locked/>
    <w:rsid w:val="0009553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095532"/>
    <w:pPr>
      <w:spacing w:line="240" w:lineRule="auto"/>
    </w:p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insideV w:val="nil"/>
        </w:tcBorders>
        <w:shd w:val="clear" w:color="auto" w:fill="231EDC" w:themeFill="accent1"/>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4-Accent2">
    <w:name w:val="Grid Table 4 Accent 2"/>
    <w:basedOn w:val="TableNormal"/>
    <w:uiPriority w:val="49"/>
    <w:locked/>
    <w:rsid w:val="00095532"/>
    <w:pPr>
      <w:spacing w:line="240" w:lineRule="auto"/>
    </w:p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insideV w:val="nil"/>
        </w:tcBorders>
        <w:shd w:val="clear" w:color="auto" w:fill="0A7DFF" w:themeFill="accent2"/>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4-Accent3">
    <w:name w:val="Grid Table 4 Accent 3"/>
    <w:basedOn w:val="TableNormal"/>
    <w:uiPriority w:val="49"/>
    <w:locked/>
    <w:rsid w:val="00095532"/>
    <w:pPr>
      <w:spacing w:line="240" w:lineRule="auto"/>
    </w:p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insideV w:val="nil"/>
        </w:tcBorders>
        <w:shd w:val="clear" w:color="auto" w:fill="5AE6FF" w:themeFill="accent3"/>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4-Accent4">
    <w:name w:val="Grid Table 4 Accent 4"/>
    <w:basedOn w:val="TableNormal"/>
    <w:uiPriority w:val="49"/>
    <w:locked/>
    <w:rsid w:val="00095532"/>
    <w:pPr>
      <w:spacing w:line="240" w:lineRule="auto"/>
    </w:p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insideV w:val="nil"/>
        </w:tcBorders>
        <w:shd w:val="clear" w:color="auto" w:fill="001E55" w:themeFill="accent4"/>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4-Accent5">
    <w:name w:val="Grid Table 4 Accent 5"/>
    <w:basedOn w:val="TableNormal"/>
    <w:uiPriority w:val="49"/>
    <w:locked/>
    <w:rsid w:val="00095532"/>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insideV w:val="nil"/>
        </w:tcBorders>
        <w:shd w:val="clear" w:color="auto" w:fill="A5A5A5" w:themeFill="accent5"/>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5Dark">
    <w:name w:val="Grid Table 5 Dark"/>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1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ED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ED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ED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EDC" w:themeFill="accent1"/>
      </w:tcPr>
    </w:tblStylePr>
    <w:tblStylePr w:type="band1Vert">
      <w:tblPr/>
      <w:tcPr>
        <w:shd w:val="clear" w:color="auto" w:fill="A5A3F2" w:themeFill="accent1" w:themeFillTint="66"/>
      </w:tcPr>
    </w:tblStylePr>
    <w:tblStylePr w:type="band1Horz">
      <w:tblPr/>
      <w:tcPr>
        <w:shd w:val="clear" w:color="auto" w:fill="A5A3F2" w:themeFill="accent1" w:themeFillTint="66"/>
      </w:tcPr>
    </w:tblStylePr>
  </w:style>
  <w:style w:type="table" w:styleId="GridTable5Dark-Accent2">
    <w:name w:val="Grid Table 5 Dark Accent 2"/>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7D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7D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7D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7DFF" w:themeFill="accent2"/>
      </w:tcPr>
    </w:tblStylePr>
    <w:tblStylePr w:type="band1Vert">
      <w:tblPr/>
      <w:tcPr>
        <w:shd w:val="clear" w:color="auto" w:fill="9DCAFF" w:themeFill="accent2" w:themeFillTint="66"/>
      </w:tcPr>
    </w:tblStylePr>
    <w:tblStylePr w:type="band1Horz">
      <w:tblPr/>
      <w:tcPr>
        <w:shd w:val="clear" w:color="auto" w:fill="9DCAFF" w:themeFill="accent2" w:themeFillTint="66"/>
      </w:tcPr>
    </w:tblStylePr>
  </w:style>
  <w:style w:type="table" w:styleId="GridTable5Dark-Accent3">
    <w:name w:val="Grid Table 5 Dark Accent 3"/>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E6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E6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E6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E6FF" w:themeFill="accent3"/>
      </w:tcPr>
    </w:tblStylePr>
    <w:tblStylePr w:type="band1Vert">
      <w:tblPr/>
      <w:tcPr>
        <w:shd w:val="clear" w:color="auto" w:fill="BDF4FF" w:themeFill="accent3" w:themeFillTint="66"/>
      </w:tcPr>
    </w:tblStylePr>
    <w:tblStylePr w:type="band1Horz">
      <w:tblPr/>
      <w:tcPr>
        <w:shd w:val="clear" w:color="auto" w:fill="BDF4FF" w:themeFill="accent3" w:themeFillTint="66"/>
      </w:tcPr>
    </w:tblStylePr>
  </w:style>
  <w:style w:type="table" w:styleId="GridTable5Dark-Accent4">
    <w:name w:val="Grid Table 5 Dark Accent 4"/>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C8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E5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E5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E5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E55" w:themeFill="accent4"/>
      </w:tcPr>
    </w:tblStylePr>
    <w:tblStylePr w:type="band1Vert">
      <w:tblPr/>
      <w:tcPr>
        <w:shd w:val="clear" w:color="auto" w:fill="5591FF" w:themeFill="accent4" w:themeFillTint="66"/>
      </w:tcPr>
    </w:tblStylePr>
    <w:tblStylePr w:type="band1Horz">
      <w:tblPr/>
      <w:tcPr>
        <w:shd w:val="clear" w:color="auto" w:fill="5591FF" w:themeFill="accent4" w:themeFillTint="66"/>
      </w:tcPr>
    </w:tblStylePr>
  </w:style>
  <w:style w:type="table" w:styleId="GridTable5Dark-Accent5">
    <w:name w:val="Grid Table 5 Dark Accent 5"/>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5"/>
      </w:tcPr>
    </w:tblStylePr>
    <w:tblStylePr w:type="band1Vert">
      <w:tblPr/>
      <w:tcPr>
        <w:shd w:val="clear" w:color="auto" w:fill="DBDBDB" w:themeFill="accent5" w:themeFillTint="66"/>
      </w:tcPr>
    </w:tblStylePr>
    <w:tblStylePr w:type="band1Horz">
      <w:tblPr/>
      <w:tcPr>
        <w:shd w:val="clear" w:color="auto" w:fill="DBDBDB" w:themeFill="accent5" w:themeFillTint="66"/>
      </w:tcPr>
    </w:tblStylePr>
  </w:style>
  <w:style w:type="table" w:styleId="GridTable5Dark-Accent6">
    <w:name w:val="Grid Table 5 Dark Accent 6"/>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6"/>
      </w:tcPr>
    </w:tblStylePr>
    <w:tblStylePr w:type="band1Vert">
      <w:tblPr/>
      <w:tcPr>
        <w:shd w:val="clear" w:color="auto" w:fill="E9E9E9" w:themeFill="accent6" w:themeFillTint="66"/>
      </w:tcPr>
    </w:tblStylePr>
    <w:tblStylePr w:type="band1Horz">
      <w:tblPr/>
      <w:tcPr>
        <w:shd w:val="clear" w:color="auto" w:fill="E9E9E9" w:themeFill="accent6" w:themeFillTint="66"/>
      </w:tcPr>
    </w:tblStylePr>
  </w:style>
  <w:style w:type="table" w:styleId="GridTable6Colorful">
    <w:name w:val="Grid Table 6 Colorful"/>
    <w:basedOn w:val="TableNormal"/>
    <w:uiPriority w:val="51"/>
    <w:locked/>
    <w:rsid w:val="0009553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095532"/>
    <w:pPr>
      <w:spacing w:line="240" w:lineRule="auto"/>
    </w:pPr>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6Colorful-Accent2">
    <w:name w:val="Grid Table 6 Colorful Accent 2"/>
    <w:basedOn w:val="TableNormal"/>
    <w:uiPriority w:val="51"/>
    <w:locked/>
    <w:rsid w:val="00095532"/>
    <w:pPr>
      <w:spacing w:line="240" w:lineRule="auto"/>
    </w:pPr>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6Colorful-Accent3">
    <w:name w:val="Grid Table 6 Colorful Accent 3"/>
    <w:basedOn w:val="TableNormal"/>
    <w:uiPriority w:val="51"/>
    <w:locked/>
    <w:rsid w:val="00095532"/>
    <w:pPr>
      <w:spacing w:line="240" w:lineRule="auto"/>
    </w:pPr>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6Colorful-Accent4">
    <w:name w:val="Grid Table 6 Colorful Accent 4"/>
    <w:basedOn w:val="TableNormal"/>
    <w:uiPriority w:val="51"/>
    <w:locked/>
    <w:rsid w:val="00095532"/>
    <w:pPr>
      <w:spacing w:line="240" w:lineRule="auto"/>
    </w:pPr>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6Colorful-Accent5">
    <w:name w:val="Grid Table 6 Colorful Accent 5"/>
    <w:basedOn w:val="TableNormal"/>
    <w:uiPriority w:val="51"/>
    <w:locked/>
    <w:rsid w:val="00095532"/>
    <w:pPr>
      <w:spacing w:line="240" w:lineRule="auto"/>
    </w:pPr>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6Colorful-Accent6">
    <w:name w:val="Grid Table 6 Colorful Accent 6"/>
    <w:basedOn w:val="TableNormal"/>
    <w:uiPriority w:val="51"/>
    <w:locked/>
    <w:rsid w:val="00095532"/>
    <w:pPr>
      <w:spacing w:line="240" w:lineRule="auto"/>
    </w:pPr>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7Colorful">
    <w:name w:val="Grid Table 7 Colorful"/>
    <w:basedOn w:val="TableNormal"/>
    <w:uiPriority w:val="52"/>
    <w:locked/>
    <w:rsid w:val="0009553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095532"/>
    <w:pPr>
      <w:spacing w:line="240" w:lineRule="auto"/>
    </w:pPr>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7Colorful-Accent2">
    <w:name w:val="Grid Table 7 Colorful Accent 2"/>
    <w:basedOn w:val="TableNormal"/>
    <w:uiPriority w:val="52"/>
    <w:locked/>
    <w:rsid w:val="00095532"/>
    <w:pPr>
      <w:spacing w:line="240" w:lineRule="auto"/>
    </w:pPr>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7Colorful-Accent3">
    <w:name w:val="Grid Table 7 Colorful Accent 3"/>
    <w:basedOn w:val="TableNormal"/>
    <w:uiPriority w:val="52"/>
    <w:locked/>
    <w:rsid w:val="00095532"/>
    <w:pPr>
      <w:spacing w:line="240" w:lineRule="auto"/>
    </w:pPr>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7Colorful-Accent4">
    <w:name w:val="Grid Table 7 Colorful Accent 4"/>
    <w:basedOn w:val="TableNormal"/>
    <w:uiPriority w:val="52"/>
    <w:locked/>
    <w:rsid w:val="00095532"/>
    <w:pPr>
      <w:spacing w:line="240" w:lineRule="auto"/>
    </w:pPr>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7Colorful-Accent5">
    <w:name w:val="Grid Table 7 Colorful Accent 5"/>
    <w:basedOn w:val="TableNormal"/>
    <w:uiPriority w:val="52"/>
    <w:locked/>
    <w:rsid w:val="00095532"/>
    <w:pPr>
      <w:spacing w:line="240" w:lineRule="auto"/>
    </w:pPr>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7Colorful-Accent6">
    <w:name w:val="Grid Table 7 Colorful Accent 6"/>
    <w:basedOn w:val="TableNormal"/>
    <w:uiPriority w:val="52"/>
    <w:locked/>
    <w:rsid w:val="00095532"/>
    <w:pPr>
      <w:spacing w:line="240" w:lineRule="auto"/>
    </w:pPr>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character" w:styleId="Hashtag">
    <w:name w:val="Hashtag"/>
    <w:basedOn w:val="DefaultParagraphFont"/>
    <w:uiPriority w:val="99"/>
    <w:semiHidden/>
    <w:unhideWhenUsed/>
    <w:locked/>
    <w:rsid w:val="00095532"/>
    <w:rPr>
      <w:color w:val="2B579A"/>
      <w:shd w:val="clear" w:color="auto" w:fill="E6E6E6"/>
    </w:rPr>
  </w:style>
  <w:style w:type="character" w:styleId="HTMLAcronym">
    <w:name w:val="HTML Acronym"/>
    <w:basedOn w:val="DefaultParagraphFont"/>
    <w:uiPriority w:val="99"/>
    <w:semiHidden/>
    <w:unhideWhenUsed/>
    <w:locked/>
    <w:rsid w:val="00095532"/>
  </w:style>
  <w:style w:type="paragraph" w:styleId="HTMLAddress">
    <w:name w:val="HTML Address"/>
    <w:basedOn w:val="Normal"/>
    <w:link w:val="HTMLAddressChar"/>
    <w:uiPriority w:val="99"/>
    <w:semiHidden/>
    <w:unhideWhenUsed/>
    <w:locked/>
    <w:rsid w:val="00095532"/>
    <w:rPr>
      <w:i/>
      <w:iCs/>
    </w:rPr>
  </w:style>
  <w:style w:type="character" w:customStyle="1" w:styleId="HTMLAddressChar">
    <w:name w:val="HTML Address Char"/>
    <w:basedOn w:val="DefaultParagraphFont"/>
    <w:link w:val="HTMLAddress"/>
    <w:uiPriority w:val="99"/>
    <w:semiHidden/>
    <w:rsid w:val="00095532"/>
    <w:rPr>
      <w:i/>
      <w:iCs/>
    </w:rPr>
  </w:style>
  <w:style w:type="character" w:styleId="HTMLCite">
    <w:name w:val="HTML Cite"/>
    <w:basedOn w:val="DefaultParagraphFont"/>
    <w:uiPriority w:val="99"/>
    <w:semiHidden/>
    <w:unhideWhenUsed/>
    <w:locked/>
    <w:rsid w:val="00095532"/>
    <w:rPr>
      <w:i/>
      <w:iCs/>
    </w:rPr>
  </w:style>
  <w:style w:type="character" w:styleId="HTMLCode">
    <w:name w:val="HTML Code"/>
    <w:basedOn w:val="DefaultParagraphFont"/>
    <w:uiPriority w:val="99"/>
    <w:semiHidden/>
    <w:unhideWhenUsed/>
    <w:locked/>
    <w:rsid w:val="00095532"/>
    <w:rPr>
      <w:rFonts w:ascii="Consolas" w:hAnsi="Consolas"/>
      <w:sz w:val="20"/>
      <w:szCs w:val="20"/>
    </w:rPr>
  </w:style>
  <w:style w:type="character" w:styleId="HTMLDefinition">
    <w:name w:val="HTML Definition"/>
    <w:basedOn w:val="DefaultParagraphFont"/>
    <w:uiPriority w:val="99"/>
    <w:semiHidden/>
    <w:unhideWhenUsed/>
    <w:locked/>
    <w:rsid w:val="00095532"/>
    <w:rPr>
      <w:i/>
      <w:iCs/>
    </w:rPr>
  </w:style>
  <w:style w:type="character" w:styleId="HTMLKeyboard">
    <w:name w:val="HTML Keyboard"/>
    <w:basedOn w:val="DefaultParagraphFont"/>
    <w:uiPriority w:val="99"/>
    <w:semiHidden/>
    <w:unhideWhenUsed/>
    <w:locked/>
    <w:rsid w:val="00095532"/>
    <w:rPr>
      <w:rFonts w:ascii="Consolas" w:hAnsi="Consolas"/>
      <w:sz w:val="20"/>
      <w:szCs w:val="20"/>
    </w:rPr>
  </w:style>
  <w:style w:type="paragraph" w:styleId="HTMLPreformatted">
    <w:name w:val="HTML Preformatted"/>
    <w:basedOn w:val="Normal"/>
    <w:link w:val="HTMLPreformattedChar"/>
    <w:uiPriority w:val="99"/>
    <w:semiHidden/>
    <w:unhideWhenUsed/>
    <w:locked/>
    <w:rsid w:val="00095532"/>
    <w:rPr>
      <w:rFonts w:ascii="Consolas" w:hAnsi="Consolas"/>
    </w:rPr>
  </w:style>
  <w:style w:type="character" w:customStyle="1" w:styleId="HTMLPreformattedChar">
    <w:name w:val="HTML Preformatted Char"/>
    <w:basedOn w:val="DefaultParagraphFont"/>
    <w:link w:val="HTMLPreformatted"/>
    <w:uiPriority w:val="99"/>
    <w:semiHidden/>
    <w:rsid w:val="00095532"/>
    <w:rPr>
      <w:rFonts w:ascii="Consolas" w:hAnsi="Consolas"/>
    </w:rPr>
  </w:style>
  <w:style w:type="character" w:styleId="HTMLSample">
    <w:name w:val="HTML Sample"/>
    <w:basedOn w:val="DefaultParagraphFont"/>
    <w:uiPriority w:val="99"/>
    <w:semiHidden/>
    <w:unhideWhenUsed/>
    <w:locked/>
    <w:rsid w:val="00095532"/>
    <w:rPr>
      <w:rFonts w:ascii="Consolas" w:hAnsi="Consolas"/>
      <w:sz w:val="24"/>
      <w:szCs w:val="24"/>
    </w:rPr>
  </w:style>
  <w:style w:type="character" w:styleId="HTMLTypewriter">
    <w:name w:val="HTML Typewriter"/>
    <w:basedOn w:val="DefaultParagraphFont"/>
    <w:uiPriority w:val="99"/>
    <w:semiHidden/>
    <w:unhideWhenUsed/>
    <w:locked/>
    <w:rsid w:val="00095532"/>
    <w:rPr>
      <w:rFonts w:ascii="Consolas" w:hAnsi="Consolas"/>
      <w:sz w:val="20"/>
      <w:szCs w:val="20"/>
    </w:rPr>
  </w:style>
  <w:style w:type="character" w:styleId="HTMLVariable">
    <w:name w:val="HTML Variable"/>
    <w:basedOn w:val="DefaultParagraphFont"/>
    <w:uiPriority w:val="99"/>
    <w:semiHidden/>
    <w:unhideWhenUsed/>
    <w:locked/>
    <w:rsid w:val="00095532"/>
    <w:rPr>
      <w:i/>
      <w:iCs/>
    </w:rPr>
  </w:style>
  <w:style w:type="paragraph" w:styleId="Index1">
    <w:name w:val="index 1"/>
    <w:basedOn w:val="Normal"/>
    <w:next w:val="Normal"/>
    <w:autoRedefine/>
    <w:uiPriority w:val="99"/>
    <w:semiHidden/>
    <w:unhideWhenUsed/>
    <w:locked/>
    <w:rsid w:val="00095532"/>
    <w:pPr>
      <w:ind w:left="220" w:hanging="220"/>
    </w:pPr>
  </w:style>
  <w:style w:type="paragraph" w:styleId="Index2">
    <w:name w:val="index 2"/>
    <w:basedOn w:val="Normal"/>
    <w:next w:val="Normal"/>
    <w:autoRedefine/>
    <w:uiPriority w:val="99"/>
    <w:semiHidden/>
    <w:unhideWhenUsed/>
    <w:locked/>
    <w:rsid w:val="00095532"/>
    <w:pPr>
      <w:ind w:left="440" w:hanging="220"/>
    </w:pPr>
  </w:style>
  <w:style w:type="paragraph" w:styleId="Index3">
    <w:name w:val="index 3"/>
    <w:basedOn w:val="Normal"/>
    <w:next w:val="Normal"/>
    <w:autoRedefine/>
    <w:uiPriority w:val="99"/>
    <w:semiHidden/>
    <w:unhideWhenUsed/>
    <w:locked/>
    <w:rsid w:val="00095532"/>
    <w:pPr>
      <w:ind w:left="660" w:hanging="220"/>
    </w:pPr>
  </w:style>
  <w:style w:type="paragraph" w:styleId="Index4">
    <w:name w:val="index 4"/>
    <w:basedOn w:val="Normal"/>
    <w:next w:val="Normal"/>
    <w:autoRedefine/>
    <w:uiPriority w:val="99"/>
    <w:semiHidden/>
    <w:unhideWhenUsed/>
    <w:locked/>
    <w:rsid w:val="00095532"/>
    <w:pPr>
      <w:ind w:left="880" w:hanging="220"/>
    </w:pPr>
  </w:style>
  <w:style w:type="paragraph" w:styleId="Index5">
    <w:name w:val="index 5"/>
    <w:basedOn w:val="Normal"/>
    <w:next w:val="Normal"/>
    <w:autoRedefine/>
    <w:uiPriority w:val="99"/>
    <w:semiHidden/>
    <w:unhideWhenUsed/>
    <w:locked/>
    <w:rsid w:val="00095532"/>
    <w:pPr>
      <w:ind w:left="1100" w:hanging="220"/>
    </w:pPr>
  </w:style>
  <w:style w:type="paragraph" w:styleId="Index6">
    <w:name w:val="index 6"/>
    <w:basedOn w:val="Normal"/>
    <w:next w:val="Normal"/>
    <w:autoRedefine/>
    <w:uiPriority w:val="99"/>
    <w:semiHidden/>
    <w:unhideWhenUsed/>
    <w:locked/>
    <w:rsid w:val="00095532"/>
    <w:pPr>
      <w:ind w:left="1320" w:hanging="220"/>
    </w:pPr>
  </w:style>
  <w:style w:type="paragraph" w:styleId="Index7">
    <w:name w:val="index 7"/>
    <w:basedOn w:val="Normal"/>
    <w:next w:val="Normal"/>
    <w:autoRedefine/>
    <w:uiPriority w:val="99"/>
    <w:semiHidden/>
    <w:unhideWhenUsed/>
    <w:locked/>
    <w:rsid w:val="00095532"/>
    <w:pPr>
      <w:ind w:left="1540" w:hanging="220"/>
    </w:pPr>
  </w:style>
  <w:style w:type="paragraph" w:styleId="Index8">
    <w:name w:val="index 8"/>
    <w:basedOn w:val="Normal"/>
    <w:next w:val="Normal"/>
    <w:autoRedefine/>
    <w:uiPriority w:val="99"/>
    <w:semiHidden/>
    <w:unhideWhenUsed/>
    <w:locked/>
    <w:rsid w:val="00095532"/>
    <w:pPr>
      <w:ind w:left="1760" w:hanging="220"/>
    </w:pPr>
  </w:style>
  <w:style w:type="paragraph" w:styleId="Index9">
    <w:name w:val="index 9"/>
    <w:basedOn w:val="Normal"/>
    <w:next w:val="Normal"/>
    <w:autoRedefine/>
    <w:uiPriority w:val="99"/>
    <w:semiHidden/>
    <w:unhideWhenUsed/>
    <w:locked/>
    <w:rsid w:val="00095532"/>
    <w:pPr>
      <w:ind w:left="1980" w:hanging="220"/>
    </w:pPr>
  </w:style>
  <w:style w:type="paragraph" w:styleId="IndexHeading">
    <w:name w:val="index heading"/>
    <w:basedOn w:val="Normal"/>
    <w:next w:val="Index1"/>
    <w:uiPriority w:val="99"/>
    <w:semiHidden/>
    <w:unhideWhenUsed/>
    <w:locked/>
    <w:rsid w:val="00095532"/>
    <w:rPr>
      <w:rFonts w:eastAsiaTheme="majorEastAsia" w:cstheme="majorBidi"/>
      <w:b/>
      <w:bCs/>
    </w:rPr>
  </w:style>
  <w:style w:type="character" w:styleId="IntenseEmphasis">
    <w:name w:val="Intense Emphasis"/>
    <w:basedOn w:val="DefaultParagraphFont"/>
    <w:uiPriority w:val="99"/>
    <w:semiHidden/>
    <w:qFormat/>
    <w:locked/>
    <w:rsid w:val="00095532"/>
    <w:rPr>
      <w:i/>
      <w:iCs/>
      <w:color w:val="231EDC" w:themeColor="accent1"/>
    </w:rPr>
  </w:style>
  <w:style w:type="paragraph" w:styleId="IntenseQuote">
    <w:name w:val="Intense Quote"/>
    <w:basedOn w:val="Normal"/>
    <w:next w:val="Normal"/>
    <w:link w:val="IntenseQuoteChar"/>
    <w:uiPriority w:val="99"/>
    <w:semiHidden/>
    <w:qFormat/>
    <w:locked/>
    <w:rsid w:val="00095532"/>
    <w:pPr>
      <w:pBdr>
        <w:top w:val="single" w:sz="4" w:space="10" w:color="231EDC" w:themeColor="accent1"/>
        <w:bottom w:val="single" w:sz="4" w:space="10" w:color="231EDC" w:themeColor="accent1"/>
      </w:pBdr>
      <w:spacing w:before="360" w:after="360"/>
      <w:ind w:left="864" w:right="864"/>
      <w:jc w:val="center"/>
    </w:pPr>
    <w:rPr>
      <w:i/>
      <w:iCs/>
      <w:color w:val="231EDC" w:themeColor="accent1"/>
    </w:rPr>
  </w:style>
  <w:style w:type="character" w:customStyle="1" w:styleId="IntenseQuoteChar">
    <w:name w:val="Intense Quote Char"/>
    <w:basedOn w:val="DefaultParagraphFont"/>
    <w:link w:val="IntenseQuote"/>
    <w:uiPriority w:val="30"/>
    <w:semiHidden/>
    <w:rsid w:val="00095532"/>
    <w:rPr>
      <w:i/>
      <w:iCs/>
      <w:color w:val="231EDC" w:themeColor="accent1"/>
    </w:rPr>
  </w:style>
  <w:style w:type="character" w:styleId="IntenseReference">
    <w:name w:val="Intense Reference"/>
    <w:basedOn w:val="DefaultParagraphFont"/>
    <w:uiPriority w:val="99"/>
    <w:semiHidden/>
    <w:qFormat/>
    <w:locked/>
    <w:rsid w:val="00095532"/>
    <w:rPr>
      <w:b/>
      <w:bCs/>
      <w:smallCaps/>
      <w:color w:val="231EDC" w:themeColor="accent1"/>
      <w:spacing w:val="5"/>
    </w:rPr>
  </w:style>
  <w:style w:type="table" w:styleId="LightGrid">
    <w:name w:val="Light Grid"/>
    <w:basedOn w:val="TableNormal"/>
    <w:uiPriority w:val="62"/>
    <w:semiHidden/>
    <w:unhideWhenUsed/>
    <w:locked/>
    <w:rsid w:val="0009553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locked/>
    <w:rsid w:val="00095532"/>
    <w:pPr>
      <w:spacing w:line="240" w:lineRule="auto"/>
    </w:p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18" w:space="0" w:color="231EDC" w:themeColor="accent1"/>
          <w:right w:val="single" w:sz="8" w:space="0" w:color="231EDC" w:themeColor="accent1"/>
          <w:insideH w:val="nil"/>
          <w:insideV w:val="single" w:sz="8" w:space="0" w:color="231E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insideH w:val="nil"/>
          <w:insideV w:val="single" w:sz="8" w:space="0" w:color="231E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shd w:val="clear" w:color="auto" w:fill="C7C6F7" w:themeFill="accent1" w:themeFillTint="3F"/>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shd w:val="clear" w:color="auto" w:fill="C7C6F7" w:themeFill="accent1" w:themeFillTint="3F"/>
      </w:tcPr>
    </w:tblStylePr>
    <w:tblStylePr w:type="band2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tcPr>
    </w:tblStylePr>
  </w:style>
  <w:style w:type="table" w:styleId="LightGrid-Accent2">
    <w:name w:val="Light Grid Accent 2"/>
    <w:basedOn w:val="TableNormal"/>
    <w:uiPriority w:val="62"/>
    <w:semiHidden/>
    <w:unhideWhenUsed/>
    <w:locked/>
    <w:rsid w:val="00095532"/>
    <w:pPr>
      <w:spacing w:line="240" w:lineRule="auto"/>
    </w:p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18" w:space="0" w:color="0A7DFF" w:themeColor="accent2"/>
          <w:right w:val="single" w:sz="8" w:space="0" w:color="0A7DFF" w:themeColor="accent2"/>
          <w:insideH w:val="nil"/>
          <w:insideV w:val="single" w:sz="8" w:space="0" w:color="0A7DF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insideH w:val="nil"/>
          <w:insideV w:val="single" w:sz="8" w:space="0" w:color="0A7DF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shd w:val="clear" w:color="auto" w:fill="C2DEFF" w:themeFill="accent2" w:themeFillTint="3F"/>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shd w:val="clear" w:color="auto" w:fill="C2DEFF" w:themeFill="accent2" w:themeFillTint="3F"/>
      </w:tcPr>
    </w:tblStylePr>
    <w:tblStylePr w:type="band2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tcPr>
    </w:tblStylePr>
  </w:style>
  <w:style w:type="table" w:styleId="LightGrid-Accent3">
    <w:name w:val="Light Grid Accent 3"/>
    <w:basedOn w:val="TableNormal"/>
    <w:uiPriority w:val="62"/>
    <w:semiHidden/>
    <w:unhideWhenUsed/>
    <w:locked/>
    <w:rsid w:val="00095532"/>
    <w:pPr>
      <w:spacing w:line="240" w:lineRule="auto"/>
    </w:p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18" w:space="0" w:color="5AE6FF" w:themeColor="accent3"/>
          <w:right w:val="single" w:sz="8" w:space="0" w:color="5AE6FF" w:themeColor="accent3"/>
          <w:insideH w:val="nil"/>
          <w:insideV w:val="single" w:sz="8" w:space="0" w:color="5AE6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insideH w:val="nil"/>
          <w:insideV w:val="single" w:sz="8" w:space="0" w:color="5AE6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shd w:val="clear" w:color="auto" w:fill="D6F8FF" w:themeFill="accent3" w:themeFillTint="3F"/>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shd w:val="clear" w:color="auto" w:fill="D6F8FF" w:themeFill="accent3" w:themeFillTint="3F"/>
      </w:tcPr>
    </w:tblStylePr>
    <w:tblStylePr w:type="band2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tcPr>
    </w:tblStylePr>
  </w:style>
  <w:style w:type="table" w:styleId="LightGrid-Accent4">
    <w:name w:val="Light Grid Accent 4"/>
    <w:basedOn w:val="TableNormal"/>
    <w:uiPriority w:val="62"/>
    <w:semiHidden/>
    <w:unhideWhenUsed/>
    <w:locked/>
    <w:rsid w:val="00095532"/>
    <w:pPr>
      <w:spacing w:line="240" w:lineRule="auto"/>
    </w:p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18" w:space="0" w:color="001E55" w:themeColor="accent4"/>
          <w:right w:val="single" w:sz="8" w:space="0" w:color="001E55" w:themeColor="accent4"/>
          <w:insideH w:val="nil"/>
          <w:insideV w:val="single" w:sz="8" w:space="0" w:color="001E5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insideH w:val="nil"/>
          <w:insideV w:val="single" w:sz="8" w:space="0" w:color="001E5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shd w:val="clear" w:color="auto" w:fill="96BBFF" w:themeFill="accent4" w:themeFillTint="3F"/>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shd w:val="clear" w:color="auto" w:fill="96BBFF" w:themeFill="accent4" w:themeFillTint="3F"/>
      </w:tcPr>
    </w:tblStylePr>
    <w:tblStylePr w:type="band2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tcPr>
    </w:tblStylePr>
  </w:style>
  <w:style w:type="table" w:styleId="LightGrid-Accent5">
    <w:name w:val="Light Grid Accent 5"/>
    <w:basedOn w:val="TableNormal"/>
    <w:uiPriority w:val="62"/>
    <w:semiHidden/>
    <w:unhideWhenUsed/>
    <w:locked/>
    <w:rsid w:val="00095532"/>
    <w:pPr>
      <w:spacing w:line="240" w:lineRule="auto"/>
    </w:p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18" w:space="0" w:color="A5A5A5" w:themeColor="accent5"/>
          <w:right w:val="single" w:sz="8" w:space="0" w:color="A5A5A5" w:themeColor="accent5"/>
          <w:insideH w:val="nil"/>
          <w:insideV w:val="single" w:sz="8" w:space="0" w:color="A5A5A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insideH w:val="nil"/>
          <w:insideV w:val="single" w:sz="8" w:space="0" w:color="A5A5A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shd w:val="clear" w:color="auto" w:fill="E8E8E8" w:themeFill="accent5" w:themeFillTint="3F"/>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shd w:val="clear" w:color="auto" w:fill="E8E8E8" w:themeFill="accent5" w:themeFillTint="3F"/>
      </w:tcPr>
    </w:tblStylePr>
    <w:tblStylePr w:type="band2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tcPr>
    </w:tblStylePr>
  </w:style>
  <w:style w:type="table" w:styleId="LightGrid-Accent6">
    <w:name w:val="Light Grid Accent 6"/>
    <w:basedOn w:val="TableNormal"/>
    <w:uiPriority w:val="62"/>
    <w:semiHidden/>
    <w:unhideWhenUsed/>
    <w:locked/>
    <w:rsid w:val="00095532"/>
    <w:pPr>
      <w:spacing w:line="240" w:lineRule="auto"/>
    </w:p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18" w:space="0" w:color="C8C8C8" w:themeColor="accent6"/>
          <w:right w:val="single" w:sz="8" w:space="0" w:color="C8C8C8" w:themeColor="accent6"/>
          <w:insideH w:val="nil"/>
          <w:insideV w:val="single" w:sz="8" w:space="0" w:color="C8C8C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insideH w:val="nil"/>
          <w:insideV w:val="single" w:sz="8" w:space="0" w:color="C8C8C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shd w:val="clear" w:color="auto" w:fill="F1F1F1" w:themeFill="accent6" w:themeFillTint="3F"/>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shd w:val="clear" w:color="auto" w:fill="F1F1F1" w:themeFill="accent6" w:themeFillTint="3F"/>
      </w:tcPr>
    </w:tblStylePr>
    <w:tblStylePr w:type="band2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tcPr>
    </w:tblStylePr>
  </w:style>
  <w:style w:type="table" w:styleId="LightList">
    <w:name w:val="Light List"/>
    <w:basedOn w:val="TableNormal"/>
    <w:uiPriority w:val="61"/>
    <w:semiHidden/>
    <w:unhideWhenUsed/>
    <w:locked/>
    <w:rsid w:val="0009553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locked/>
    <w:rsid w:val="00095532"/>
    <w:pPr>
      <w:spacing w:line="240" w:lineRule="auto"/>
    </w:p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pPr>
        <w:spacing w:before="0" w:after="0" w:line="240" w:lineRule="auto"/>
      </w:pPr>
      <w:rPr>
        <w:b/>
        <w:bCs/>
        <w:color w:val="FFFFFF" w:themeColor="background1"/>
      </w:rPr>
      <w:tblPr/>
      <w:tcPr>
        <w:shd w:val="clear" w:color="auto" w:fill="231EDC" w:themeFill="accent1"/>
      </w:tcPr>
    </w:tblStylePr>
    <w:tblStylePr w:type="lastRow">
      <w:pPr>
        <w:spacing w:before="0" w:after="0" w:line="240" w:lineRule="auto"/>
      </w:pPr>
      <w:rPr>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tcBorders>
      </w:tcPr>
    </w:tblStylePr>
    <w:tblStylePr w:type="firstCol">
      <w:rPr>
        <w:b/>
        <w:bCs/>
      </w:rPr>
    </w:tblStylePr>
    <w:tblStylePr w:type="lastCol">
      <w:rPr>
        <w:b/>
        <w:bCs/>
      </w:r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style>
  <w:style w:type="table" w:styleId="LightList-Accent2">
    <w:name w:val="Light List Accent 2"/>
    <w:basedOn w:val="TableNormal"/>
    <w:uiPriority w:val="61"/>
    <w:semiHidden/>
    <w:unhideWhenUsed/>
    <w:locked/>
    <w:rsid w:val="00095532"/>
    <w:pPr>
      <w:spacing w:line="240" w:lineRule="auto"/>
    </w:p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pPr>
        <w:spacing w:before="0" w:after="0" w:line="240" w:lineRule="auto"/>
      </w:pPr>
      <w:rPr>
        <w:b/>
        <w:bCs/>
        <w:color w:val="FFFFFF" w:themeColor="background1"/>
      </w:rPr>
      <w:tblPr/>
      <w:tcPr>
        <w:shd w:val="clear" w:color="auto" w:fill="0A7DFF" w:themeFill="accent2"/>
      </w:tcPr>
    </w:tblStylePr>
    <w:tblStylePr w:type="lastRow">
      <w:pPr>
        <w:spacing w:before="0" w:after="0" w:line="240" w:lineRule="auto"/>
      </w:pPr>
      <w:rPr>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tcBorders>
      </w:tcPr>
    </w:tblStylePr>
    <w:tblStylePr w:type="firstCol">
      <w:rPr>
        <w:b/>
        <w:bCs/>
      </w:rPr>
    </w:tblStylePr>
    <w:tblStylePr w:type="lastCol">
      <w:rPr>
        <w:b/>
        <w:bCs/>
      </w:r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style>
  <w:style w:type="table" w:styleId="LightList-Accent3">
    <w:name w:val="Light List Accent 3"/>
    <w:basedOn w:val="TableNormal"/>
    <w:uiPriority w:val="61"/>
    <w:semiHidden/>
    <w:unhideWhenUsed/>
    <w:locked/>
    <w:rsid w:val="00095532"/>
    <w:pPr>
      <w:spacing w:line="240" w:lineRule="auto"/>
    </w:p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pPr>
        <w:spacing w:before="0" w:after="0" w:line="240" w:lineRule="auto"/>
      </w:pPr>
      <w:rPr>
        <w:b/>
        <w:bCs/>
        <w:color w:val="FFFFFF" w:themeColor="background1"/>
      </w:rPr>
      <w:tblPr/>
      <w:tcPr>
        <w:shd w:val="clear" w:color="auto" w:fill="5AE6FF" w:themeFill="accent3"/>
      </w:tcPr>
    </w:tblStylePr>
    <w:tblStylePr w:type="lastRow">
      <w:pPr>
        <w:spacing w:before="0" w:after="0" w:line="240" w:lineRule="auto"/>
      </w:pPr>
      <w:rPr>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tcBorders>
      </w:tcPr>
    </w:tblStylePr>
    <w:tblStylePr w:type="firstCol">
      <w:rPr>
        <w:b/>
        <w:bCs/>
      </w:rPr>
    </w:tblStylePr>
    <w:tblStylePr w:type="lastCol">
      <w:rPr>
        <w:b/>
        <w:bCs/>
      </w:r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style>
  <w:style w:type="table" w:styleId="LightList-Accent4">
    <w:name w:val="Light List Accent 4"/>
    <w:basedOn w:val="TableNormal"/>
    <w:uiPriority w:val="61"/>
    <w:semiHidden/>
    <w:unhideWhenUsed/>
    <w:locked/>
    <w:rsid w:val="00095532"/>
    <w:pPr>
      <w:spacing w:line="240" w:lineRule="auto"/>
    </w:p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pPr>
        <w:spacing w:before="0" w:after="0" w:line="240" w:lineRule="auto"/>
      </w:pPr>
      <w:rPr>
        <w:b/>
        <w:bCs/>
        <w:color w:val="FFFFFF" w:themeColor="background1"/>
      </w:rPr>
      <w:tblPr/>
      <w:tcPr>
        <w:shd w:val="clear" w:color="auto" w:fill="001E55" w:themeFill="accent4"/>
      </w:tcPr>
    </w:tblStylePr>
    <w:tblStylePr w:type="lastRow">
      <w:pPr>
        <w:spacing w:before="0" w:after="0" w:line="240" w:lineRule="auto"/>
      </w:pPr>
      <w:rPr>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tcBorders>
      </w:tcPr>
    </w:tblStylePr>
    <w:tblStylePr w:type="firstCol">
      <w:rPr>
        <w:b/>
        <w:bCs/>
      </w:rPr>
    </w:tblStylePr>
    <w:tblStylePr w:type="lastCol">
      <w:rPr>
        <w:b/>
        <w:bCs/>
      </w:r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style>
  <w:style w:type="table" w:styleId="LightList-Accent5">
    <w:name w:val="Light List Accent 5"/>
    <w:basedOn w:val="TableNormal"/>
    <w:uiPriority w:val="61"/>
    <w:semiHidden/>
    <w:unhideWhenUsed/>
    <w:locked/>
    <w:rsid w:val="00095532"/>
    <w:pPr>
      <w:spacing w:line="240" w:lineRule="auto"/>
    </w:p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pPr>
        <w:spacing w:before="0" w:after="0" w:line="240" w:lineRule="auto"/>
      </w:pPr>
      <w:rPr>
        <w:b/>
        <w:bCs/>
        <w:color w:val="FFFFFF" w:themeColor="background1"/>
      </w:rPr>
      <w:tblPr/>
      <w:tcPr>
        <w:shd w:val="clear" w:color="auto" w:fill="A5A5A5" w:themeFill="accent5"/>
      </w:tcPr>
    </w:tblStylePr>
    <w:tblStylePr w:type="lastRow">
      <w:pPr>
        <w:spacing w:before="0" w:after="0" w:line="240" w:lineRule="auto"/>
      </w:pPr>
      <w:rPr>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tcBorders>
      </w:tcPr>
    </w:tblStylePr>
    <w:tblStylePr w:type="firstCol">
      <w:rPr>
        <w:b/>
        <w:bCs/>
      </w:rPr>
    </w:tblStylePr>
    <w:tblStylePr w:type="lastCol">
      <w:rPr>
        <w:b/>
        <w:bCs/>
      </w:r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style>
  <w:style w:type="table" w:styleId="LightList-Accent6">
    <w:name w:val="Light List Accent 6"/>
    <w:basedOn w:val="TableNormal"/>
    <w:uiPriority w:val="61"/>
    <w:semiHidden/>
    <w:unhideWhenUsed/>
    <w:locked/>
    <w:rsid w:val="00095532"/>
    <w:pPr>
      <w:spacing w:line="240" w:lineRule="auto"/>
    </w:p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pPr>
        <w:spacing w:before="0" w:after="0" w:line="240" w:lineRule="auto"/>
      </w:pPr>
      <w:rPr>
        <w:b/>
        <w:bCs/>
        <w:color w:val="FFFFFF" w:themeColor="background1"/>
      </w:rPr>
      <w:tblPr/>
      <w:tcPr>
        <w:shd w:val="clear" w:color="auto" w:fill="C8C8C8" w:themeFill="accent6"/>
      </w:tcPr>
    </w:tblStylePr>
    <w:tblStylePr w:type="lastRow">
      <w:pPr>
        <w:spacing w:before="0" w:after="0" w:line="240" w:lineRule="auto"/>
      </w:pPr>
      <w:rPr>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tcBorders>
      </w:tcPr>
    </w:tblStylePr>
    <w:tblStylePr w:type="firstCol">
      <w:rPr>
        <w:b/>
        <w:bCs/>
      </w:rPr>
    </w:tblStylePr>
    <w:tblStylePr w:type="lastCol">
      <w:rPr>
        <w:b/>
        <w:bCs/>
      </w:r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style>
  <w:style w:type="table" w:styleId="LightShading">
    <w:name w:val="Light Shading"/>
    <w:basedOn w:val="TableNormal"/>
    <w:uiPriority w:val="60"/>
    <w:semiHidden/>
    <w:unhideWhenUsed/>
    <w:locked/>
    <w:rsid w:val="00095532"/>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095532"/>
    <w:pPr>
      <w:spacing w:line="240" w:lineRule="auto"/>
    </w:pPr>
    <w:rPr>
      <w:color w:val="1916A4" w:themeColor="accent1" w:themeShade="BF"/>
    </w:rPr>
    <w:tblPr>
      <w:tblStyleRowBandSize w:val="1"/>
      <w:tblStyleColBandSize w:val="1"/>
      <w:tblBorders>
        <w:top w:val="single" w:sz="8" w:space="0" w:color="231EDC" w:themeColor="accent1"/>
        <w:bottom w:val="single" w:sz="8" w:space="0" w:color="231EDC" w:themeColor="accent1"/>
      </w:tblBorders>
    </w:tblPr>
    <w:tblStylePr w:type="fir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la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left w:val="nil"/>
          <w:right w:val="nil"/>
          <w:insideH w:val="nil"/>
          <w:insideV w:val="nil"/>
        </w:tcBorders>
        <w:shd w:val="clear" w:color="auto" w:fill="C7C6F7" w:themeFill="accent1" w:themeFillTint="3F"/>
      </w:tcPr>
    </w:tblStylePr>
  </w:style>
  <w:style w:type="table" w:styleId="LightShading-Accent2">
    <w:name w:val="Light Shading Accent 2"/>
    <w:basedOn w:val="TableNormal"/>
    <w:uiPriority w:val="60"/>
    <w:semiHidden/>
    <w:unhideWhenUsed/>
    <w:locked/>
    <w:rsid w:val="00095532"/>
    <w:pPr>
      <w:spacing w:line="240" w:lineRule="auto"/>
    </w:pPr>
    <w:rPr>
      <w:color w:val="005CC6" w:themeColor="accent2" w:themeShade="BF"/>
    </w:rPr>
    <w:tblPr>
      <w:tblStyleRowBandSize w:val="1"/>
      <w:tblStyleColBandSize w:val="1"/>
      <w:tblBorders>
        <w:top w:val="single" w:sz="8" w:space="0" w:color="0A7DFF" w:themeColor="accent2"/>
        <w:bottom w:val="single" w:sz="8" w:space="0" w:color="0A7DFF" w:themeColor="accent2"/>
      </w:tblBorders>
    </w:tblPr>
    <w:tblStylePr w:type="fir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la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left w:val="nil"/>
          <w:right w:val="nil"/>
          <w:insideH w:val="nil"/>
          <w:insideV w:val="nil"/>
        </w:tcBorders>
        <w:shd w:val="clear" w:color="auto" w:fill="C2DEFF" w:themeFill="accent2" w:themeFillTint="3F"/>
      </w:tcPr>
    </w:tblStylePr>
  </w:style>
  <w:style w:type="table" w:styleId="LightShading-Accent3">
    <w:name w:val="Light Shading Accent 3"/>
    <w:basedOn w:val="TableNormal"/>
    <w:uiPriority w:val="60"/>
    <w:semiHidden/>
    <w:unhideWhenUsed/>
    <w:locked/>
    <w:rsid w:val="00095532"/>
    <w:pPr>
      <w:spacing w:line="240" w:lineRule="auto"/>
    </w:pPr>
    <w:rPr>
      <w:color w:val="03D8FF" w:themeColor="accent3" w:themeShade="BF"/>
    </w:rPr>
    <w:tblPr>
      <w:tblStyleRowBandSize w:val="1"/>
      <w:tblStyleColBandSize w:val="1"/>
      <w:tblBorders>
        <w:top w:val="single" w:sz="8" w:space="0" w:color="5AE6FF" w:themeColor="accent3"/>
        <w:bottom w:val="single" w:sz="8" w:space="0" w:color="5AE6FF" w:themeColor="accent3"/>
      </w:tblBorders>
    </w:tblPr>
    <w:tblStylePr w:type="fir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la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left w:val="nil"/>
          <w:right w:val="nil"/>
          <w:insideH w:val="nil"/>
          <w:insideV w:val="nil"/>
        </w:tcBorders>
        <w:shd w:val="clear" w:color="auto" w:fill="D6F8FF" w:themeFill="accent3" w:themeFillTint="3F"/>
      </w:tcPr>
    </w:tblStylePr>
  </w:style>
  <w:style w:type="table" w:styleId="LightShading-Accent4">
    <w:name w:val="Light Shading Accent 4"/>
    <w:basedOn w:val="TableNormal"/>
    <w:uiPriority w:val="60"/>
    <w:semiHidden/>
    <w:unhideWhenUsed/>
    <w:locked/>
    <w:rsid w:val="00095532"/>
    <w:pPr>
      <w:spacing w:line="240" w:lineRule="auto"/>
    </w:pPr>
    <w:rPr>
      <w:color w:val="00163F" w:themeColor="accent4" w:themeShade="BF"/>
    </w:rPr>
    <w:tblPr>
      <w:tblStyleRowBandSize w:val="1"/>
      <w:tblStyleColBandSize w:val="1"/>
      <w:tblBorders>
        <w:top w:val="single" w:sz="8" w:space="0" w:color="001E55" w:themeColor="accent4"/>
        <w:bottom w:val="single" w:sz="8" w:space="0" w:color="001E55" w:themeColor="accent4"/>
      </w:tblBorders>
    </w:tblPr>
    <w:tblStylePr w:type="fir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la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left w:val="nil"/>
          <w:right w:val="nil"/>
          <w:insideH w:val="nil"/>
          <w:insideV w:val="nil"/>
        </w:tcBorders>
        <w:shd w:val="clear" w:color="auto" w:fill="96BBFF" w:themeFill="accent4" w:themeFillTint="3F"/>
      </w:tcPr>
    </w:tblStylePr>
  </w:style>
  <w:style w:type="table" w:styleId="LightShading-Accent5">
    <w:name w:val="Light Shading Accent 5"/>
    <w:basedOn w:val="TableNormal"/>
    <w:uiPriority w:val="60"/>
    <w:semiHidden/>
    <w:unhideWhenUsed/>
    <w:locked/>
    <w:rsid w:val="00095532"/>
    <w:pPr>
      <w:spacing w:line="240" w:lineRule="auto"/>
    </w:pPr>
    <w:rPr>
      <w:color w:val="7B7B7B" w:themeColor="accent5" w:themeShade="BF"/>
    </w:rPr>
    <w:tblPr>
      <w:tblStyleRowBandSize w:val="1"/>
      <w:tblStyleColBandSize w:val="1"/>
      <w:tblBorders>
        <w:top w:val="single" w:sz="8" w:space="0" w:color="A5A5A5" w:themeColor="accent5"/>
        <w:bottom w:val="single" w:sz="8" w:space="0" w:color="A5A5A5" w:themeColor="accent5"/>
      </w:tblBorders>
    </w:tblPr>
    <w:tblStylePr w:type="fir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la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left w:val="nil"/>
          <w:right w:val="nil"/>
          <w:insideH w:val="nil"/>
          <w:insideV w:val="nil"/>
        </w:tcBorders>
        <w:shd w:val="clear" w:color="auto" w:fill="E8E8E8" w:themeFill="accent5" w:themeFillTint="3F"/>
      </w:tcPr>
    </w:tblStylePr>
  </w:style>
  <w:style w:type="table" w:styleId="LightShading-Accent6">
    <w:name w:val="Light Shading Accent 6"/>
    <w:basedOn w:val="TableNormal"/>
    <w:uiPriority w:val="60"/>
    <w:semiHidden/>
    <w:unhideWhenUsed/>
    <w:locked/>
    <w:rsid w:val="00095532"/>
    <w:pPr>
      <w:spacing w:line="240" w:lineRule="auto"/>
    </w:pPr>
    <w:rPr>
      <w:color w:val="959595" w:themeColor="accent6" w:themeShade="BF"/>
    </w:rPr>
    <w:tblPr>
      <w:tblStyleRowBandSize w:val="1"/>
      <w:tblStyleColBandSize w:val="1"/>
      <w:tblBorders>
        <w:top w:val="single" w:sz="8" w:space="0" w:color="C8C8C8" w:themeColor="accent6"/>
        <w:bottom w:val="single" w:sz="8" w:space="0" w:color="C8C8C8" w:themeColor="accent6"/>
      </w:tblBorders>
    </w:tblPr>
    <w:tblStylePr w:type="fir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la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left w:val="nil"/>
          <w:right w:val="nil"/>
          <w:insideH w:val="nil"/>
          <w:insideV w:val="nil"/>
        </w:tcBorders>
        <w:shd w:val="clear" w:color="auto" w:fill="F1F1F1" w:themeFill="accent6" w:themeFillTint="3F"/>
      </w:tcPr>
    </w:tblStylePr>
  </w:style>
  <w:style w:type="character" w:styleId="LineNumber">
    <w:name w:val="line number"/>
    <w:basedOn w:val="DefaultParagraphFont"/>
    <w:uiPriority w:val="99"/>
    <w:semiHidden/>
    <w:unhideWhenUsed/>
    <w:locked/>
    <w:rsid w:val="00095532"/>
  </w:style>
  <w:style w:type="paragraph" w:styleId="List">
    <w:name w:val="List"/>
    <w:basedOn w:val="Normal"/>
    <w:uiPriority w:val="99"/>
    <w:semiHidden/>
    <w:unhideWhenUsed/>
    <w:locked/>
    <w:rsid w:val="00095532"/>
    <w:pPr>
      <w:ind w:left="283" w:hanging="283"/>
      <w:contextualSpacing/>
    </w:pPr>
  </w:style>
  <w:style w:type="paragraph" w:styleId="List2">
    <w:name w:val="List 2"/>
    <w:basedOn w:val="Normal"/>
    <w:uiPriority w:val="99"/>
    <w:semiHidden/>
    <w:unhideWhenUsed/>
    <w:locked/>
    <w:rsid w:val="00095532"/>
    <w:pPr>
      <w:ind w:left="566" w:hanging="283"/>
      <w:contextualSpacing/>
    </w:pPr>
  </w:style>
  <w:style w:type="paragraph" w:styleId="List3">
    <w:name w:val="List 3"/>
    <w:basedOn w:val="Normal"/>
    <w:uiPriority w:val="99"/>
    <w:semiHidden/>
    <w:unhideWhenUsed/>
    <w:locked/>
    <w:rsid w:val="00095532"/>
    <w:pPr>
      <w:ind w:left="849" w:hanging="283"/>
      <w:contextualSpacing/>
    </w:pPr>
  </w:style>
  <w:style w:type="paragraph" w:styleId="List4">
    <w:name w:val="List 4"/>
    <w:basedOn w:val="Normal"/>
    <w:uiPriority w:val="99"/>
    <w:semiHidden/>
    <w:unhideWhenUsed/>
    <w:locked/>
    <w:rsid w:val="00095532"/>
    <w:pPr>
      <w:ind w:left="1132" w:hanging="283"/>
      <w:contextualSpacing/>
    </w:pPr>
  </w:style>
  <w:style w:type="paragraph" w:styleId="List5">
    <w:name w:val="List 5"/>
    <w:basedOn w:val="Normal"/>
    <w:uiPriority w:val="99"/>
    <w:semiHidden/>
    <w:unhideWhenUsed/>
    <w:locked/>
    <w:rsid w:val="00095532"/>
    <w:pPr>
      <w:ind w:left="1415" w:hanging="283"/>
      <w:contextualSpacing/>
    </w:pPr>
  </w:style>
  <w:style w:type="paragraph" w:styleId="ListBullet4">
    <w:name w:val="List Bullet 4"/>
    <w:basedOn w:val="Normal"/>
    <w:uiPriority w:val="99"/>
    <w:semiHidden/>
    <w:unhideWhenUsed/>
    <w:locked/>
    <w:rsid w:val="00095532"/>
    <w:pPr>
      <w:tabs>
        <w:tab w:val="num" w:pos="1209"/>
      </w:tabs>
      <w:ind w:left="1209" w:hanging="360"/>
      <w:contextualSpacing/>
    </w:pPr>
  </w:style>
  <w:style w:type="paragraph" w:styleId="ListBullet5">
    <w:name w:val="List Bullet 5"/>
    <w:basedOn w:val="Normal"/>
    <w:uiPriority w:val="99"/>
    <w:semiHidden/>
    <w:unhideWhenUsed/>
    <w:locked/>
    <w:rsid w:val="00095532"/>
    <w:pPr>
      <w:tabs>
        <w:tab w:val="num" w:pos="1492"/>
      </w:tabs>
      <w:ind w:left="1492" w:hanging="360"/>
      <w:contextualSpacing/>
    </w:pPr>
  </w:style>
  <w:style w:type="paragraph" w:styleId="ListContinue">
    <w:name w:val="List Continue"/>
    <w:basedOn w:val="Normal"/>
    <w:uiPriority w:val="99"/>
    <w:semiHidden/>
    <w:unhideWhenUsed/>
    <w:locked/>
    <w:rsid w:val="00095532"/>
    <w:pPr>
      <w:spacing w:after="120"/>
      <w:ind w:left="283"/>
      <w:contextualSpacing/>
    </w:pPr>
  </w:style>
  <w:style w:type="paragraph" w:styleId="ListContinue2">
    <w:name w:val="List Continue 2"/>
    <w:basedOn w:val="Normal"/>
    <w:uiPriority w:val="99"/>
    <w:semiHidden/>
    <w:unhideWhenUsed/>
    <w:locked/>
    <w:rsid w:val="00095532"/>
    <w:pPr>
      <w:spacing w:after="120"/>
      <w:ind w:left="566"/>
      <w:contextualSpacing/>
    </w:pPr>
  </w:style>
  <w:style w:type="paragraph" w:styleId="ListContinue3">
    <w:name w:val="List Continue 3"/>
    <w:basedOn w:val="Normal"/>
    <w:uiPriority w:val="99"/>
    <w:semiHidden/>
    <w:unhideWhenUsed/>
    <w:locked/>
    <w:rsid w:val="00095532"/>
    <w:pPr>
      <w:spacing w:after="120"/>
      <w:ind w:left="849"/>
      <w:contextualSpacing/>
    </w:pPr>
  </w:style>
  <w:style w:type="paragraph" w:styleId="ListContinue4">
    <w:name w:val="List Continue 4"/>
    <w:basedOn w:val="Normal"/>
    <w:uiPriority w:val="99"/>
    <w:semiHidden/>
    <w:unhideWhenUsed/>
    <w:locked/>
    <w:rsid w:val="00095532"/>
    <w:pPr>
      <w:spacing w:after="120"/>
      <w:ind w:left="1132"/>
      <w:contextualSpacing/>
    </w:pPr>
  </w:style>
  <w:style w:type="paragraph" w:styleId="ListContinue5">
    <w:name w:val="List Continue 5"/>
    <w:basedOn w:val="Normal"/>
    <w:uiPriority w:val="99"/>
    <w:semiHidden/>
    <w:unhideWhenUsed/>
    <w:locked/>
    <w:rsid w:val="00095532"/>
    <w:pPr>
      <w:spacing w:after="120"/>
      <w:ind w:left="1415"/>
      <w:contextualSpacing/>
    </w:pPr>
  </w:style>
  <w:style w:type="paragraph" w:styleId="ListNumber5">
    <w:name w:val="List Number 5"/>
    <w:basedOn w:val="Normal"/>
    <w:uiPriority w:val="99"/>
    <w:semiHidden/>
    <w:unhideWhenUsed/>
    <w:locked/>
    <w:rsid w:val="00095532"/>
    <w:pPr>
      <w:tabs>
        <w:tab w:val="num" w:pos="1492"/>
      </w:tabs>
      <w:ind w:left="1492" w:hanging="360"/>
      <w:contextualSpacing/>
    </w:pPr>
  </w:style>
  <w:style w:type="table" w:styleId="ListTable1Light">
    <w:name w:val="List Table 1 Light"/>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7875EC" w:themeColor="accent1" w:themeTint="99"/>
        </w:tcBorders>
      </w:tcPr>
    </w:tblStylePr>
    <w:tblStylePr w:type="lastRow">
      <w:rPr>
        <w:b/>
        <w:bCs/>
      </w:rPr>
      <w:tblPr/>
      <w:tcPr>
        <w:tcBorders>
          <w:top w:val="sing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1Light-Accent2">
    <w:name w:val="List Table 1 Light Accent 2"/>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6CB0FF" w:themeColor="accent2" w:themeTint="99"/>
        </w:tcBorders>
      </w:tcPr>
    </w:tblStylePr>
    <w:tblStylePr w:type="lastRow">
      <w:rPr>
        <w:b/>
        <w:bCs/>
      </w:rPr>
      <w:tblPr/>
      <w:tcPr>
        <w:tcBorders>
          <w:top w:val="sing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1Light-Accent3">
    <w:name w:val="List Table 1 Light Accent 3"/>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9CEFFF" w:themeColor="accent3" w:themeTint="99"/>
        </w:tcBorders>
      </w:tcPr>
    </w:tblStylePr>
    <w:tblStylePr w:type="lastRow">
      <w:rPr>
        <w:b/>
        <w:bCs/>
      </w:rPr>
      <w:tblPr/>
      <w:tcPr>
        <w:tcBorders>
          <w:top w:val="sing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1Light-Accent4">
    <w:name w:val="List Table 1 Light Accent 4"/>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005AFF" w:themeColor="accent4" w:themeTint="99"/>
        </w:tcBorders>
      </w:tcPr>
    </w:tblStylePr>
    <w:tblStylePr w:type="lastRow">
      <w:rPr>
        <w:b/>
        <w:bCs/>
      </w:rPr>
      <w:tblPr/>
      <w:tcPr>
        <w:tcBorders>
          <w:top w:val="sing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1Light-Accent5">
    <w:name w:val="List Table 1 Light Accent 5"/>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C9C9C9" w:themeColor="accent5" w:themeTint="99"/>
        </w:tcBorders>
      </w:tcPr>
    </w:tblStylePr>
    <w:tblStylePr w:type="lastRow">
      <w:rPr>
        <w:b/>
        <w:bCs/>
      </w:rPr>
      <w:tblPr/>
      <w:tcPr>
        <w:tcBorders>
          <w:top w:val="sing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1Light-Accent6">
    <w:name w:val="List Table 1 Light Accent 6"/>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DEDEDE" w:themeColor="accent6" w:themeTint="99"/>
        </w:tcBorders>
      </w:tcPr>
    </w:tblStylePr>
    <w:tblStylePr w:type="lastRow">
      <w:rPr>
        <w:b/>
        <w:bCs/>
      </w:rPr>
      <w:tblPr/>
      <w:tcPr>
        <w:tcBorders>
          <w:top w:val="sing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2">
    <w:name w:val="List Table 2"/>
    <w:basedOn w:val="TableNormal"/>
    <w:uiPriority w:val="47"/>
    <w:locked/>
    <w:rsid w:val="00095532"/>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095532"/>
    <w:pPr>
      <w:spacing w:line="240" w:lineRule="auto"/>
    </w:pPr>
    <w:tblPr>
      <w:tblStyleRowBandSize w:val="1"/>
      <w:tblStyleColBandSize w:val="1"/>
      <w:tblBorders>
        <w:top w:val="single" w:sz="4" w:space="0" w:color="7875EC" w:themeColor="accent1" w:themeTint="99"/>
        <w:bottom w:val="single" w:sz="4" w:space="0" w:color="7875EC" w:themeColor="accent1" w:themeTint="99"/>
        <w:insideH w:val="single" w:sz="4" w:space="0" w:color="7875E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2-Accent2">
    <w:name w:val="List Table 2 Accent 2"/>
    <w:basedOn w:val="TableNormal"/>
    <w:uiPriority w:val="47"/>
    <w:locked/>
    <w:rsid w:val="00095532"/>
    <w:pPr>
      <w:spacing w:line="240" w:lineRule="auto"/>
    </w:pPr>
    <w:tblPr>
      <w:tblStyleRowBandSize w:val="1"/>
      <w:tblStyleColBandSize w:val="1"/>
      <w:tblBorders>
        <w:top w:val="single" w:sz="4" w:space="0" w:color="6CB0FF" w:themeColor="accent2" w:themeTint="99"/>
        <w:bottom w:val="single" w:sz="4" w:space="0" w:color="6CB0FF" w:themeColor="accent2" w:themeTint="99"/>
        <w:insideH w:val="single" w:sz="4" w:space="0" w:color="6CB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2-Accent3">
    <w:name w:val="List Table 2 Accent 3"/>
    <w:basedOn w:val="TableNormal"/>
    <w:uiPriority w:val="47"/>
    <w:locked/>
    <w:rsid w:val="00095532"/>
    <w:pPr>
      <w:spacing w:line="240" w:lineRule="auto"/>
    </w:pPr>
    <w:tblPr>
      <w:tblStyleRowBandSize w:val="1"/>
      <w:tblStyleColBandSize w:val="1"/>
      <w:tblBorders>
        <w:top w:val="single" w:sz="4" w:space="0" w:color="9CEFFF" w:themeColor="accent3" w:themeTint="99"/>
        <w:bottom w:val="single" w:sz="4" w:space="0" w:color="9CEFFF" w:themeColor="accent3" w:themeTint="99"/>
        <w:insideH w:val="single" w:sz="4" w:space="0" w:color="9CEF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2-Accent4">
    <w:name w:val="List Table 2 Accent 4"/>
    <w:basedOn w:val="TableNormal"/>
    <w:uiPriority w:val="47"/>
    <w:locked/>
    <w:rsid w:val="00095532"/>
    <w:pPr>
      <w:spacing w:line="240" w:lineRule="auto"/>
    </w:pPr>
    <w:tblPr>
      <w:tblStyleRowBandSize w:val="1"/>
      <w:tblStyleColBandSize w:val="1"/>
      <w:tblBorders>
        <w:top w:val="single" w:sz="4" w:space="0" w:color="005AFF" w:themeColor="accent4" w:themeTint="99"/>
        <w:bottom w:val="single" w:sz="4" w:space="0" w:color="005AFF" w:themeColor="accent4" w:themeTint="99"/>
        <w:insideH w:val="single" w:sz="4" w:space="0" w:color="005A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2-Accent5">
    <w:name w:val="List Table 2 Accent 5"/>
    <w:basedOn w:val="TableNormal"/>
    <w:uiPriority w:val="47"/>
    <w:locked/>
    <w:rsid w:val="00095532"/>
    <w:pPr>
      <w:spacing w:line="240" w:lineRule="auto"/>
    </w:pPr>
    <w:tblPr>
      <w:tblStyleRowBandSize w:val="1"/>
      <w:tblStyleColBandSize w:val="1"/>
      <w:tblBorders>
        <w:top w:val="single" w:sz="4" w:space="0" w:color="C9C9C9" w:themeColor="accent5" w:themeTint="99"/>
        <w:bottom w:val="single" w:sz="4" w:space="0" w:color="C9C9C9" w:themeColor="accent5" w:themeTint="99"/>
        <w:insideH w:val="single" w:sz="4" w:space="0" w:color="C9C9C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2-Accent6">
    <w:name w:val="List Table 2 Accent 6"/>
    <w:basedOn w:val="TableNormal"/>
    <w:uiPriority w:val="47"/>
    <w:locked/>
    <w:rsid w:val="00095532"/>
    <w:pPr>
      <w:spacing w:line="240" w:lineRule="auto"/>
    </w:pPr>
    <w:tblPr>
      <w:tblStyleRowBandSize w:val="1"/>
      <w:tblStyleColBandSize w:val="1"/>
      <w:tblBorders>
        <w:top w:val="single" w:sz="4" w:space="0" w:color="DEDEDE" w:themeColor="accent6" w:themeTint="99"/>
        <w:bottom w:val="single" w:sz="4" w:space="0" w:color="DEDEDE" w:themeColor="accent6" w:themeTint="99"/>
        <w:insideH w:val="single" w:sz="4" w:space="0" w:color="DEDED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3">
    <w:name w:val="List Table 3"/>
    <w:basedOn w:val="TableNormal"/>
    <w:uiPriority w:val="48"/>
    <w:locked/>
    <w:rsid w:val="00095532"/>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095532"/>
    <w:pPr>
      <w:spacing w:line="240" w:lineRule="auto"/>
    </w:pPr>
    <w:tblPr>
      <w:tblStyleRowBandSize w:val="1"/>
      <w:tblStyleColBandSize w:val="1"/>
      <w:tblBorders>
        <w:top w:val="single" w:sz="4" w:space="0" w:color="231EDC" w:themeColor="accent1"/>
        <w:left w:val="single" w:sz="4" w:space="0" w:color="231EDC" w:themeColor="accent1"/>
        <w:bottom w:val="single" w:sz="4" w:space="0" w:color="231EDC" w:themeColor="accent1"/>
        <w:right w:val="single" w:sz="4" w:space="0" w:color="231EDC" w:themeColor="accent1"/>
      </w:tblBorders>
    </w:tblPr>
    <w:tblStylePr w:type="firstRow">
      <w:rPr>
        <w:b/>
        <w:bCs/>
        <w:color w:val="FFFFFF" w:themeColor="background1"/>
      </w:rPr>
      <w:tblPr/>
      <w:tcPr>
        <w:shd w:val="clear" w:color="auto" w:fill="231EDC" w:themeFill="accent1"/>
      </w:tcPr>
    </w:tblStylePr>
    <w:tblStylePr w:type="lastRow">
      <w:rPr>
        <w:b/>
        <w:bCs/>
      </w:rPr>
      <w:tblPr/>
      <w:tcPr>
        <w:tcBorders>
          <w:top w:val="double" w:sz="4" w:space="0" w:color="231ED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EDC" w:themeColor="accent1"/>
          <w:right w:val="single" w:sz="4" w:space="0" w:color="231EDC" w:themeColor="accent1"/>
        </w:tcBorders>
      </w:tcPr>
    </w:tblStylePr>
    <w:tblStylePr w:type="band1Horz">
      <w:tblPr/>
      <w:tcPr>
        <w:tcBorders>
          <w:top w:val="single" w:sz="4" w:space="0" w:color="231EDC" w:themeColor="accent1"/>
          <w:bottom w:val="single" w:sz="4" w:space="0" w:color="231ED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EDC" w:themeColor="accent1"/>
          <w:left w:val="nil"/>
        </w:tcBorders>
      </w:tcPr>
    </w:tblStylePr>
    <w:tblStylePr w:type="swCell">
      <w:tblPr/>
      <w:tcPr>
        <w:tcBorders>
          <w:top w:val="double" w:sz="4" w:space="0" w:color="231EDC" w:themeColor="accent1"/>
          <w:right w:val="nil"/>
        </w:tcBorders>
      </w:tcPr>
    </w:tblStylePr>
  </w:style>
  <w:style w:type="table" w:styleId="ListTable3-Accent2">
    <w:name w:val="List Table 3 Accent 2"/>
    <w:basedOn w:val="TableNormal"/>
    <w:uiPriority w:val="48"/>
    <w:locked/>
    <w:rsid w:val="00095532"/>
    <w:pPr>
      <w:spacing w:line="240" w:lineRule="auto"/>
    </w:pPr>
    <w:tblPr>
      <w:tblStyleRowBandSize w:val="1"/>
      <w:tblStyleColBandSize w:val="1"/>
      <w:tblBorders>
        <w:top w:val="single" w:sz="4" w:space="0" w:color="0A7DFF" w:themeColor="accent2"/>
        <w:left w:val="single" w:sz="4" w:space="0" w:color="0A7DFF" w:themeColor="accent2"/>
        <w:bottom w:val="single" w:sz="4" w:space="0" w:color="0A7DFF" w:themeColor="accent2"/>
        <w:right w:val="single" w:sz="4" w:space="0" w:color="0A7DFF" w:themeColor="accent2"/>
      </w:tblBorders>
    </w:tblPr>
    <w:tblStylePr w:type="firstRow">
      <w:rPr>
        <w:b/>
        <w:bCs/>
        <w:color w:val="FFFFFF" w:themeColor="background1"/>
      </w:rPr>
      <w:tblPr/>
      <w:tcPr>
        <w:shd w:val="clear" w:color="auto" w:fill="0A7DFF" w:themeFill="accent2"/>
      </w:tcPr>
    </w:tblStylePr>
    <w:tblStylePr w:type="lastRow">
      <w:rPr>
        <w:b/>
        <w:bCs/>
      </w:rPr>
      <w:tblPr/>
      <w:tcPr>
        <w:tcBorders>
          <w:top w:val="double" w:sz="4" w:space="0" w:color="0A7D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7DFF" w:themeColor="accent2"/>
          <w:right w:val="single" w:sz="4" w:space="0" w:color="0A7DFF" w:themeColor="accent2"/>
        </w:tcBorders>
      </w:tcPr>
    </w:tblStylePr>
    <w:tblStylePr w:type="band1Horz">
      <w:tblPr/>
      <w:tcPr>
        <w:tcBorders>
          <w:top w:val="single" w:sz="4" w:space="0" w:color="0A7DFF" w:themeColor="accent2"/>
          <w:bottom w:val="single" w:sz="4" w:space="0" w:color="0A7D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7DFF" w:themeColor="accent2"/>
          <w:left w:val="nil"/>
        </w:tcBorders>
      </w:tcPr>
    </w:tblStylePr>
    <w:tblStylePr w:type="swCell">
      <w:tblPr/>
      <w:tcPr>
        <w:tcBorders>
          <w:top w:val="double" w:sz="4" w:space="0" w:color="0A7DFF" w:themeColor="accent2"/>
          <w:right w:val="nil"/>
        </w:tcBorders>
      </w:tcPr>
    </w:tblStylePr>
  </w:style>
  <w:style w:type="table" w:styleId="ListTable3-Accent3">
    <w:name w:val="List Table 3 Accent 3"/>
    <w:basedOn w:val="TableNormal"/>
    <w:uiPriority w:val="48"/>
    <w:locked/>
    <w:rsid w:val="00095532"/>
    <w:pPr>
      <w:spacing w:line="240" w:lineRule="auto"/>
    </w:pPr>
    <w:tblPr>
      <w:tblStyleRowBandSize w:val="1"/>
      <w:tblStyleColBandSize w:val="1"/>
      <w:tblBorders>
        <w:top w:val="single" w:sz="4" w:space="0" w:color="5AE6FF" w:themeColor="accent3"/>
        <w:left w:val="single" w:sz="4" w:space="0" w:color="5AE6FF" w:themeColor="accent3"/>
        <w:bottom w:val="single" w:sz="4" w:space="0" w:color="5AE6FF" w:themeColor="accent3"/>
        <w:right w:val="single" w:sz="4" w:space="0" w:color="5AE6FF" w:themeColor="accent3"/>
      </w:tblBorders>
    </w:tblPr>
    <w:tblStylePr w:type="firstRow">
      <w:rPr>
        <w:b/>
        <w:bCs/>
        <w:color w:val="FFFFFF" w:themeColor="background1"/>
      </w:rPr>
      <w:tblPr/>
      <w:tcPr>
        <w:shd w:val="clear" w:color="auto" w:fill="5AE6FF" w:themeFill="accent3"/>
      </w:tcPr>
    </w:tblStylePr>
    <w:tblStylePr w:type="lastRow">
      <w:rPr>
        <w:b/>
        <w:bCs/>
      </w:rPr>
      <w:tblPr/>
      <w:tcPr>
        <w:tcBorders>
          <w:top w:val="double" w:sz="4" w:space="0" w:color="5AE6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E6FF" w:themeColor="accent3"/>
          <w:right w:val="single" w:sz="4" w:space="0" w:color="5AE6FF" w:themeColor="accent3"/>
        </w:tcBorders>
      </w:tcPr>
    </w:tblStylePr>
    <w:tblStylePr w:type="band1Horz">
      <w:tblPr/>
      <w:tcPr>
        <w:tcBorders>
          <w:top w:val="single" w:sz="4" w:space="0" w:color="5AE6FF" w:themeColor="accent3"/>
          <w:bottom w:val="single" w:sz="4" w:space="0" w:color="5AE6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E6FF" w:themeColor="accent3"/>
          <w:left w:val="nil"/>
        </w:tcBorders>
      </w:tcPr>
    </w:tblStylePr>
    <w:tblStylePr w:type="swCell">
      <w:tblPr/>
      <w:tcPr>
        <w:tcBorders>
          <w:top w:val="double" w:sz="4" w:space="0" w:color="5AE6FF" w:themeColor="accent3"/>
          <w:right w:val="nil"/>
        </w:tcBorders>
      </w:tcPr>
    </w:tblStylePr>
  </w:style>
  <w:style w:type="table" w:styleId="ListTable3-Accent4">
    <w:name w:val="List Table 3 Accent 4"/>
    <w:basedOn w:val="TableNormal"/>
    <w:uiPriority w:val="48"/>
    <w:locked/>
    <w:rsid w:val="00095532"/>
    <w:pPr>
      <w:spacing w:line="240" w:lineRule="auto"/>
    </w:pPr>
    <w:tblPr>
      <w:tblStyleRowBandSize w:val="1"/>
      <w:tblStyleColBandSize w:val="1"/>
      <w:tblBorders>
        <w:top w:val="single" w:sz="4" w:space="0" w:color="001E55" w:themeColor="accent4"/>
        <w:left w:val="single" w:sz="4" w:space="0" w:color="001E55" w:themeColor="accent4"/>
        <w:bottom w:val="single" w:sz="4" w:space="0" w:color="001E55" w:themeColor="accent4"/>
        <w:right w:val="single" w:sz="4" w:space="0" w:color="001E55" w:themeColor="accent4"/>
      </w:tblBorders>
    </w:tblPr>
    <w:tblStylePr w:type="firstRow">
      <w:rPr>
        <w:b/>
        <w:bCs/>
        <w:color w:val="FFFFFF" w:themeColor="background1"/>
      </w:rPr>
      <w:tblPr/>
      <w:tcPr>
        <w:shd w:val="clear" w:color="auto" w:fill="001E55" w:themeFill="accent4"/>
      </w:tcPr>
    </w:tblStylePr>
    <w:tblStylePr w:type="lastRow">
      <w:rPr>
        <w:b/>
        <w:bCs/>
      </w:rPr>
      <w:tblPr/>
      <w:tcPr>
        <w:tcBorders>
          <w:top w:val="double" w:sz="4" w:space="0" w:color="001E5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E55" w:themeColor="accent4"/>
          <w:right w:val="single" w:sz="4" w:space="0" w:color="001E55" w:themeColor="accent4"/>
        </w:tcBorders>
      </w:tcPr>
    </w:tblStylePr>
    <w:tblStylePr w:type="band1Horz">
      <w:tblPr/>
      <w:tcPr>
        <w:tcBorders>
          <w:top w:val="single" w:sz="4" w:space="0" w:color="001E55" w:themeColor="accent4"/>
          <w:bottom w:val="single" w:sz="4" w:space="0" w:color="001E5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E55" w:themeColor="accent4"/>
          <w:left w:val="nil"/>
        </w:tcBorders>
      </w:tcPr>
    </w:tblStylePr>
    <w:tblStylePr w:type="swCell">
      <w:tblPr/>
      <w:tcPr>
        <w:tcBorders>
          <w:top w:val="double" w:sz="4" w:space="0" w:color="001E55" w:themeColor="accent4"/>
          <w:right w:val="nil"/>
        </w:tcBorders>
      </w:tcPr>
    </w:tblStylePr>
  </w:style>
  <w:style w:type="table" w:styleId="ListTable3-Accent5">
    <w:name w:val="List Table 3 Accent 5"/>
    <w:basedOn w:val="TableNormal"/>
    <w:uiPriority w:val="48"/>
    <w:locked/>
    <w:rsid w:val="00095532"/>
    <w:pPr>
      <w:spacing w:line="240" w:lineRule="auto"/>
    </w:pPr>
    <w:tblPr>
      <w:tblStyleRowBandSize w:val="1"/>
      <w:tblStyleColBandSize w:val="1"/>
      <w:tblBorders>
        <w:top w:val="single" w:sz="4" w:space="0" w:color="A5A5A5" w:themeColor="accent5"/>
        <w:left w:val="single" w:sz="4" w:space="0" w:color="A5A5A5" w:themeColor="accent5"/>
        <w:bottom w:val="single" w:sz="4" w:space="0" w:color="A5A5A5" w:themeColor="accent5"/>
        <w:right w:val="single" w:sz="4" w:space="0" w:color="A5A5A5" w:themeColor="accent5"/>
      </w:tblBorders>
    </w:tblPr>
    <w:tblStylePr w:type="firstRow">
      <w:rPr>
        <w:b/>
        <w:bCs/>
        <w:color w:val="FFFFFF" w:themeColor="background1"/>
      </w:rPr>
      <w:tblPr/>
      <w:tcPr>
        <w:shd w:val="clear" w:color="auto" w:fill="A5A5A5" w:themeFill="accent5"/>
      </w:tcPr>
    </w:tblStylePr>
    <w:tblStylePr w:type="lastRow">
      <w:rPr>
        <w:b/>
        <w:bCs/>
      </w:rPr>
      <w:tblPr/>
      <w:tcPr>
        <w:tcBorders>
          <w:top w:val="double" w:sz="4" w:space="0" w:color="A5A5A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5"/>
          <w:right w:val="single" w:sz="4" w:space="0" w:color="A5A5A5" w:themeColor="accent5"/>
        </w:tcBorders>
      </w:tcPr>
    </w:tblStylePr>
    <w:tblStylePr w:type="band1Horz">
      <w:tblPr/>
      <w:tcPr>
        <w:tcBorders>
          <w:top w:val="single" w:sz="4" w:space="0" w:color="A5A5A5" w:themeColor="accent5"/>
          <w:bottom w:val="single" w:sz="4" w:space="0" w:color="A5A5A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5"/>
          <w:left w:val="nil"/>
        </w:tcBorders>
      </w:tcPr>
    </w:tblStylePr>
    <w:tblStylePr w:type="swCell">
      <w:tblPr/>
      <w:tcPr>
        <w:tcBorders>
          <w:top w:val="double" w:sz="4" w:space="0" w:color="A5A5A5" w:themeColor="accent5"/>
          <w:right w:val="nil"/>
        </w:tcBorders>
      </w:tcPr>
    </w:tblStylePr>
  </w:style>
  <w:style w:type="table" w:styleId="ListTable3-Accent6">
    <w:name w:val="List Table 3 Accent 6"/>
    <w:basedOn w:val="TableNormal"/>
    <w:uiPriority w:val="48"/>
    <w:locked/>
    <w:rsid w:val="00095532"/>
    <w:pPr>
      <w:spacing w:line="240" w:lineRule="auto"/>
    </w:pPr>
    <w:tblPr>
      <w:tblStyleRowBandSize w:val="1"/>
      <w:tblStyleColBandSize w:val="1"/>
      <w:tblBorders>
        <w:top w:val="single" w:sz="4" w:space="0" w:color="C8C8C8" w:themeColor="accent6"/>
        <w:left w:val="single" w:sz="4" w:space="0" w:color="C8C8C8" w:themeColor="accent6"/>
        <w:bottom w:val="single" w:sz="4" w:space="0" w:color="C8C8C8" w:themeColor="accent6"/>
        <w:right w:val="single" w:sz="4" w:space="0" w:color="C8C8C8" w:themeColor="accent6"/>
      </w:tblBorders>
    </w:tblPr>
    <w:tblStylePr w:type="firstRow">
      <w:rPr>
        <w:b/>
        <w:bCs/>
        <w:color w:val="FFFFFF" w:themeColor="background1"/>
      </w:rPr>
      <w:tblPr/>
      <w:tcPr>
        <w:shd w:val="clear" w:color="auto" w:fill="C8C8C8" w:themeFill="accent6"/>
      </w:tcPr>
    </w:tblStylePr>
    <w:tblStylePr w:type="lastRow">
      <w:rPr>
        <w:b/>
        <w:bCs/>
      </w:rPr>
      <w:tblPr/>
      <w:tcPr>
        <w:tcBorders>
          <w:top w:val="double" w:sz="4" w:space="0" w:color="C8C8C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6"/>
          <w:right w:val="single" w:sz="4" w:space="0" w:color="C8C8C8" w:themeColor="accent6"/>
        </w:tcBorders>
      </w:tcPr>
    </w:tblStylePr>
    <w:tblStylePr w:type="band1Horz">
      <w:tblPr/>
      <w:tcPr>
        <w:tcBorders>
          <w:top w:val="single" w:sz="4" w:space="0" w:color="C8C8C8" w:themeColor="accent6"/>
          <w:bottom w:val="single" w:sz="4" w:space="0" w:color="C8C8C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6"/>
          <w:left w:val="nil"/>
        </w:tcBorders>
      </w:tcPr>
    </w:tblStylePr>
    <w:tblStylePr w:type="swCell">
      <w:tblPr/>
      <w:tcPr>
        <w:tcBorders>
          <w:top w:val="double" w:sz="4" w:space="0" w:color="C8C8C8" w:themeColor="accent6"/>
          <w:right w:val="nil"/>
        </w:tcBorders>
      </w:tcPr>
    </w:tblStylePr>
  </w:style>
  <w:style w:type="table" w:styleId="ListTable4">
    <w:name w:val="List Table 4"/>
    <w:basedOn w:val="TableNormal"/>
    <w:uiPriority w:val="49"/>
    <w:locked/>
    <w:rsid w:val="0009553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locked/>
    <w:rsid w:val="00095532"/>
    <w:pPr>
      <w:spacing w:line="240" w:lineRule="auto"/>
    </w:p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tcBorders>
        <w:shd w:val="clear" w:color="auto" w:fill="231EDC" w:themeFill="accent1"/>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4-Accent2">
    <w:name w:val="List Table 4 Accent 2"/>
    <w:basedOn w:val="TableNormal"/>
    <w:uiPriority w:val="49"/>
    <w:locked/>
    <w:rsid w:val="00095532"/>
    <w:pPr>
      <w:spacing w:line="240" w:lineRule="auto"/>
    </w:p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tcBorders>
        <w:shd w:val="clear" w:color="auto" w:fill="0A7DFF" w:themeFill="accent2"/>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4-Accent3">
    <w:name w:val="List Table 4 Accent 3"/>
    <w:basedOn w:val="TableNormal"/>
    <w:uiPriority w:val="49"/>
    <w:locked/>
    <w:rsid w:val="00095532"/>
    <w:pPr>
      <w:spacing w:line="240" w:lineRule="auto"/>
    </w:p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tcBorders>
        <w:shd w:val="clear" w:color="auto" w:fill="5AE6FF" w:themeFill="accent3"/>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4-Accent4">
    <w:name w:val="List Table 4 Accent 4"/>
    <w:basedOn w:val="TableNormal"/>
    <w:uiPriority w:val="49"/>
    <w:locked/>
    <w:rsid w:val="00095532"/>
    <w:pPr>
      <w:spacing w:line="240" w:lineRule="auto"/>
    </w:p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tcBorders>
        <w:shd w:val="clear" w:color="auto" w:fill="001E55" w:themeFill="accent4"/>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4-Accent5">
    <w:name w:val="List Table 4 Accent 5"/>
    <w:basedOn w:val="TableNormal"/>
    <w:uiPriority w:val="49"/>
    <w:locked/>
    <w:rsid w:val="00095532"/>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tcBorders>
        <w:shd w:val="clear" w:color="auto" w:fill="A5A5A5" w:themeFill="accent5"/>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4-Accent6">
    <w:name w:val="List Table 4 Accent 6"/>
    <w:basedOn w:val="TableNormal"/>
    <w:uiPriority w:val="49"/>
    <w:locked/>
    <w:rsid w:val="00095532"/>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tcBorders>
        <w:shd w:val="clear" w:color="auto" w:fill="C8C8C8" w:themeFill="accent6"/>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5Dark">
    <w:name w:val="List Table 5 Dark"/>
    <w:basedOn w:val="TableNormal"/>
    <w:uiPriority w:val="50"/>
    <w:locked/>
    <w:rsid w:val="00095532"/>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095532"/>
    <w:pPr>
      <w:spacing w:line="240" w:lineRule="auto"/>
    </w:pPr>
    <w:rPr>
      <w:color w:val="FFFFFF" w:themeColor="background1"/>
    </w:rPr>
    <w:tblPr>
      <w:tblStyleRowBandSize w:val="1"/>
      <w:tblStyleColBandSize w:val="1"/>
      <w:tblBorders>
        <w:top w:val="single" w:sz="24" w:space="0" w:color="231EDC" w:themeColor="accent1"/>
        <w:left w:val="single" w:sz="24" w:space="0" w:color="231EDC" w:themeColor="accent1"/>
        <w:bottom w:val="single" w:sz="24" w:space="0" w:color="231EDC" w:themeColor="accent1"/>
        <w:right w:val="single" w:sz="24" w:space="0" w:color="231EDC" w:themeColor="accent1"/>
      </w:tblBorders>
    </w:tblPr>
    <w:tcPr>
      <w:shd w:val="clear" w:color="auto" w:fill="231ED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095532"/>
    <w:pPr>
      <w:spacing w:line="240" w:lineRule="auto"/>
    </w:pPr>
    <w:rPr>
      <w:color w:val="FFFFFF" w:themeColor="background1"/>
    </w:rPr>
    <w:tblPr>
      <w:tblStyleRowBandSize w:val="1"/>
      <w:tblStyleColBandSize w:val="1"/>
      <w:tblBorders>
        <w:top w:val="single" w:sz="24" w:space="0" w:color="0A7DFF" w:themeColor="accent2"/>
        <w:left w:val="single" w:sz="24" w:space="0" w:color="0A7DFF" w:themeColor="accent2"/>
        <w:bottom w:val="single" w:sz="24" w:space="0" w:color="0A7DFF" w:themeColor="accent2"/>
        <w:right w:val="single" w:sz="24" w:space="0" w:color="0A7DFF" w:themeColor="accent2"/>
      </w:tblBorders>
    </w:tblPr>
    <w:tcPr>
      <w:shd w:val="clear" w:color="auto" w:fill="0A7DF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095532"/>
    <w:pPr>
      <w:spacing w:line="240" w:lineRule="auto"/>
    </w:pPr>
    <w:rPr>
      <w:color w:val="FFFFFF" w:themeColor="background1"/>
    </w:rPr>
    <w:tblPr>
      <w:tblStyleRowBandSize w:val="1"/>
      <w:tblStyleColBandSize w:val="1"/>
      <w:tblBorders>
        <w:top w:val="single" w:sz="24" w:space="0" w:color="5AE6FF" w:themeColor="accent3"/>
        <w:left w:val="single" w:sz="24" w:space="0" w:color="5AE6FF" w:themeColor="accent3"/>
        <w:bottom w:val="single" w:sz="24" w:space="0" w:color="5AE6FF" w:themeColor="accent3"/>
        <w:right w:val="single" w:sz="24" w:space="0" w:color="5AE6FF" w:themeColor="accent3"/>
      </w:tblBorders>
    </w:tblPr>
    <w:tcPr>
      <w:shd w:val="clear" w:color="auto" w:fill="5AE6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095532"/>
    <w:pPr>
      <w:spacing w:line="240" w:lineRule="auto"/>
    </w:pPr>
    <w:rPr>
      <w:color w:val="FFFFFF" w:themeColor="background1"/>
    </w:rPr>
    <w:tblPr>
      <w:tblStyleRowBandSize w:val="1"/>
      <w:tblStyleColBandSize w:val="1"/>
      <w:tblBorders>
        <w:top w:val="single" w:sz="24" w:space="0" w:color="001E55" w:themeColor="accent4"/>
        <w:left w:val="single" w:sz="24" w:space="0" w:color="001E55" w:themeColor="accent4"/>
        <w:bottom w:val="single" w:sz="24" w:space="0" w:color="001E55" w:themeColor="accent4"/>
        <w:right w:val="single" w:sz="24" w:space="0" w:color="001E55" w:themeColor="accent4"/>
      </w:tblBorders>
    </w:tblPr>
    <w:tcPr>
      <w:shd w:val="clear" w:color="auto" w:fill="001E5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095532"/>
    <w:pPr>
      <w:spacing w:line="240" w:lineRule="auto"/>
    </w:pPr>
    <w:rPr>
      <w:color w:val="FFFFFF" w:themeColor="background1"/>
    </w:rPr>
    <w:tblPr>
      <w:tblStyleRowBandSize w:val="1"/>
      <w:tblStyleColBandSize w:val="1"/>
      <w:tblBorders>
        <w:top w:val="single" w:sz="24" w:space="0" w:color="A5A5A5" w:themeColor="accent5"/>
        <w:left w:val="single" w:sz="24" w:space="0" w:color="A5A5A5" w:themeColor="accent5"/>
        <w:bottom w:val="single" w:sz="24" w:space="0" w:color="A5A5A5" w:themeColor="accent5"/>
        <w:right w:val="single" w:sz="24" w:space="0" w:color="A5A5A5" w:themeColor="accent5"/>
      </w:tblBorders>
    </w:tblPr>
    <w:tcPr>
      <w:shd w:val="clear" w:color="auto" w:fill="A5A5A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095532"/>
    <w:pPr>
      <w:spacing w:line="240" w:lineRule="auto"/>
    </w:pPr>
    <w:rPr>
      <w:color w:val="FFFFFF" w:themeColor="background1"/>
    </w:rPr>
    <w:tblPr>
      <w:tblStyleRowBandSize w:val="1"/>
      <w:tblStyleColBandSize w:val="1"/>
      <w:tblBorders>
        <w:top w:val="single" w:sz="24" w:space="0" w:color="C8C8C8" w:themeColor="accent6"/>
        <w:left w:val="single" w:sz="24" w:space="0" w:color="C8C8C8" w:themeColor="accent6"/>
        <w:bottom w:val="single" w:sz="24" w:space="0" w:color="C8C8C8" w:themeColor="accent6"/>
        <w:right w:val="single" w:sz="24" w:space="0" w:color="C8C8C8" w:themeColor="accent6"/>
      </w:tblBorders>
    </w:tblPr>
    <w:tcPr>
      <w:shd w:val="clear" w:color="auto" w:fill="C8C8C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095532"/>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095532"/>
    <w:pPr>
      <w:spacing w:line="240" w:lineRule="auto"/>
    </w:pPr>
    <w:rPr>
      <w:color w:val="1916A4" w:themeColor="accent1" w:themeShade="BF"/>
    </w:rPr>
    <w:tblPr>
      <w:tblStyleRowBandSize w:val="1"/>
      <w:tblStyleColBandSize w:val="1"/>
      <w:tblBorders>
        <w:top w:val="single" w:sz="4" w:space="0" w:color="231EDC" w:themeColor="accent1"/>
        <w:bottom w:val="single" w:sz="4" w:space="0" w:color="231EDC" w:themeColor="accent1"/>
      </w:tblBorders>
    </w:tblPr>
    <w:tblStylePr w:type="firstRow">
      <w:rPr>
        <w:b/>
        <w:bCs/>
      </w:rPr>
      <w:tblPr/>
      <w:tcPr>
        <w:tcBorders>
          <w:bottom w:val="single" w:sz="4" w:space="0" w:color="231EDC" w:themeColor="accent1"/>
        </w:tcBorders>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6Colorful-Accent2">
    <w:name w:val="List Table 6 Colorful Accent 2"/>
    <w:basedOn w:val="TableNormal"/>
    <w:uiPriority w:val="51"/>
    <w:locked/>
    <w:rsid w:val="00095532"/>
    <w:pPr>
      <w:spacing w:line="240" w:lineRule="auto"/>
    </w:pPr>
    <w:rPr>
      <w:color w:val="005CC6" w:themeColor="accent2" w:themeShade="BF"/>
    </w:rPr>
    <w:tblPr>
      <w:tblStyleRowBandSize w:val="1"/>
      <w:tblStyleColBandSize w:val="1"/>
      <w:tblBorders>
        <w:top w:val="single" w:sz="4" w:space="0" w:color="0A7DFF" w:themeColor="accent2"/>
        <w:bottom w:val="single" w:sz="4" w:space="0" w:color="0A7DFF" w:themeColor="accent2"/>
      </w:tblBorders>
    </w:tblPr>
    <w:tblStylePr w:type="firstRow">
      <w:rPr>
        <w:b/>
        <w:bCs/>
      </w:rPr>
      <w:tblPr/>
      <w:tcPr>
        <w:tcBorders>
          <w:bottom w:val="single" w:sz="4" w:space="0" w:color="0A7DFF" w:themeColor="accent2"/>
        </w:tcBorders>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6Colorful-Accent3">
    <w:name w:val="List Table 6 Colorful Accent 3"/>
    <w:basedOn w:val="TableNormal"/>
    <w:uiPriority w:val="51"/>
    <w:locked/>
    <w:rsid w:val="00095532"/>
    <w:pPr>
      <w:spacing w:line="240" w:lineRule="auto"/>
    </w:pPr>
    <w:rPr>
      <w:color w:val="03D8FF" w:themeColor="accent3" w:themeShade="BF"/>
    </w:rPr>
    <w:tblPr>
      <w:tblStyleRowBandSize w:val="1"/>
      <w:tblStyleColBandSize w:val="1"/>
      <w:tblBorders>
        <w:top w:val="single" w:sz="4" w:space="0" w:color="5AE6FF" w:themeColor="accent3"/>
        <w:bottom w:val="single" w:sz="4" w:space="0" w:color="5AE6FF" w:themeColor="accent3"/>
      </w:tblBorders>
    </w:tblPr>
    <w:tblStylePr w:type="firstRow">
      <w:rPr>
        <w:b/>
        <w:bCs/>
      </w:rPr>
      <w:tblPr/>
      <w:tcPr>
        <w:tcBorders>
          <w:bottom w:val="single" w:sz="4" w:space="0" w:color="5AE6FF" w:themeColor="accent3"/>
        </w:tcBorders>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6Colorful-Accent4">
    <w:name w:val="List Table 6 Colorful Accent 4"/>
    <w:basedOn w:val="TableNormal"/>
    <w:uiPriority w:val="51"/>
    <w:locked/>
    <w:rsid w:val="00095532"/>
    <w:pPr>
      <w:spacing w:line="240" w:lineRule="auto"/>
    </w:pPr>
    <w:rPr>
      <w:color w:val="00163F" w:themeColor="accent4" w:themeShade="BF"/>
    </w:rPr>
    <w:tblPr>
      <w:tblStyleRowBandSize w:val="1"/>
      <w:tblStyleColBandSize w:val="1"/>
      <w:tblBorders>
        <w:top w:val="single" w:sz="4" w:space="0" w:color="001E55" w:themeColor="accent4"/>
        <w:bottom w:val="single" w:sz="4" w:space="0" w:color="001E55" w:themeColor="accent4"/>
      </w:tblBorders>
    </w:tblPr>
    <w:tblStylePr w:type="firstRow">
      <w:rPr>
        <w:b/>
        <w:bCs/>
      </w:rPr>
      <w:tblPr/>
      <w:tcPr>
        <w:tcBorders>
          <w:bottom w:val="single" w:sz="4" w:space="0" w:color="001E55" w:themeColor="accent4"/>
        </w:tcBorders>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6Colorful-Accent5">
    <w:name w:val="List Table 6 Colorful Accent 5"/>
    <w:basedOn w:val="TableNormal"/>
    <w:uiPriority w:val="51"/>
    <w:locked/>
    <w:rsid w:val="00095532"/>
    <w:pPr>
      <w:spacing w:line="240" w:lineRule="auto"/>
    </w:pPr>
    <w:rPr>
      <w:color w:val="7B7B7B" w:themeColor="accent5" w:themeShade="BF"/>
    </w:rPr>
    <w:tblPr>
      <w:tblStyleRowBandSize w:val="1"/>
      <w:tblStyleColBandSize w:val="1"/>
      <w:tblBorders>
        <w:top w:val="single" w:sz="4" w:space="0" w:color="A5A5A5" w:themeColor="accent5"/>
        <w:bottom w:val="single" w:sz="4" w:space="0" w:color="A5A5A5" w:themeColor="accent5"/>
      </w:tblBorders>
    </w:tblPr>
    <w:tblStylePr w:type="firstRow">
      <w:rPr>
        <w:b/>
        <w:bCs/>
      </w:rPr>
      <w:tblPr/>
      <w:tcPr>
        <w:tcBorders>
          <w:bottom w:val="single" w:sz="4" w:space="0" w:color="A5A5A5" w:themeColor="accent5"/>
        </w:tcBorders>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6Colorful-Accent6">
    <w:name w:val="List Table 6 Colorful Accent 6"/>
    <w:basedOn w:val="TableNormal"/>
    <w:uiPriority w:val="51"/>
    <w:locked/>
    <w:rsid w:val="00095532"/>
    <w:pPr>
      <w:spacing w:line="240" w:lineRule="auto"/>
    </w:pPr>
    <w:rPr>
      <w:color w:val="959595" w:themeColor="accent6" w:themeShade="BF"/>
    </w:rPr>
    <w:tblPr>
      <w:tblStyleRowBandSize w:val="1"/>
      <w:tblStyleColBandSize w:val="1"/>
      <w:tblBorders>
        <w:top w:val="single" w:sz="4" w:space="0" w:color="C8C8C8" w:themeColor="accent6"/>
        <w:bottom w:val="single" w:sz="4" w:space="0" w:color="C8C8C8" w:themeColor="accent6"/>
      </w:tblBorders>
    </w:tblPr>
    <w:tblStylePr w:type="firstRow">
      <w:rPr>
        <w:b/>
        <w:bCs/>
      </w:rPr>
      <w:tblPr/>
      <w:tcPr>
        <w:tcBorders>
          <w:bottom w:val="single" w:sz="4" w:space="0" w:color="C8C8C8" w:themeColor="accent6"/>
        </w:tcBorders>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7Colorful">
    <w:name w:val="List Table 7 Colorful"/>
    <w:basedOn w:val="TableNormal"/>
    <w:uiPriority w:val="52"/>
    <w:locked/>
    <w:rsid w:val="00095532"/>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095532"/>
    <w:pPr>
      <w:spacing w:line="240" w:lineRule="auto"/>
    </w:pPr>
    <w:rPr>
      <w:color w:val="1916A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ED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ED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ED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EDC" w:themeColor="accent1"/>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095532"/>
    <w:pPr>
      <w:spacing w:line="240" w:lineRule="auto"/>
    </w:pPr>
    <w:rPr>
      <w:color w:val="005CC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7DF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7DF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7DF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7DFF" w:themeColor="accent2"/>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095532"/>
    <w:pPr>
      <w:spacing w:line="240" w:lineRule="auto"/>
    </w:pPr>
    <w:rPr>
      <w:color w:val="03D8F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E6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E6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E6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E6FF" w:themeColor="accent3"/>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095532"/>
    <w:pPr>
      <w:spacing w:line="240" w:lineRule="auto"/>
    </w:pPr>
    <w:rPr>
      <w:color w:val="00163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1E5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1E5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1E5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1E55" w:themeColor="accent4"/>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095532"/>
    <w:pPr>
      <w:spacing w:line="240" w:lineRule="auto"/>
    </w:pPr>
    <w:rPr>
      <w:color w:val="7B7B7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5"/>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095532"/>
    <w:pPr>
      <w:spacing w:line="240" w:lineRule="auto"/>
    </w:pPr>
    <w:rPr>
      <w:color w:val="95959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6"/>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locked/>
    <w:rsid w:val="00095532"/>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nsolas" w:hAnsi="Consolas"/>
    </w:rPr>
  </w:style>
  <w:style w:type="character" w:customStyle="1" w:styleId="MacroTextChar">
    <w:name w:val="Macro Text Char"/>
    <w:basedOn w:val="DefaultParagraphFont"/>
    <w:link w:val="MacroText"/>
    <w:uiPriority w:val="99"/>
    <w:semiHidden/>
    <w:rsid w:val="00095532"/>
    <w:rPr>
      <w:rFonts w:ascii="Consolas" w:hAnsi="Consolas"/>
    </w:rPr>
  </w:style>
  <w:style w:type="table" w:styleId="MediumGrid1">
    <w:name w:val="Medium Grid 1"/>
    <w:basedOn w:val="TableNormal"/>
    <w:uiPriority w:val="67"/>
    <w:semiHidden/>
    <w:unhideWhenUsed/>
    <w:locked/>
    <w:rsid w:val="0009553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locked/>
    <w:rsid w:val="00095532"/>
    <w:pPr>
      <w:spacing w:line="240" w:lineRule="auto"/>
    </w:pPr>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insideV w:val="single" w:sz="8" w:space="0" w:color="5653E7" w:themeColor="accent1" w:themeTint="BF"/>
      </w:tblBorders>
    </w:tblPr>
    <w:tcPr>
      <w:shd w:val="clear" w:color="auto" w:fill="C7C6F7" w:themeFill="accent1" w:themeFillTint="3F"/>
    </w:tcPr>
    <w:tblStylePr w:type="firstRow">
      <w:rPr>
        <w:b/>
        <w:bCs/>
      </w:rPr>
    </w:tblStylePr>
    <w:tblStylePr w:type="lastRow">
      <w:rPr>
        <w:b/>
        <w:bCs/>
      </w:rPr>
      <w:tblPr/>
      <w:tcPr>
        <w:tcBorders>
          <w:top w:val="single" w:sz="18" w:space="0" w:color="5653E7" w:themeColor="accent1" w:themeTint="BF"/>
        </w:tcBorders>
      </w:tcPr>
    </w:tblStylePr>
    <w:tblStylePr w:type="firstCol">
      <w:rPr>
        <w:b/>
        <w:bCs/>
      </w:rPr>
    </w:tblStylePr>
    <w:tblStylePr w:type="lastCol">
      <w:rPr>
        <w:b/>
        <w:bCs/>
      </w:r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MediumGrid1-Accent2">
    <w:name w:val="Medium Grid 1 Accent 2"/>
    <w:basedOn w:val="TableNormal"/>
    <w:uiPriority w:val="67"/>
    <w:semiHidden/>
    <w:unhideWhenUsed/>
    <w:locked/>
    <w:rsid w:val="00095532"/>
    <w:pPr>
      <w:spacing w:line="240" w:lineRule="auto"/>
    </w:pPr>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insideV w:val="single" w:sz="8" w:space="0" w:color="479DFF" w:themeColor="accent2" w:themeTint="BF"/>
      </w:tblBorders>
    </w:tblPr>
    <w:tcPr>
      <w:shd w:val="clear" w:color="auto" w:fill="C2DEFF" w:themeFill="accent2" w:themeFillTint="3F"/>
    </w:tcPr>
    <w:tblStylePr w:type="firstRow">
      <w:rPr>
        <w:b/>
        <w:bCs/>
      </w:rPr>
    </w:tblStylePr>
    <w:tblStylePr w:type="lastRow">
      <w:rPr>
        <w:b/>
        <w:bCs/>
      </w:rPr>
      <w:tblPr/>
      <w:tcPr>
        <w:tcBorders>
          <w:top w:val="single" w:sz="18" w:space="0" w:color="479DFF" w:themeColor="accent2" w:themeTint="BF"/>
        </w:tcBorders>
      </w:tcPr>
    </w:tblStylePr>
    <w:tblStylePr w:type="firstCol">
      <w:rPr>
        <w:b/>
        <w:bCs/>
      </w:rPr>
    </w:tblStylePr>
    <w:tblStylePr w:type="lastCol">
      <w:rPr>
        <w:b/>
        <w:bCs/>
      </w:r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MediumGrid1-Accent3">
    <w:name w:val="Medium Grid 1 Accent 3"/>
    <w:basedOn w:val="TableNormal"/>
    <w:uiPriority w:val="67"/>
    <w:semiHidden/>
    <w:unhideWhenUsed/>
    <w:locked/>
    <w:rsid w:val="00095532"/>
    <w:pPr>
      <w:spacing w:line="240" w:lineRule="auto"/>
    </w:pPr>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insideV w:val="single" w:sz="8" w:space="0" w:color="83ECFF" w:themeColor="accent3" w:themeTint="BF"/>
      </w:tblBorders>
    </w:tblPr>
    <w:tcPr>
      <w:shd w:val="clear" w:color="auto" w:fill="D6F8FF" w:themeFill="accent3" w:themeFillTint="3F"/>
    </w:tcPr>
    <w:tblStylePr w:type="firstRow">
      <w:rPr>
        <w:b/>
        <w:bCs/>
      </w:rPr>
    </w:tblStylePr>
    <w:tblStylePr w:type="lastRow">
      <w:rPr>
        <w:b/>
        <w:bCs/>
      </w:rPr>
      <w:tblPr/>
      <w:tcPr>
        <w:tcBorders>
          <w:top w:val="single" w:sz="18" w:space="0" w:color="83ECFF" w:themeColor="accent3" w:themeTint="BF"/>
        </w:tcBorders>
      </w:tcPr>
    </w:tblStylePr>
    <w:tblStylePr w:type="firstCol">
      <w:rPr>
        <w:b/>
        <w:bCs/>
      </w:rPr>
    </w:tblStylePr>
    <w:tblStylePr w:type="lastCol">
      <w:rPr>
        <w:b/>
        <w:bCs/>
      </w:r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MediumGrid1-Accent4">
    <w:name w:val="Medium Grid 1 Accent 4"/>
    <w:basedOn w:val="TableNormal"/>
    <w:uiPriority w:val="67"/>
    <w:semiHidden/>
    <w:unhideWhenUsed/>
    <w:locked/>
    <w:rsid w:val="00095532"/>
    <w:pPr>
      <w:spacing w:line="240" w:lineRule="auto"/>
    </w:pPr>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insideV w:val="single" w:sz="8" w:space="0" w:color="0043BF" w:themeColor="accent4" w:themeTint="BF"/>
      </w:tblBorders>
    </w:tblPr>
    <w:tcPr>
      <w:shd w:val="clear" w:color="auto" w:fill="96BBFF" w:themeFill="accent4" w:themeFillTint="3F"/>
    </w:tcPr>
    <w:tblStylePr w:type="firstRow">
      <w:rPr>
        <w:b/>
        <w:bCs/>
      </w:rPr>
    </w:tblStylePr>
    <w:tblStylePr w:type="lastRow">
      <w:rPr>
        <w:b/>
        <w:bCs/>
      </w:rPr>
      <w:tblPr/>
      <w:tcPr>
        <w:tcBorders>
          <w:top w:val="single" w:sz="18" w:space="0" w:color="0043BF" w:themeColor="accent4" w:themeTint="BF"/>
        </w:tcBorders>
      </w:tcPr>
    </w:tblStylePr>
    <w:tblStylePr w:type="firstCol">
      <w:rPr>
        <w:b/>
        <w:bCs/>
      </w:rPr>
    </w:tblStylePr>
    <w:tblStylePr w:type="lastCol">
      <w:rPr>
        <w:b/>
        <w:bCs/>
      </w:r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MediumGrid1-Accent5">
    <w:name w:val="Medium Grid 1 Accent 5"/>
    <w:basedOn w:val="TableNormal"/>
    <w:uiPriority w:val="67"/>
    <w:semiHidden/>
    <w:unhideWhenUsed/>
    <w:locked/>
    <w:rsid w:val="00095532"/>
    <w:pPr>
      <w:spacing w:line="240" w:lineRule="auto"/>
    </w:pPr>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insideV w:val="single" w:sz="8" w:space="0" w:color="BBBBBB" w:themeColor="accent5" w:themeTint="BF"/>
      </w:tblBorders>
    </w:tblPr>
    <w:tcPr>
      <w:shd w:val="clear" w:color="auto" w:fill="E8E8E8" w:themeFill="accent5" w:themeFillTint="3F"/>
    </w:tcPr>
    <w:tblStylePr w:type="firstRow">
      <w:rPr>
        <w:b/>
        <w:bCs/>
      </w:rPr>
    </w:tblStylePr>
    <w:tblStylePr w:type="lastRow">
      <w:rPr>
        <w:b/>
        <w:bCs/>
      </w:rPr>
      <w:tblPr/>
      <w:tcPr>
        <w:tcBorders>
          <w:top w:val="single" w:sz="18" w:space="0" w:color="BBBBBB" w:themeColor="accent5" w:themeTint="BF"/>
        </w:tcBorders>
      </w:tcPr>
    </w:tblStylePr>
    <w:tblStylePr w:type="firstCol">
      <w:rPr>
        <w:b/>
        <w:bCs/>
      </w:rPr>
    </w:tblStylePr>
    <w:tblStylePr w:type="lastCol">
      <w:rPr>
        <w:b/>
        <w:bCs/>
      </w:r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MediumGrid1-Accent6">
    <w:name w:val="Medium Grid 1 Accent 6"/>
    <w:basedOn w:val="TableNormal"/>
    <w:uiPriority w:val="67"/>
    <w:semiHidden/>
    <w:unhideWhenUsed/>
    <w:locked/>
    <w:rsid w:val="00095532"/>
    <w:pPr>
      <w:spacing w:line="240" w:lineRule="auto"/>
    </w:pPr>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insideV w:val="single" w:sz="8" w:space="0" w:color="D5D5D5" w:themeColor="accent6" w:themeTint="BF"/>
      </w:tblBorders>
    </w:tblPr>
    <w:tcPr>
      <w:shd w:val="clear" w:color="auto" w:fill="F1F1F1" w:themeFill="accent6" w:themeFillTint="3F"/>
    </w:tcPr>
    <w:tblStylePr w:type="firstRow">
      <w:rPr>
        <w:b/>
        <w:bCs/>
      </w:rPr>
    </w:tblStylePr>
    <w:tblStylePr w:type="lastRow">
      <w:rPr>
        <w:b/>
        <w:bCs/>
      </w:rPr>
      <w:tblPr/>
      <w:tcPr>
        <w:tcBorders>
          <w:top w:val="single" w:sz="18" w:space="0" w:color="D5D5D5" w:themeColor="accent6" w:themeTint="BF"/>
        </w:tcBorders>
      </w:tcPr>
    </w:tblStylePr>
    <w:tblStylePr w:type="firstCol">
      <w:rPr>
        <w:b/>
        <w:bCs/>
      </w:rPr>
    </w:tblStylePr>
    <w:tblStylePr w:type="lastCol">
      <w:rPr>
        <w:b/>
        <w:bCs/>
      </w:r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MediumGrid2">
    <w:name w:val="Medium Grid 2"/>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cPr>
      <w:shd w:val="clear" w:color="auto" w:fill="C7C6F7" w:themeFill="accent1" w:themeFillTint="3F"/>
    </w:tcPr>
    <w:tblStylePr w:type="firstRow">
      <w:rPr>
        <w:b/>
        <w:bCs/>
        <w:color w:val="000000" w:themeColor="text1"/>
      </w:rPr>
      <w:tblPr/>
      <w:tcPr>
        <w:shd w:val="clear" w:color="auto" w:fill="E8E8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D1F8" w:themeFill="accent1" w:themeFillTint="33"/>
      </w:tcPr>
    </w:tblStylePr>
    <w:tblStylePr w:type="band1Vert">
      <w:tblPr/>
      <w:tcPr>
        <w:shd w:val="clear" w:color="auto" w:fill="8F8CEF" w:themeFill="accent1" w:themeFillTint="7F"/>
      </w:tcPr>
    </w:tblStylePr>
    <w:tblStylePr w:type="band1Horz">
      <w:tblPr/>
      <w:tcPr>
        <w:tcBorders>
          <w:insideH w:val="single" w:sz="6" w:space="0" w:color="231EDC" w:themeColor="accent1"/>
          <w:insideV w:val="single" w:sz="6" w:space="0" w:color="231EDC" w:themeColor="accent1"/>
        </w:tcBorders>
        <w:shd w:val="clear" w:color="auto" w:fill="8F8C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cPr>
      <w:shd w:val="clear" w:color="auto" w:fill="C2DEFF" w:themeFill="accent2" w:themeFillTint="3F"/>
    </w:tcPr>
    <w:tblStylePr w:type="firstRow">
      <w:rPr>
        <w:b/>
        <w:bCs/>
        <w:color w:val="000000" w:themeColor="text1"/>
      </w:rPr>
      <w:tblPr/>
      <w:tcPr>
        <w:shd w:val="clear" w:color="auto" w:fill="E6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E4FF" w:themeFill="accent2" w:themeFillTint="33"/>
      </w:tcPr>
    </w:tblStylePr>
    <w:tblStylePr w:type="band1Vert">
      <w:tblPr/>
      <w:tcPr>
        <w:shd w:val="clear" w:color="auto" w:fill="84BDFF" w:themeFill="accent2" w:themeFillTint="7F"/>
      </w:tcPr>
    </w:tblStylePr>
    <w:tblStylePr w:type="band1Horz">
      <w:tblPr/>
      <w:tcPr>
        <w:tcBorders>
          <w:insideH w:val="single" w:sz="6" w:space="0" w:color="0A7DFF" w:themeColor="accent2"/>
          <w:insideV w:val="single" w:sz="6" w:space="0" w:color="0A7DFF" w:themeColor="accent2"/>
        </w:tcBorders>
        <w:shd w:val="clear" w:color="auto" w:fill="84BD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cPr>
      <w:shd w:val="clear" w:color="auto" w:fill="D6F8FF" w:themeFill="accent3" w:themeFillTint="3F"/>
    </w:tcPr>
    <w:tblStylePr w:type="firstRow">
      <w:rPr>
        <w:b/>
        <w:bCs/>
        <w:color w:val="000000" w:themeColor="text1"/>
      </w:rPr>
      <w:tblPr/>
      <w:tcPr>
        <w:shd w:val="clear" w:color="auto" w:fill="EEFC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9FF" w:themeFill="accent3" w:themeFillTint="33"/>
      </w:tcPr>
    </w:tblStylePr>
    <w:tblStylePr w:type="band1Vert">
      <w:tblPr/>
      <w:tcPr>
        <w:shd w:val="clear" w:color="auto" w:fill="ACF2FF" w:themeFill="accent3" w:themeFillTint="7F"/>
      </w:tcPr>
    </w:tblStylePr>
    <w:tblStylePr w:type="band1Horz">
      <w:tblPr/>
      <w:tcPr>
        <w:tcBorders>
          <w:insideH w:val="single" w:sz="6" w:space="0" w:color="5AE6FF" w:themeColor="accent3"/>
          <w:insideV w:val="single" w:sz="6" w:space="0" w:color="5AE6FF" w:themeColor="accent3"/>
        </w:tcBorders>
        <w:shd w:val="clear" w:color="auto" w:fill="ACF2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cPr>
      <w:shd w:val="clear" w:color="auto" w:fill="96BBFF" w:themeFill="accent4" w:themeFillTint="3F"/>
    </w:tcPr>
    <w:tblStylePr w:type="firstRow">
      <w:rPr>
        <w:b/>
        <w:bCs/>
        <w:color w:val="000000" w:themeColor="text1"/>
      </w:rPr>
      <w:tblPr/>
      <w:tcPr>
        <w:shd w:val="clear" w:color="auto" w:fill="D5E4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C8FF" w:themeFill="accent4" w:themeFillTint="33"/>
      </w:tcPr>
    </w:tblStylePr>
    <w:tblStylePr w:type="band1Vert">
      <w:tblPr/>
      <w:tcPr>
        <w:shd w:val="clear" w:color="auto" w:fill="2B76FF" w:themeFill="accent4" w:themeFillTint="7F"/>
      </w:tcPr>
    </w:tblStylePr>
    <w:tblStylePr w:type="band1Horz">
      <w:tblPr/>
      <w:tcPr>
        <w:tcBorders>
          <w:insideH w:val="single" w:sz="6" w:space="0" w:color="001E55" w:themeColor="accent4"/>
          <w:insideV w:val="single" w:sz="6" w:space="0" w:color="001E55" w:themeColor="accent4"/>
        </w:tcBorders>
        <w:shd w:val="clear" w:color="auto" w:fill="2B76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cPr>
      <w:shd w:val="clear" w:color="auto" w:fill="E8E8E8" w:themeFill="accent5" w:themeFillTint="3F"/>
    </w:tcPr>
    <w:tblStylePr w:type="firstRow">
      <w:rPr>
        <w:b/>
        <w:bCs/>
        <w:color w:val="000000" w:themeColor="text1"/>
      </w:rPr>
      <w:tblPr/>
      <w:tcPr>
        <w:shd w:val="clear" w:color="auto" w:fill="F6F6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5" w:themeFillTint="33"/>
      </w:tcPr>
    </w:tblStylePr>
    <w:tblStylePr w:type="band1Vert">
      <w:tblPr/>
      <w:tcPr>
        <w:shd w:val="clear" w:color="auto" w:fill="D2D2D2" w:themeFill="accent5" w:themeFillTint="7F"/>
      </w:tcPr>
    </w:tblStylePr>
    <w:tblStylePr w:type="band1Horz">
      <w:tblPr/>
      <w:tcPr>
        <w:tcBorders>
          <w:insideH w:val="single" w:sz="6" w:space="0" w:color="A5A5A5" w:themeColor="accent5"/>
          <w:insideV w:val="single" w:sz="6" w:space="0" w:color="A5A5A5" w:themeColor="accent5"/>
        </w:tcBorders>
        <w:shd w:val="clear" w:color="auto" w:fill="D2D2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cPr>
      <w:shd w:val="clear" w:color="auto" w:fill="F1F1F1"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6" w:themeFillTint="33"/>
      </w:tcPr>
    </w:tblStylePr>
    <w:tblStylePr w:type="band1Vert">
      <w:tblPr/>
      <w:tcPr>
        <w:shd w:val="clear" w:color="auto" w:fill="E3E3E3" w:themeFill="accent6" w:themeFillTint="7F"/>
      </w:tcPr>
    </w:tblStylePr>
    <w:tblStylePr w:type="band1Horz">
      <w:tblPr/>
      <w:tcPr>
        <w:tcBorders>
          <w:insideH w:val="single" w:sz="6" w:space="0" w:color="C8C8C8" w:themeColor="accent6"/>
          <w:insideV w:val="single" w:sz="6" w:space="0" w:color="C8C8C8" w:themeColor="accent6"/>
        </w:tcBorders>
        <w:shd w:val="clear" w:color="auto" w:fill="E3E3E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6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E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E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F8CE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F8CEF" w:themeFill="accent1" w:themeFillTint="7F"/>
      </w:tcPr>
    </w:tblStylePr>
  </w:style>
  <w:style w:type="table" w:styleId="MediumGrid3-Accent2">
    <w:name w:val="Medium Grid 3 Accent 2"/>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7DF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7DF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4BD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4BDFF" w:themeFill="accent2" w:themeFillTint="7F"/>
      </w:tcPr>
    </w:tblStylePr>
  </w:style>
  <w:style w:type="table" w:styleId="MediumGrid3-Accent3">
    <w:name w:val="Medium Grid 3 Accent 3"/>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F8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E6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E6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F2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F2FF" w:themeFill="accent3" w:themeFillTint="7F"/>
      </w:tcPr>
    </w:tblStylePr>
  </w:style>
  <w:style w:type="table" w:styleId="MediumGrid3-Accent4">
    <w:name w:val="Medium Grid 3 Accent 4"/>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BB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1E5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1E5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76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76FF" w:themeFill="accent4" w:themeFillTint="7F"/>
      </w:tcPr>
    </w:tblStylePr>
  </w:style>
  <w:style w:type="table" w:styleId="MediumGrid3-Accent5">
    <w:name w:val="Medium Grid 3 Accent 5"/>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5" w:themeFillTint="7F"/>
      </w:tcPr>
    </w:tblStylePr>
  </w:style>
  <w:style w:type="table" w:styleId="MediumGrid3-Accent6">
    <w:name w:val="Medium Grid 3 Accent 6"/>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6" w:themeFillTint="7F"/>
      </w:tcPr>
    </w:tblStylePr>
  </w:style>
  <w:style w:type="table" w:styleId="MediumList1">
    <w:name w:val="Medium List 1"/>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231EDC" w:themeColor="accent1"/>
        <w:bottom w:val="single" w:sz="8" w:space="0" w:color="231EDC" w:themeColor="accent1"/>
      </w:tblBorders>
    </w:tblPr>
    <w:tblStylePr w:type="firstRow">
      <w:rPr>
        <w:rFonts w:asciiTheme="majorHAnsi" w:eastAsiaTheme="majorEastAsia" w:hAnsiTheme="majorHAnsi" w:cstheme="majorBidi"/>
      </w:rPr>
      <w:tblPr/>
      <w:tcPr>
        <w:tcBorders>
          <w:top w:val="nil"/>
          <w:bottom w:val="single" w:sz="8" w:space="0" w:color="231EDC" w:themeColor="accent1"/>
        </w:tcBorders>
      </w:tcPr>
    </w:tblStylePr>
    <w:tblStylePr w:type="lastRow">
      <w:rPr>
        <w:b/>
        <w:bCs/>
        <w:color w:val="333333" w:themeColor="text2"/>
      </w:rPr>
      <w:tblPr/>
      <w:tcPr>
        <w:tcBorders>
          <w:top w:val="single" w:sz="8" w:space="0" w:color="231EDC" w:themeColor="accent1"/>
          <w:bottom w:val="single" w:sz="8" w:space="0" w:color="231EDC" w:themeColor="accent1"/>
        </w:tcBorders>
      </w:tcPr>
    </w:tblStylePr>
    <w:tblStylePr w:type="firstCol">
      <w:rPr>
        <w:b/>
        <w:bCs/>
      </w:rPr>
    </w:tblStylePr>
    <w:tblStylePr w:type="lastCol">
      <w:rPr>
        <w:b/>
        <w:bCs/>
      </w:rPr>
      <w:tblPr/>
      <w:tcPr>
        <w:tcBorders>
          <w:top w:val="single" w:sz="8" w:space="0" w:color="231EDC" w:themeColor="accent1"/>
          <w:bottom w:val="single" w:sz="8" w:space="0" w:color="231EDC" w:themeColor="accent1"/>
        </w:tcBorders>
      </w:tcPr>
    </w:tblStylePr>
    <w:tblStylePr w:type="band1Vert">
      <w:tblPr/>
      <w:tcPr>
        <w:shd w:val="clear" w:color="auto" w:fill="C7C6F7" w:themeFill="accent1" w:themeFillTint="3F"/>
      </w:tcPr>
    </w:tblStylePr>
    <w:tblStylePr w:type="band1Horz">
      <w:tblPr/>
      <w:tcPr>
        <w:shd w:val="clear" w:color="auto" w:fill="C7C6F7" w:themeFill="accent1" w:themeFillTint="3F"/>
      </w:tcPr>
    </w:tblStylePr>
  </w:style>
  <w:style w:type="table" w:styleId="MediumList1-Accent2">
    <w:name w:val="Medium List 1 Accent 2"/>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0A7DFF" w:themeColor="accent2"/>
        <w:bottom w:val="single" w:sz="8" w:space="0" w:color="0A7DFF" w:themeColor="accent2"/>
      </w:tblBorders>
    </w:tblPr>
    <w:tblStylePr w:type="firstRow">
      <w:rPr>
        <w:rFonts w:asciiTheme="majorHAnsi" w:eastAsiaTheme="majorEastAsia" w:hAnsiTheme="majorHAnsi" w:cstheme="majorBidi"/>
      </w:rPr>
      <w:tblPr/>
      <w:tcPr>
        <w:tcBorders>
          <w:top w:val="nil"/>
          <w:bottom w:val="single" w:sz="8" w:space="0" w:color="0A7DFF" w:themeColor="accent2"/>
        </w:tcBorders>
      </w:tcPr>
    </w:tblStylePr>
    <w:tblStylePr w:type="lastRow">
      <w:rPr>
        <w:b/>
        <w:bCs/>
        <w:color w:val="333333" w:themeColor="text2"/>
      </w:rPr>
      <w:tblPr/>
      <w:tcPr>
        <w:tcBorders>
          <w:top w:val="single" w:sz="8" w:space="0" w:color="0A7DFF" w:themeColor="accent2"/>
          <w:bottom w:val="single" w:sz="8" w:space="0" w:color="0A7DFF" w:themeColor="accent2"/>
        </w:tcBorders>
      </w:tcPr>
    </w:tblStylePr>
    <w:tblStylePr w:type="firstCol">
      <w:rPr>
        <w:b/>
        <w:bCs/>
      </w:rPr>
    </w:tblStylePr>
    <w:tblStylePr w:type="lastCol">
      <w:rPr>
        <w:b/>
        <w:bCs/>
      </w:rPr>
      <w:tblPr/>
      <w:tcPr>
        <w:tcBorders>
          <w:top w:val="single" w:sz="8" w:space="0" w:color="0A7DFF" w:themeColor="accent2"/>
          <w:bottom w:val="single" w:sz="8" w:space="0" w:color="0A7DFF" w:themeColor="accent2"/>
        </w:tcBorders>
      </w:tcPr>
    </w:tblStylePr>
    <w:tblStylePr w:type="band1Vert">
      <w:tblPr/>
      <w:tcPr>
        <w:shd w:val="clear" w:color="auto" w:fill="C2DEFF" w:themeFill="accent2" w:themeFillTint="3F"/>
      </w:tcPr>
    </w:tblStylePr>
    <w:tblStylePr w:type="band1Horz">
      <w:tblPr/>
      <w:tcPr>
        <w:shd w:val="clear" w:color="auto" w:fill="C2DEFF" w:themeFill="accent2" w:themeFillTint="3F"/>
      </w:tcPr>
    </w:tblStylePr>
  </w:style>
  <w:style w:type="table" w:styleId="MediumList1-Accent3">
    <w:name w:val="Medium List 1 Accent 3"/>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5AE6FF" w:themeColor="accent3"/>
        <w:bottom w:val="single" w:sz="8" w:space="0" w:color="5AE6FF" w:themeColor="accent3"/>
      </w:tblBorders>
    </w:tblPr>
    <w:tblStylePr w:type="firstRow">
      <w:rPr>
        <w:rFonts w:asciiTheme="majorHAnsi" w:eastAsiaTheme="majorEastAsia" w:hAnsiTheme="majorHAnsi" w:cstheme="majorBidi"/>
      </w:rPr>
      <w:tblPr/>
      <w:tcPr>
        <w:tcBorders>
          <w:top w:val="nil"/>
          <w:bottom w:val="single" w:sz="8" w:space="0" w:color="5AE6FF" w:themeColor="accent3"/>
        </w:tcBorders>
      </w:tcPr>
    </w:tblStylePr>
    <w:tblStylePr w:type="lastRow">
      <w:rPr>
        <w:b/>
        <w:bCs/>
        <w:color w:val="333333" w:themeColor="text2"/>
      </w:rPr>
      <w:tblPr/>
      <w:tcPr>
        <w:tcBorders>
          <w:top w:val="single" w:sz="8" w:space="0" w:color="5AE6FF" w:themeColor="accent3"/>
          <w:bottom w:val="single" w:sz="8" w:space="0" w:color="5AE6FF" w:themeColor="accent3"/>
        </w:tcBorders>
      </w:tcPr>
    </w:tblStylePr>
    <w:tblStylePr w:type="firstCol">
      <w:rPr>
        <w:b/>
        <w:bCs/>
      </w:rPr>
    </w:tblStylePr>
    <w:tblStylePr w:type="lastCol">
      <w:rPr>
        <w:b/>
        <w:bCs/>
      </w:rPr>
      <w:tblPr/>
      <w:tcPr>
        <w:tcBorders>
          <w:top w:val="single" w:sz="8" w:space="0" w:color="5AE6FF" w:themeColor="accent3"/>
          <w:bottom w:val="single" w:sz="8" w:space="0" w:color="5AE6FF" w:themeColor="accent3"/>
        </w:tcBorders>
      </w:tcPr>
    </w:tblStylePr>
    <w:tblStylePr w:type="band1Vert">
      <w:tblPr/>
      <w:tcPr>
        <w:shd w:val="clear" w:color="auto" w:fill="D6F8FF" w:themeFill="accent3" w:themeFillTint="3F"/>
      </w:tcPr>
    </w:tblStylePr>
    <w:tblStylePr w:type="band1Horz">
      <w:tblPr/>
      <w:tcPr>
        <w:shd w:val="clear" w:color="auto" w:fill="D6F8FF" w:themeFill="accent3" w:themeFillTint="3F"/>
      </w:tcPr>
    </w:tblStylePr>
  </w:style>
  <w:style w:type="table" w:styleId="MediumList1-Accent4">
    <w:name w:val="Medium List 1 Accent 4"/>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001E55" w:themeColor="accent4"/>
        <w:bottom w:val="single" w:sz="8" w:space="0" w:color="001E55" w:themeColor="accent4"/>
      </w:tblBorders>
    </w:tblPr>
    <w:tblStylePr w:type="firstRow">
      <w:rPr>
        <w:rFonts w:asciiTheme="majorHAnsi" w:eastAsiaTheme="majorEastAsia" w:hAnsiTheme="majorHAnsi" w:cstheme="majorBidi"/>
      </w:rPr>
      <w:tblPr/>
      <w:tcPr>
        <w:tcBorders>
          <w:top w:val="nil"/>
          <w:bottom w:val="single" w:sz="8" w:space="0" w:color="001E55" w:themeColor="accent4"/>
        </w:tcBorders>
      </w:tcPr>
    </w:tblStylePr>
    <w:tblStylePr w:type="lastRow">
      <w:rPr>
        <w:b/>
        <w:bCs/>
        <w:color w:val="333333" w:themeColor="text2"/>
      </w:rPr>
      <w:tblPr/>
      <w:tcPr>
        <w:tcBorders>
          <w:top w:val="single" w:sz="8" w:space="0" w:color="001E55" w:themeColor="accent4"/>
          <w:bottom w:val="single" w:sz="8" w:space="0" w:color="001E55" w:themeColor="accent4"/>
        </w:tcBorders>
      </w:tcPr>
    </w:tblStylePr>
    <w:tblStylePr w:type="firstCol">
      <w:rPr>
        <w:b/>
        <w:bCs/>
      </w:rPr>
    </w:tblStylePr>
    <w:tblStylePr w:type="lastCol">
      <w:rPr>
        <w:b/>
        <w:bCs/>
      </w:rPr>
      <w:tblPr/>
      <w:tcPr>
        <w:tcBorders>
          <w:top w:val="single" w:sz="8" w:space="0" w:color="001E55" w:themeColor="accent4"/>
          <w:bottom w:val="single" w:sz="8" w:space="0" w:color="001E55" w:themeColor="accent4"/>
        </w:tcBorders>
      </w:tcPr>
    </w:tblStylePr>
    <w:tblStylePr w:type="band1Vert">
      <w:tblPr/>
      <w:tcPr>
        <w:shd w:val="clear" w:color="auto" w:fill="96BBFF" w:themeFill="accent4" w:themeFillTint="3F"/>
      </w:tcPr>
    </w:tblStylePr>
    <w:tblStylePr w:type="band1Horz">
      <w:tblPr/>
      <w:tcPr>
        <w:shd w:val="clear" w:color="auto" w:fill="96BBFF" w:themeFill="accent4" w:themeFillTint="3F"/>
      </w:tcPr>
    </w:tblStylePr>
  </w:style>
  <w:style w:type="table" w:styleId="MediumList1-Accent5">
    <w:name w:val="Medium List 1 Accent 5"/>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A5A5A5" w:themeColor="accent5"/>
        <w:bottom w:val="single" w:sz="8" w:space="0" w:color="A5A5A5" w:themeColor="accent5"/>
      </w:tblBorders>
    </w:tblPr>
    <w:tblStylePr w:type="firstRow">
      <w:rPr>
        <w:rFonts w:asciiTheme="majorHAnsi" w:eastAsiaTheme="majorEastAsia" w:hAnsiTheme="majorHAnsi" w:cstheme="majorBidi"/>
      </w:rPr>
      <w:tblPr/>
      <w:tcPr>
        <w:tcBorders>
          <w:top w:val="nil"/>
          <w:bottom w:val="single" w:sz="8" w:space="0" w:color="A5A5A5" w:themeColor="accent5"/>
        </w:tcBorders>
      </w:tcPr>
    </w:tblStylePr>
    <w:tblStylePr w:type="lastRow">
      <w:rPr>
        <w:b/>
        <w:bCs/>
        <w:color w:val="333333" w:themeColor="text2"/>
      </w:rPr>
      <w:tblPr/>
      <w:tcPr>
        <w:tcBorders>
          <w:top w:val="single" w:sz="8" w:space="0" w:color="A5A5A5" w:themeColor="accent5"/>
          <w:bottom w:val="single" w:sz="8" w:space="0" w:color="A5A5A5" w:themeColor="accent5"/>
        </w:tcBorders>
      </w:tcPr>
    </w:tblStylePr>
    <w:tblStylePr w:type="firstCol">
      <w:rPr>
        <w:b/>
        <w:bCs/>
      </w:rPr>
    </w:tblStylePr>
    <w:tblStylePr w:type="lastCol">
      <w:rPr>
        <w:b/>
        <w:bCs/>
      </w:rPr>
      <w:tblPr/>
      <w:tcPr>
        <w:tcBorders>
          <w:top w:val="single" w:sz="8" w:space="0" w:color="A5A5A5" w:themeColor="accent5"/>
          <w:bottom w:val="single" w:sz="8" w:space="0" w:color="A5A5A5" w:themeColor="accent5"/>
        </w:tcBorders>
      </w:tcPr>
    </w:tblStylePr>
    <w:tblStylePr w:type="band1Vert">
      <w:tblPr/>
      <w:tcPr>
        <w:shd w:val="clear" w:color="auto" w:fill="E8E8E8" w:themeFill="accent5" w:themeFillTint="3F"/>
      </w:tcPr>
    </w:tblStylePr>
    <w:tblStylePr w:type="band1Horz">
      <w:tblPr/>
      <w:tcPr>
        <w:shd w:val="clear" w:color="auto" w:fill="E8E8E8" w:themeFill="accent5" w:themeFillTint="3F"/>
      </w:tcPr>
    </w:tblStylePr>
  </w:style>
  <w:style w:type="table" w:styleId="MediumList1-Accent6">
    <w:name w:val="Medium List 1 Accent 6"/>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C8C8C8" w:themeColor="accent6"/>
        <w:bottom w:val="single" w:sz="8" w:space="0" w:color="C8C8C8" w:themeColor="accent6"/>
      </w:tblBorders>
    </w:tblPr>
    <w:tblStylePr w:type="firstRow">
      <w:rPr>
        <w:rFonts w:asciiTheme="majorHAnsi" w:eastAsiaTheme="majorEastAsia" w:hAnsiTheme="majorHAnsi" w:cstheme="majorBidi"/>
      </w:rPr>
      <w:tblPr/>
      <w:tcPr>
        <w:tcBorders>
          <w:top w:val="nil"/>
          <w:bottom w:val="single" w:sz="8" w:space="0" w:color="C8C8C8" w:themeColor="accent6"/>
        </w:tcBorders>
      </w:tcPr>
    </w:tblStylePr>
    <w:tblStylePr w:type="lastRow">
      <w:rPr>
        <w:b/>
        <w:bCs/>
        <w:color w:val="333333" w:themeColor="text2"/>
      </w:rPr>
      <w:tblPr/>
      <w:tcPr>
        <w:tcBorders>
          <w:top w:val="single" w:sz="8" w:space="0" w:color="C8C8C8" w:themeColor="accent6"/>
          <w:bottom w:val="single" w:sz="8" w:space="0" w:color="C8C8C8" w:themeColor="accent6"/>
        </w:tcBorders>
      </w:tcPr>
    </w:tblStylePr>
    <w:tblStylePr w:type="firstCol">
      <w:rPr>
        <w:b/>
        <w:bCs/>
      </w:rPr>
    </w:tblStylePr>
    <w:tblStylePr w:type="lastCol">
      <w:rPr>
        <w:b/>
        <w:bCs/>
      </w:rPr>
      <w:tblPr/>
      <w:tcPr>
        <w:tcBorders>
          <w:top w:val="single" w:sz="8" w:space="0" w:color="C8C8C8" w:themeColor="accent6"/>
          <w:bottom w:val="single" w:sz="8" w:space="0" w:color="C8C8C8" w:themeColor="accent6"/>
        </w:tcBorders>
      </w:tcPr>
    </w:tblStylePr>
    <w:tblStylePr w:type="band1Vert">
      <w:tblPr/>
      <w:tcPr>
        <w:shd w:val="clear" w:color="auto" w:fill="F1F1F1" w:themeFill="accent6" w:themeFillTint="3F"/>
      </w:tcPr>
    </w:tblStylePr>
    <w:tblStylePr w:type="band1Horz">
      <w:tblPr/>
      <w:tcPr>
        <w:shd w:val="clear" w:color="auto" w:fill="F1F1F1" w:themeFill="accent6" w:themeFillTint="3F"/>
      </w:tcPr>
    </w:tblStylePr>
  </w:style>
  <w:style w:type="table" w:styleId="MediumList2">
    <w:name w:val="Medium List 2"/>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rPr>
        <w:sz w:val="24"/>
        <w:szCs w:val="24"/>
      </w:rPr>
      <w:tblPr/>
      <w:tcPr>
        <w:tcBorders>
          <w:top w:val="nil"/>
          <w:left w:val="nil"/>
          <w:bottom w:val="single" w:sz="24" w:space="0" w:color="231ED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EDC" w:themeColor="accent1"/>
          <w:insideH w:val="nil"/>
          <w:insideV w:val="nil"/>
        </w:tcBorders>
        <w:shd w:val="clear" w:color="auto" w:fill="FFFFFF" w:themeFill="background1"/>
      </w:tcPr>
    </w:tblStylePr>
    <w:tblStylePr w:type="lastCol">
      <w:tblPr/>
      <w:tcPr>
        <w:tcBorders>
          <w:top w:val="nil"/>
          <w:left w:val="single" w:sz="8" w:space="0" w:color="231E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top w:val="nil"/>
          <w:bottom w:val="nil"/>
          <w:insideH w:val="nil"/>
          <w:insideV w:val="nil"/>
        </w:tcBorders>
        <w:shd w:val="clear" w:color="auto" w:fill="C7C6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rPr>
        <w:sz w:val="24"/>
        <w:szCs w:val="24"/>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7DFF" w:themeColor="accent2"/>
          <w:insideH w:val="nil"/>
          <w:insideV w:val="nil"/>
        </w:tcBorders>
        <w:shd w:val="clear" w:color="auto" w:fill="FFFFFF" w:themeFill="background1"/>
      </w:tcPr>
    </w:tblStylePr>
    <w:tblStylePr w:type="lastCol">
      <w:tblPr/>
      <w:tcPr>
        <w:tcBorders>
          <w:top w:val="nil"/>
          <w:left w:val="single" w:sz="8" w:space="0" w:color="0A7DF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top w:val="nil"/>
          <w:bottom w:val="nil"/>
          <w:insideH w:val="nil"/>
          <w:insideV w:val="nil"/>
        </w:tcBorders>
        <w:shd w:val="clear" w:color="auto" w:fill="C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rPr>
        <w:sz w:val="24"/>
        <w:szCs w:val="24"/>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E6FF" w:themeColor="accent3"/>
          <w:insideH w:val="nil"/>
          <w:insideV w:val="nil"/>
        </w:tcBorders>
        <w:shd w:val="clear" w:color="auto" w:fill="FFFFFF" w:themeFill="background1"/>
      </w:tcPr>
    </w:tblStylePr>
    <w:tblStylePr w:type="lastCol">
      <w:tblPr/>
      <w:tcPr>
        <w:tcBorders>
          <w:top w:val="nil"/>
          <w:left w:val="single" w:sz="8" w:space="0" w:color="5AE6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top w:val="nil"/>
          <w:bottom w:val="nil"/>
          <w:insideH w:val="nil"/>
          <w:insideV w:val="nil"/>
        </w:tcBorders>
        <w:shd w:val="clear" w:color="auto" w:fill="D6F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rPr>
        <w:sz w:val="24"/>
        <w:szCs w:val="24"/>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1E55" w:themeColor="accent4"/>
          <w:insideH w:val="nil"/>
          <w:insideV w:val="nil"/>
        </w:tcBorders>
        <w:shd w:val="clear" w:color="auto" w:fill="FFFFFF" w:themeFill="background1"/>
      </w:tcPr>
    </w:tblStylePr>
    <w:tblStylePr w:type="lastCol">
      <w:tblPr/>
      <w:tcPr>
        <w:tcBorders>
          <w:top w:val="nil"/>
          <w:left w:val="single" w:sz="8" w:space="0" w:color="001E5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top w:val="nil"/>
          <w:bottom w:val="nil"/>
          <w:insideH w:val="nil"/>
          <w:insideV w:val="nil"/>
        </w:tcBorders>
        <w:shd w:val="clear" w:color="auto" w:fill="96BB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rPr>
        <w:sz w:val="24"/>
        <w:szCs w:val="24"/>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5"/>
          <w:insideH w:val="nil"/>
          <w:insideV w:val="nil"/>
        </w:tcBorders>
        <w:shd w:val="clear" w:color="auto" w:fill="FFFFFF" w:themeFill="background1"/>
      </w:tcPr>
    </w:tblStylePr>
    <w:tblStylePr w:type="lastCol">
      <w:tblPr/>
      <w:tcPr>
        <w:tcBorders>
          <w:top w:val="nil"/>
          <w:left w:val="single" w:sz="8" w:space="0" w:color="A5A5A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top w:val="nil"/>
          <w:bottom w:val="nil"/>
          <w:insideH w:val="nil"/>
          <w:insideV w:val="nil"/>
        </w:tcBorders>
        <w:shd w:val="clear" w:color="auto" w:fill="E8E8E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rPr>
        <w:sz w:val="24"/>
        <w:szCs w:val="24"/>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6"/>
          <w:insideH w:val="nil"/>
          <w:insideV w:val="nil"/>
        </w:tcBorders>
        <w:shd w:val="clear" w:color="auto" w:fill="FFFFFF" w:themeFill="background1"/>
      </w:tcPr>
    </w:tblStylePr>
    <w:tblStylePr w:type="lastCol">
      <w:tblPr/>
      <w:tcPr>
        <w:tcBorders>
          <w:top w:val="nil"/>
          <w:left w:val="single" w:sz="8" w:space="0" w:color="C8C8C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top w:val="nil"/>
          <w:bottom w:val="nil"/>
          <w:insideH w:val="nil"/>
          <w:insideV w:val="nil"/>
        </w:tcBorders>
        <w:shd w:val="clear" w:color="auto" w:fill="F1F1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locked/>
    <w:rsid w:val="0009553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095532"/>
    <w:pPr>
      <w:spacing w:line="240" w:lineRule="auto"/>
    </w:pPr>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tblBorders>
    </w:tblPr>
    <w:tblStylePr w:type="firstRow">
      <w:pPr>
        <w:spacing w:before="0" w:after="0" w:line="240" w:lineRule="auto"/>
      </w:pPr>
      <w:rPr>
        <w:b/>
        <w:bCs/>
        <w:color w:val="FFFFFF" w:themeColor="background1"/>
      </w:rPr>
      <w:tblPr/>
      <w:tcPr>
        <w:tc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shd w:val="clear" w:color="auto" w:fill="231EDC" w:themeFill="accent1"/>
      </w:tcPr>
    </w:tblStylePr>
    <w:tblStylePr w:type="lastRow">
      <w:pPr>
        <w:spacing w:before="0" w:after="0" w:line="240" w:lineRule="auto"/>
      </w:pPr>
      <w:rPr>
        <w:b/>
        <w:bCs/>
      </w:rPr>
      <w:tblPr/>
      <w:tcPr>
        <w:tcBorders>
          <w:top w:val="double" w:sz="6"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C6F7" w:themeFill="accent1" w:themeFillTint="3F"/>
      </w:tcPr>
    </w:tblStylePr>
    <w:tblStylePr w:type="band1Horz">
      <w:tblPr/>
      <w:tcPr>
        <w:tcBorders>
          <w:insideH w:val="nil"/>
          <w:insideV w:val="nil"/>
        </w:tcBorders>
        <w:shd w:val="clear" w:color="auto" w:fill="C7C6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095532"/>
    <w:pPr>
      <w:spacing w:line="240" w:lineRule="auto"/>
    </w:pPr>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tblBorders>
    </w:tblPr>
    <w:tblStylePr w:type="firstRow">
      <w:pPr>
        <w:spacing w:before="0" w:after="0" w:line="240" w:lineRule="auto"/>
      </w:pPr>
      <w:rPr>
        <w:b/>
        <w:bCs/>
        <w:color w:val="FFFFFF" w:themeColor="background1"/>
      </w:rPr>
      <w:tblPr/>
      <w:tcPr>
        <w:tc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shd w:val="clear" w:color="auto" w:fill="0A7DFF" w:themeFill="accent2"/>
      </w:tcPr>
    </w:tblStylePr>
    <w:tblStylePr w:type="lastRow">
      <w:pPr>
        <w:spacing w:before="0" w:after="0" w:line="240" w:lineRule="auto"/>
      </w:pPr>
      <w:rPr>
        <w:b/>
        <w:bCs/>
      </w:rPr>
      <w:tblPr/>
      <w:tcPr>
        <w:tcBorders>
          <w:top w:val="double" w:sz="6"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C2DEFF" w:themeFill="accent2" w:themeFillTint="3F"/>
      </w:tcPr>
    </w:tblStylePr>
    <w:tblStylePr w:type="band1Horz">
      <w:tblPr/>
      <w:tcPr>
        <w:tcBorders>
          <w:insideH w:val="nil"/>
          <w:insideV w:val="nil"/>
        </w:tcBorders>
        <w:shd w:val="clear" w:color="auto" w:fill="C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095532"/>
    <w:pPr>
      <w:spacing w:line="240" w:lineRule="auto"/>
    </w:pPr>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tblBorders>
    </w:tblPr>
    <w:tblStylePr w:type="firstRow">
      <w:pPr>
        <w:spacing w:before="0" w:after="0" w:line="240" w:lineRule="auto"/>
      </w:pPr>
      <w:rPr>
        <w:b/>
        <w:bCs/>
        <w:color w:val="FFFFFF" w:themeColor="background1"/>
      </w:rPr>
      <w:tblPr/>
      <w:tcPr>
        <w:tc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shd w:val="clear" w:color="auto" w:fill="5AE6FF" w:themeFill="accent3"/>
      </w:tcPr>
    </w:tblStylePr>
    <w:tblStylePr w:type="lastRow">
      <w:pPr>
        <w:spacing w:before="0" w:after="0" w:line="240" w:lineRule="auto"/>
      </w:pPr>
      <w:rPr>
        <w:b/>
        <w:bCs/>
      </w:rPr>
      <w:tblPr/>
      <w:tcPr>
        <w:tcBorders>
          <w:top w:val="double" w:sz="6"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6F8FF" w:themeFill="accent3" w:themeFillTint="3F"/>
      </w:tcPr>
    </w:tblStylePr>
    <w:tblStylePr w:type="band1Horz">
      <w:tblPr/>
      <w:tcPr>
        <w:tcBorders>
          <w:insideH w:val="nil"/>
          <w:insideV w:val="nil"/>
        </w:tcBorders>
        <w:shd w:val="clear" w:color="auto" w:fill="D6F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095532"/>
    <w:pPr>
      <w:spacing w:line="240" w:lineRule="auto"/>
    </w:pPr>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tblBorders>
    </w:tblPr>
    <w:tblStylePr w:type="firstRow">
      <w:pPr>
        <w:spacing w:before="0" w:after="0" w:line="240" w:lineRule="auto"/>
      </w:pPr>
      <w:rPr>
        <w:b/>
        <w:bCs/>
        <w:color w:val="FFFFFF" w:themeColor="background1"/>
      </w:rPr>
      <w:tblPr/>
      <w:tcPr>
        <w:tc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shd w:val="clear" w:color="auto" w:fill="001E55" w:themeFill="accent4"/>
      </w:tcPr>
    </w:tblStylePr>
    <w:tblStylePr w:type="lastRow">
      <w:pPr>
        <w:spacing w:before="0" w:after="0" w:line="240" w:lineRule="auto"/>
      </w:pPr>
      <w:rPr>
        <w:b/>
        <w:bCs/>
      </w:rPr>
      <w:tblPr/>
      <w:tcPr>
        <w:tcBorders>
          <w:top w:val="double" w:sz="6"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6BBFF" w:themeFill="accent4" w:themeFillTint="3F"/>
      </w:tcPr>
    </w:tblStylePr>
    <w:tblStylePr w:type="band1Horz">
      <w:tblPr/>
      <w:tcPr>
        <w:tcBorders>
          <w:insideH w:val="nil"/>
          <w:insideV w:val="nil"/>
        </w:tcBorders>
        <w:shd w:val="clear" w:color="auto" w:fill="96BB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095532"/>
    <w:pPr>
      <w:spacing w:line="240" w:lineRule="auto"/>
    </w:pPr>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tblBorders>
    </w:tblPr>
    <w:tblStylePr w:type="firstRow">
      <w:pPr>
        <w:spacing w:before="0" w:after="0" w:line="240" w:lineRule="auto"/>
      </w:pPr>
      <w:rPr>
        <w:b/>
        <w:bCs/>
        <w:color w:val="FFFFFF" w:themeColor="background1"/>
      </w:rPr>
      <w:tblPr/>
      <w:tcPr>
        <w:tc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shd w:val="clear" w:color="auto" w:fill="A5A5A5" w:themeFill="accent5"/>
      </w:tcPr>
    </w:tblStylePr>
    <w:tblStylePr w:type="lastRow">
      <w:pPr>
        <w:spacing w:before="0" w:after="0" w:line="240" w:lineRule="auto"/>
      </w:pPr>
      <w:rPr>
        <w:b/>
        <w:bCs/>
      </w:rPr>
      <w:tblPr/>
      <w:tcPr>
        <w:tcBorders>
          <w:top w:val="double" w:sz="6"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5" w:themeFillTint="3F"/>
      </w:tcPr>
    </w:tblStylePr>
    <w:tblStylePr w:type="band1Horz">
      <w:tblPr/>
      <w:tcPr>
        <w:tcBorders>
          <w:insideH w:val="nil"/>
          <w:insideV w:val="nil"/>
        </w:tcBorders>
        <w:shd w:val="clear" w:color="auto" w:fill="E8E8E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locked/>
    <w:rsid w:val="00095532"/>
    <w:pPr>
      <w:spacing w:line="240" w:lineRule="auto"/>
    </w:pPr>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tblBorders>
    </w:tblPr>
    <w:tblStylePr w:type="firstRow">
      <w:pPr>
        <w:spacing w:before="0" w:after="0" w:line="240" w:lineRule="auto"/>
      </w:pPr>
      <w:rPr>
        <w:b/>
        <w:bCs/>
        <w:color w:val="FFFFFF" w:themeColor="background1"/>
      </w:rPr>
      <w:tblPr/>
      <w:tcPr>
        <w:tc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shd w:val="clear" w:color="auto" w:fill="C8C8C8" w:themeFill="accent6"/>
      </w:tcPr>
    </w:tblStylePr>
    <w:tblStylePr w:type="lastRow">
      <w:pPr>
        <w:spacing w:before="0" w:after="0" w:line="240" w:lineRule="auto"/>
      </w:pPr>
      <w:rPr>
        <w:b/>
        <w:bCs/>
      </w:rPr>
      <w:tblPr/>
      <w:tcPr>
        <w:tcBorders>
          <w:top w:val="double" w:sz="6"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6" w:themeFillTint="3F"/>
      </w:tcPr>
    </w:tblStylePr>
    <w:tblStylePr w:type="band1Horz">
      <w:tblPr/>
      <w:tcPr>
        <w:tcBorders>
          <w:insideH w:val="nil"/>
          <w:insideV w:val="nil"/>
        </w:tcBorders>
        <w:shd w:val="clear" w:color="auto" w:fill="F1F1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E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1EDC" w:themeFill="accent1"/>
      </w:tcPr>
    </w:tblStylePr>
    <w:tblStylePr w:type="lastCol">
      <w:rPr>
        <w:b/>
        <w:bCs/>
        <w:color w:val="FFFFFF" w:themeColor="background1"/>
      </w:rPr>
      <w:tblPr/>
      <w:tcPr>
        <w:tcBorders>
          <w:left w:val="nil"/>
          <w:right w:val="nil"/>
          <w:insideH w:val="nil"/>
          <w:insideV w:val="nil"/>
        </w:tcBorders>
        <w:shd w:val="clear" w:color="auto" w:fill="231E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7DF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7DFF" w:themeFill="accent2"/>
      </w:tcPr>
    </w:tblStylePr>
    <w:tblStylePr w:type="lastCol">
      <w:rPr>
        <w:b/>
        <w:bCs/>
        <w:color w:val="FFFFFF" w:themeColor="background1"/>
      </w:rPr>
      <w:tblPr/>
      <w:tcPr>
        <w:tcBorders>
          <w:left w:val="nil"/>
          <w:right w:val="nil"/>
          <w:insideH w:val="nil"/>
          <w:insideV w:val="nil"/>
        </w:tcBorders>
        <w:shd w:val="clear" w:color="auto" w:fill="0A7DF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E6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AE6FF" w:themeFill="accent3"/>
      </w:tcPr>
    </w:tblStylePr>
    <w:tblStylePr w:type="lastCol">
      <w:rPr>
        <w:b/>
        <w:bCs/>
        <w:color w:val="FFFFFF" w:themeColor="background1"/>
      </w:rPr>
      <w:tblPr/>
      <w:tcPr>
        <w:tcBorders>
          <w:left w:val="nil"/>
          <w:right w:val="nil"/>
          <w:insideH w:val="nil"/>
          <w:insideV w:val="nil"/>
        </w:tcBorders>
        <w:shd w:val="clear" w:color="auto" w:fill="5AE6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1E5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1E55" w:themeFill="accent4"/>
      </w:tcPr>
    </w:tblStylePr>
    <w:tblStylePr w:type="lastCol">
      <w:rPr>
        <w:b/>
        <w:bCs/>
        <w:color w:val="FFFFFF" w:themeColor="background1"/>
      </w:rPr>
      <w:tblPr/>
      <w:tcPr>
        <w:tcBorders>
          <w:left w:val="nil"/>
          <w:right w:val="nil"/>
          <w:insideH w:val="nil"/>
          <w:insideV w:val="nil"/>
        </w:tcBorders>
        <w:shd w:val="clear" w:color="auto" w:fill="001E5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5"/>
      </w:tcPr>
    </w:tblStylePr>
    <w:tblStylePr w:type="lastCol">
      <w:rPr>
        <w:b/>
        <w:bCs/>
        <w:color w:val="FFFFFF" w:themeColor="background1"/>
      </w:rPr>
      <w:tblPr/>
      <w:tcPr>
        <w:tcBorders>
          <w:left w:val="nil"/>
          <w:right w:val="nil"/>
          <w:insideH w:val="nil"/>
          <w:insideV w:val="nil"/>
        </w:tcBorders>
        <w:shd w:val="clear" w:color="auto" w:fill="A5A5A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C8C8" w:themeFill="accent6"/>
      </w:tcPr>
    </w:tblStylePr>
    <w:tblStylePr w:type="lastCol">
      <w:rPr>
        <w:b/>
        <w:bCs/>
        <w:color w:val="FFFFFF" w:themeColor="background1"/>
      </w:rPr>
      <w:tblPr/>
      <w:tcPr>
        <w:tcBorders>
          <w:left w:val="nil"/>
          <w:right w:val="nil"/>
          <w:insideH w:val="nil"/>
          <w:insideV w:val="nil"/>
        </w:tcBorders>
        <w:shd w:val="clear" w:color="auto" w:fill="C8C8C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locked/>
    <w:rsid w:val="00095532"/>
    <w:rPr>
      <w:color w:val="2B579A"/>
      <w:shd w:val="clear" w:color="auto" w:fill="E6E6E6"/>
    </w:rPr>
  </w:style>
  <w:style w:type="paragraph" w:styleId="MessageHeader">
    <w:name w:val="Message Header"/>
    <w:basedOn w:val="Normal"/>
    <w:link w:val="MessageHeaderChar"/>
    <w:uiPriority w:val="99"/>
    <w:semiHidden/>
    <w:unhideWhenUsed/>
    <w:locked/>
    <w:rsid w:val="00095532"/>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095532"/>
    <w:rPr>
      <w:rFonts w:eastAsiaTheme="majorEastAsia" w:cstheme="majorBidi"/>
      <w:sz w:val="24"/>
      <w:szCs w:val="24"/>
      <w:shd w:val="pct20" w:color="auto" w:fill="auto"/>
    </w:rPr>
  </w:style>
  <w:style w:type="paragraph" w:styleId="NormalWeb">
    <w:name w:val="Normal (Web)"/>
    <w:basedOn w:val="Normal"/>
    <w:uiPriority w:val="99"/>
    <w:semiHidden/>
    <w:unhideWhenUsed/>
    <w:locked/>
    <w:rsid w:val="00095532"/>
    <w:rPr>
      <w:rFonts w:ascii="Times New Roman" w:hAnsi="Times New Roman" w:cs="Times New Roman"/>
      <w:sz w:val="24"/>
      <w:szCs w:val="24"/>
    </w:rPr>
  </w:style>
  <w:style w:type="paragraph" w:styleId="NormalIndent">
    <w:name w:val="Normal Indent"/>
    <w:basedOn w:val="Normal"/>
    <w:uiPriority w:val="99"/>
    <w:semiHidden/>
    <w:unhideWhenUsed/>
    <w:locked/>
    <w:rsid w:val="00095532"/>
    <w:pPr>
      <w:ind w:left="720"/>
    </w:pPr>
  </w:style>
  <w:style w:type="paragraph" w:styleId="NoteHeading">
    <w:name w:val="Note Heading"/>
    <w:basedOn w:val="Normal"/>
    <w:next w:val="Normal"/>
    <w:link w:val="NoteHeadingChar"/>
    <w:uiPriority w:val="99"/>
    <w:semiHidden/>
    <w:unhideWhenUsed/>
    <w:locked/>
    <w:rsid w:val="00095532"/>
  </w:style>
  <w:style w:type="character" w:customStyle="1" w:styleId="NoteHeadingChar">
    <w:name w:val="Note Heading Char"/>
    <w:basedOn w:val="DefaultParagraphFont"/>
    <w:link w:val="NoteHeading"/>
    <w:uiPriority w:val="99"/>
    <w:semiHidden/>
    <w:rsid w:val="00095532"/>
  </w:style>
  <w:style w:type="character" w:styleId="PageNumber">
    <w:name w:val="page number"/>
    <w:basedOn w:val="DefaultParagraphFont"/>
    <w:uiPriority w:val="99"/>
    <w:semiHidden/>
    <w:unhideWhenUsed/>
    <w:locked/>
    <w:rsid w:val="00095532"/>
  </w:style>
  <w:style w:type="table" w:styleId="PlainTable2">
    <w:name w:val="Plain Table 2"/>
    <w:basedOn w:val="TableNormal"/>
    <w:uiPriority w:val="42"/>
    <w:locked/>
    <w:rsid w:val="0009553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locked/>
    <w:rsid w:val="0009553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09553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locked/>
    <w:rsid w:val="00095532"/>
    <w:rPr>
      <w:rFonts w:ascii="Consolas" w:hAnsi="Consolas"/>
      <w:sz w:val="21"/>
      <w:szCs w:val="21"/>
    </w:rPr>
  </w:style>
  <w:style w:type="character" w:customStyle="1" w:styleId="PlainTextChar">
    <w:name w:val="Plain Text Char"/>
    <w:basedOn w:val="DefaultParagraphFont"/>
    <w:link w:val="PlainText"/>
    <w:uiPriority w:val="99"/>
    <w:semiHidden/>
    <w:rsid w:val="00095532"/>
    <w:rPr>
      <w:rFonts w:ascii="Consolas" w:hAnsi="Consolas"/>
      <w:sz w:val="21"/>
      <w:szCs w:val="21"/>
    </w:rPr>
  </w:style>
  <w:style w:type="paragraph" w:styleId="Quote">
    <w:name w:val="Quote"/>
    <w:basedOn w:val="Normal"/>
    <w:next w:val="Normal"/>
    <w:link w:val="QuoteChar"/>
    <w:uiPriority w:val="99"/>
    <w:semiHidden/>
    <w:qFormat/>
    <w:locked/>
    <w:rsid w:val="0009553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095532"/>
    <w:rPr>
      <w:i/>
      <w:iCs/>
      <w:color w:val="404040" w:themeColor="text1" w:themeTint="BF"/>
    </w:rPr>
  </w:style>
  <w:style w:type="paragraph" w:styleId="Salutation">
    <w:name w:val="Salutation"/>
    <w:basedOn w:val="Normal"/>
    <w:next w:val="Normal"/>
    <w:link w:val="SalutationChar"/>
    <w:uiPriority w:val="99"/>
    <w:semiHidden/>
    <w:unhideWhenUsed/>
    <w:locked/>
    <w:rsid w:val="00095532"/>
  </w:style>
  <w:style w:type="character" w:customStyle="1" w:styleId="SalutationChar">
    <w:name w:val="Salutation Char"/>
    <w:basedOn w:val="DefaultParagraphFont"/>
    <w:link w:val="Salutation"/>
    <w:uiPriority w:val="99"/>
    <w:semiHidden/>
    <w:rsid w:val="00095532"/>
  </w:style>
  <w:style w:type="paragraph" w:styleId="Signature">
    <w:name w:val="Signature"/>
    <w:basedOn w:val="Normal"/>
    <w:link w:val="SignatureChar"/>
    <w:uiPriority w:val="99"/>
    <w:semiHidden/>
    <w:unhideWhenUsed/>
    <w:locked/>
    <w:rsid w:val="00095532"/>
    <w:pPr>
      <w:ind w:left="4252"/>
    </w:pPr>
  </w:style>
  <w:style w:type="character" w:customStyle="1" w:styleId="SignatureChar">
    <w:name w:val="Signature Char"/>
    <w:basedOn w:val="DefaultParagraphFont"/>
    <w:link w:val="Signature"/>
    <w:uiPriority w:val="99"/>
    <w:semiHidden/>
    <w:rsid w:val="00095532"/>
  </w:style>
  <w:style w:type="character" w:styleId="SmartHyperlink">
    <w:name w:val="Smart Hyperlink"/>
    <w:basedOn w:val="DefaultParagraphFont"/>
    <w:uiPriority w:val="99"/>
    <w:semiHidden/>
    <w:unhideWhenUsed/>
    <w:locked/>
    <w:rsid w:val="00095532"/>
    <w:rPr>
      <w:u w:val="dotted"/>
    </w:rPr>
  </w:style>
  <w:style w:type="character" w:styleId="Strong">
    <w:name w:val="Strong"/>
    <w:basedOn w:val="DefaultParagraphFont"/>
    <w:uiPriority w:val="22"/>
    <w:qFormat/>
    <w:locked/>
    <w:rsid w:val="00095532"/>
    <w:rPr>
      <w:b/>
      <w:bCs/>
    </w:rPr>
  </w:style>
  <w:style w:type="paragraph" w:styleId="Subtitle">
    <w:name w:val="Subtitle"/>
    <w:basedOn w:val="Normal"/>
    <w:next w:val="Normal"/>
    <w:link w:val="SubtitleChar"/>
    <w:uiPriority w:val="99"/>
    <w:semiHidden/>
    <w:qFormat/>
    <w:locked/>
    <w:rsid w:val="00095532"/>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095532"/>
    <w:rPr>
      <w:color w:val="5A5A5A" w:themeColor="text1" w:themeTint="A5"/>
      <w:spacing w:val="15"/>
    </w:rPr>
  </w:style>
  <w:style w:type="character" w:styleId="SubtleEmphasis">
    <w:name w:val="Subtle Emphasis"/>
    <w:basedOn w:val="DefaultParagraphFont"/>
    <w:uiPriority w:val="99"/>
    <w:semiHidden/>
    <w:qFormat/>
    <w:locked/>
    <w:rsid w:val="00095532"/>
    <w:rPr>
      <w:i/>
      <w:iCs/>
      <w:color w:val="404040" w:themeColor="text1" w:themeTint="BF"/>
    </w:rPr>
  </w:style>
  <w:style w:type="character" w:styleId="SubtleReference">
    <w:name w:val="Subtle Reference"/>
    <w:basedOn w:val="DefaultParagraphFont"/>
    <w:uiPriority w:val="99"/>
    <w:semiHidden/>
    <w:qFormat/>
    <w:locked/>
    <w:rsid w:val="00095532"/>
    <w:rPr>
      <w:smallCaps/>
      <w:color w:val="5A5A5A" w:themeColor="text1" w:themeTint="A5"/>
    </w:rPr>
  </w:style>
  <w:style w:type="table" w:styleId="Table3Deffects1">
    <w:name w:val="Table 3D effects 1"/>
    <w:basedOn w:val="TableNormal"/>
    <w:uiPriority w:val="99"/>
    <w:semiHidden/>
    <w:unhideWhenUsed/>
    <w:locked/>
    <w:rsid w:val="00095532"/>
    <w:pPr>
      <w:spacing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095532"/>
    <w:pPr>
      <w:spacing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095532"/>
    <w:pPr>
      <w:spacing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095532"/>
    <w:pPr>
      <w:spacing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095532"/>
    <w:pPr>
      <w:spacing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095532"/>
    <w:pPr>
      <w:spacing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095532"/>
    <w:pPr>
      <w:spacing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095532"/>
    <w:pPr>
      <w:spacing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095532"/>
    <w:pPr>
      <w:spacing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095532"/>
    <w:pPr>
      <w:spacing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095532"/>
    <w:pPr>
      <w:spacing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095532"/>
    <w:pPr>
      <w:spacing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095532"/>
    <w:pPr>
      <w:spacing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095532"/>
    <w:pPr>
      <w:spacing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095532"/>
    <w:pPr>
      <w:spacing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095532"/>
    <w:pPr>
      <w:spacing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095532"/>
    <w:pPr>
      <w:spacing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locked/>
    <w:rsid w:val="00095532"/>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095532"/>
    <w:pPr>
      <w:spacing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095532"/>
    <w:pPr>
      <w:spacing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095532"/>
    <w:pPr>
      <w:spacing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095532"/>
    <w:pPr>
      <w:spacing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095532"/>
    <w:pPr>
      <w:spacing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095532"/>
    <w:pPr>
      <w:spacing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095532"/>
    <w:pPr>
      <w:spacing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locked/>
    <w:rsid w:val="0009553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locked/>
    <w:rsid w:val="00095532"/>
    <w:pPr>
      <w:spacing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095532"/>
    <w:pPr>
      <w:spacing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095532"/>
    <w:pPr>
      <w:spacing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095532"/>
    <w:pPr>
      <w:spacing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095532"/>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095532"/>
    <w:pPr>
      <w:spacing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095532"/>
    <w:pPr>
      <w:spacing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095532"/>
    <w:pPr>
      <w:spacing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095532"/>
    <w:pPr>
      <w:ind w:left="220" w:hanging="220"/>
    </w:pPr>
  </w:style>
  <w:style w:type="paragraph" w:styleId="TableofFigures">
    <w:name w:val="table of figures"/>
    <w:basedOn w:val="Normal"/>
    <w:next w:val="Normal"/>
    <w:uiPriority w:val="99"/>
    <w:semiHidden/>
    <w:unhideWhenUsed/>
    <w:locked/>
    <w:rsid w:val="00095532"/>
  </w:style>
  <w:style w:type="table" w:styleId="TableProfessional">
    <w:name w:val="Table Professional"/>
    <w:basedOn w:val="TableNormal"/>
    <w:uiPriority w:val="99"/>
    <w:semiHidden/>
    <w:unhideWhenUsed/>
    <w:locked/>
    <w:rsid w:val="00095532"/>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095532"/>
    <w:pPr>
      <w:spacing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095532"/>
    <w:pPr>
      <w:spacing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095532"/>
    <w:pPr>
      <w:spacing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095532"/>
    <w:pPr>
      <w:spacing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095532"/>
    <w:pPr>
      <w:spacing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09553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095532"/>
    <w:pPr>
      <w:spacing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095532"/>
    <w:pPr>
      <w:spacing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095532"/>
    <w:pPr>
      <w:spacing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095532"/>
    <w:pPr>
      <w:spacing w:before="120"/>
    </w:pPr>
    <w:rPr>
      <w:rFonts w:eastAsiaTheme="majorEastAsia" w:cstheme="majorBidi"/>
      <w:b/>
      <w:bCs/>
      <w:sz w:val="24"/>
      <w:szCs w:val="24"/>
    </w:rPr>
  </w:style>
  <w:style w:type="paragraph" w:styleId="TOC4">
    <w:name w:val="toc 4"/>
    <w:basedOn w:val="Normal"/>
    <w:next w:val="Normal"/>
    <w:autoRedefine/>
    <w:uiPriority w:val="99"/>
    <w:semiHidden/>
    <w:locked/>
    <w:rsid w:val="00095532"/>
    <w:pPr>
      <w:spacing w:after="100"/>
      <w:ind w:left="660"/>
    </w:pPr>
  </w:style>
  <w:style w:type="paragraph" w:styleId="TOC5">
    <w:name w:val="toc 5"/>
    <w:basedOn w:val="Normal"/>
    <w:next w:val="Normal"/>
    <w:autoRedefine/>
    <w:uiPriority w:val="99"/>
    <w:semiHidden/>
    <w:locked/>
    <w:rsid w:val="00095532"/>
    <w:pPr>
      <w:spacing w:after="100"/>
      <w:ind w:left="880"/>
    </w:pPr>
  </w:style>
  <w:style w:type="paragraph" w:styleId="TOC6">
    <w:name w:val="toc 6"/>
    <w:basedOn w:val="Normal"/>
    <w:next w:val="Normal"/>
    <w:autoRedefine/>
    <w:uiPriority w:val="99"/>
    <w:semiHidden/>
    <w:locked/>
    <w:rsid w:val="00095532"/>
    <w:pPr>
      <w:spacing w:after="100"/>
      <w:ind w:left="1100"/>
    </w:pPr>
  </w:style>
  <w:style w:type="paragraph" w:styleId="TOC7">
    <w:name w:val="toc 7"/>
    <w:basedOn w:val="Normal"/>
    <w:next w:val="Normal"/>
    <w:autoRedefine/>
    <w:uiPriority w:val="99"/>
    <w:semiHidden/>
    <w:locked/>
    <w:rsid w:val="00095532"/>
    <w:pPr>
      <w:spacing w:after="100"/>
      <w:ind w:left="1320"/>
    </w:pPr>
  </w:style>
  <w:style w:type="paragraph" w:styleId="TOC8">
    <w:name w:val="toc 8"/>
    <w:basedOn w:val="Normal"/>
    <w:next w:val="Normal"/>
    <w:autoRedefine/>
    <w:uiPriority w:val="99"/>
    <w:semiHidden/>
    <w:locked/>
    <w:rsid w:val="00095532"/>
    <w:pPr>
      <w:spacing w:after="100"/>
      <w:ind w:left="1540"/>
    </w:pPr>
  </w:style>
  <w:style w:type="paragraph" w:styleId="TOC9">
    <w:name w:val="toc 9"/>
    <w:basedOn w:val="Normal"/>
    <w:next w:val="Normal"/>
    <w:autoRedefine/>
    <w:uiPriority w:val="99"/>
    <w:semiHidden/>
    <w:locked/>
    <w:rsid w:val="00095532"/>
    <w:pPr>
      <w:spacing w:after="100"/>
      <w:ind w:left="1760"/>
    </w:pPr>
  </w:style>
  <w:style w:type="character" w:styleId="UnresolvedMention">
    <w:name w:val="Unresolved Mention"/>
    <w:basedOn w:val="DefaultParagraphFont"/>
    <w:uiPriority w:val="99"/>
    <w:semiHidden/>
    <w:unhideWhenUsed/>
    <w:locked/>
    <w:rsid w:val="00095532"/>
    <w:rPr>
      <w:color w:val="808080"/>
      <w:shd w:val="clear" w:color="auto" w:fill="E6E6E6"/>
    </w:rPr>
  </w:style>
  <w:style w:type="paragraph" w:customStyle="1" w:styleId="TableNumber2">
    <w:name w:val="Table Number 2"/>
    <w:basedOn w:val="Normal"/>
    <w:uiPriority w:val="5"/>
    <w:rsid w:val="00095532"/>
    <w:pPr>
      <w:numPr>
        <w:ilvl w:val="1"/>
        <w:numId w:val="30"/>
      </w:numPr>
      <w:spacing w:before="40" w:after="40"/>
    </w:pPr>
    <w:rPr>
      <w:rFonts w:asciiTheme="minorHAnsi" w:hAnsiTheme="minorHAnsi"/>
      <w:sz w:val="18"/>
    </w:rPr>
  </w:style>
  <w:style w:type="paragraph" w:customStyle="1" w:styleId="InstructionText">
    <w:name w:val="Instruction Text"/>
    <w:basedOn w:val="Normal"/>
    <w:link w:val="InstructionTextChar"/>
    <w:uiPriority w:val="99"/>
    <w:semiHidden/>
    <w:rsid w:val="00095532"/>
    <w:pPr>
      <w:spacing w:before="120" w:after="120"/>
    </w:pPr>
    <w:rPr>
      <w:rFonts w:ascii="Arial" w:hAnsi="Arial"/>
      <w:i/>
      <w:color w:val="231EDC" w:themeColor="accent1"/>
      <w:sz w:val="18"/>
    </w:rPr>
  </w:style>
  <w:style w:type="character" w:customStyle="1" w:styleId="InstructionTextChar">
    <w:name w:val="Instruction Text Char"/>
    <w:link w:val="InstructionText"/>
    <w:semiHidden/>
    <w:rsid w:val="00095532"/>
    <w:rPr>
      <w:rFonts w:ascii="Arial" w:hAnsi="Arial"/>
      <w:i/>
      <w:color w:val="231EDC" w:themeColor="accent1"/>
      <w:sz w:val="18"/>
    </w:rPr>
  </w:style>
  <w:style w:type="character" w:customStyle="1" w:styleId="AdaButton">
    <w:name w:val="AdaButton"/>
    <w:basedOn w:val="DefaultParagraphFont"/>
    <w:uiPriority w:val="99"/>
    <w:semiHidden/>
    <w:qFormat/>
    <w:rsid w:val="00095532"/>
    <w:rPr>
      <w:b w:val="0"/>
      <w:color w:val="CCFFCC"/>
      <w:sz w:val="40"/>
      <w:bdr w:val="single" w:sz="4" w:space="0" w:color="44546A"/>
      <w:shd w:val="clear" w:color="auto" w:fill="999999"/>
    </w:rPr>
  </w:style>
  <w:style w:type="paragraph" w:customStyle="1" w:styleId="FooterHeading">
    <w:name w:val="Footer Heading"/>
    <w:basedOn w:val="Footer"/>
    <w:next w:val="Footer"/>
    <w:uiPriority w:val="99"/>
    <w:semiHidden/>
    <w:qFormat/>
    <w:rsid w:val="00095532"/>
    <w:rPr>
      <w:b/>
      <w:sz w:val="21"/>
    </w:rPr>
  </w:style>
  <w:style w:type="paragraph" w:customStyle="1" w:styleId="Reference">
    <w:name w:val="Reference"/>
    <w:basedOn w:val="Footer"/>
    <w:uiPriority w:val="99"/>
    <w:semiHidden/>
    <w:qFormat/>
    <w:rsid w:val="00095532"/>
    <w:rPr>
      <w:sz w:val="13"/>
    </w:rPr>
  </w:style>
  <w:style w:type="paragraph" w:customStyle="1" w:styleId="TableNumber3">
    <w:name w:val="Table Number 3"/>
    <w:basedOn w:val="Normal"/>
    <w:uiPriority w:val="5"/>
    <w:rsid w:val="00095532"/>
    <w:pPr>
      <w:numPr>
        <w:ilvl w:val="2"/>
        <w:numId w:val="30"/>
      </w:numPr>
      <w:spacing w:before="40" w:after="40"/>
    </w:pPr>
    <w:rPr>
      <w:rFonts w:asciiTheme="minorHAnsi" w:hAnsiTheme="minorHAnsi"/>
      <w:sz w:val="18"/>
    </w:rPr>
  </w:style>
  <w:style w:type="paragraph" w:customStyle="1" w:styleId="TableBullet2">
    <w:name w:val="Table Bullet 2"/>
    <w:basedOn w:val="Normal"/>
    <w:uiPriority w:val="6"/>
    <w:rsid w:val="00095532"/>
    <w:pPr>
      <w:numPr>
        <w:ilvl w:val="1"/>
        <w:numId w:val="34"/>
      </w:numPr>
      <w:spacing w:before="40" w:after="40"/>
    </w:pPr>
    <w:rPr>
      <w:rFonts w:asciiTheme="minorHAnsi" w:hAnsiTheme="minorHAnsi"/>
      <w:sz w:val="18"/>
    </w:rPr>
  </w:style>
  <w:style w:type="paragraph" w:customStyle="1" w:styleId="TableBullet3">
    <w:name w:val="Table Bullet 3"/>
    <w:basedOn w:val="Normal"/>
    <w:uiPriority w:val="6"/>
    <w:rsid w:val="00095532"/>
    <w:pPr>
      <w:numPr>
        <w:ilvl w:val="2"/>
        <w:numId w:val="34"/>
      </w:numPr>
      <w:spacing w:before="40" w:after="40"/>
    </w:pPr>
    <w:rPr>
      <w:rFonts w:asciiTheme="minorHAnsi" w:hAnsiTheme="minorHAnsi"/>
      <w:sz w:val="18"/>
    </w:rPr>
  </w:style>
  <w:style w:type="numbering" w:customStyle="1" w:styleId="TableNumbers">
    <w:name w:val="Table Numbers"/>
    <w:uiPriority w:val="99"/>
    <w:semiHidden/>
    <w:rsid w:val="00095532"/>
    <w:pPr>
      <w:numPr>
        <w:numId w:val="35"/>
      </w:numPr>
    </w:pPr>
  </w:style>
  <w:style w:type="numbering" w:customStyle="1" w:styleId="TableBullets">
    <w:name w:val="Table Bullets"/>
    <w:uiPriority w:val="99"/>
    <w:semiHidden/>
    <w:rsid w:val="00095532"/>
    <w:pPr>
      <w:numPr>
        <w:numId w:val="20"/>
      </w:numPr>
    </w:pPr>
  </w:style>
  <w:style w:type="numbering" w:customStyle="1" w:styleId="AppendixHeadings">
    <w:name w:val="Appendix Headings"/>
    <w:uiPriority w:val="99"/>
    <w:semiHidden/>
    <w:rsid w:val="00095532"/>
    <w:pPr>
      <w:numPr>
        <w:numId w:val="37"/>
      </w:numPr>
    </w:pPr>
  </w:style>
  <w:style w:type="numbering" w:styleId="111111">
    <w:name w:val="Outline List 2"/>
    <w:basedOn w:val="NoList"/>
    <w:uiPriority w:val="99"/>
    <w:semiHidden/>
    <w:unhideWhenUsed/>
    <w:locked/>
    <w:rsid w:val="000449AA"/>
    <w:pPr>
      <w:numPr>
        <w:numId w:val="16"/>
      </w:numPr>
    </w:pPr>
  </w:style>
  <w:style w:type="numbering" w:styleId="1ai">
    <w:name w:val="Outline List 1"/>
    <w:basedOn w:val="NoList"/>
    <w:uiPriority w:val="99"/>
    <w:semiHidden/>
    <w:unhideWhenUsed/>
    <w:locked/>
    <w:rsid w:val="000449AA"/>
    <w:pPr>
      <w:numPr>
        <w:numId w:val="17"/>
      </w:numPr>
    </w:pPr>
  </w:style>
  <w:style w:type="character" w:styleId="SmartLink">
    <w:name w:val="Smart Link"/>
    <w:basedOn w:val="DefaultParagraphFont"/>
    <w:uiPriority w:val="99"/>
    <w:semiHidden/>
    <w:unhideWhenUsed/>
    <w:rsid w:val="000449AA"/>
    <w:rPr>
      <w:color w:val="0000FF"/>
      <w:u w:val="single"/>
      <w:shd w:val="clear" w:color="auto" w:fill="F3F2F1"/>
    </w:rPr>
  </w:style>
  <w:style w:type="numbering" w:customStyle="1" w:styleId="BodyTextNumbering">
    <w:name w:val="Body Text Numbering"/>
    <w:uiPriority w:val="99"/>
    <w:semiHidden/>
    <w:rsid w:val="00095532"/>
    <w:pPr>
      <w:numPr>
        <w:numId w:val="36"/>
      </w:numPr>
    </w:pPr>
  </w:style>
  <w:style w:type="numbering" w:customStyle="1" w:styleId="Bullets">
    <w:name w:val="Bullets"/>
    <w:uiPriority w:val="99"/>
    <w:semiHidden/>
    <w:rsid w:val="00095532"/>
    <w:pPr>
      <w:numPr>
        <w:numId w:val="38"/>
      </w:numPr>
    </w:pPr>
  </w:style>
  <w:style w:type="paragraph" w:styleId="ListBullet">
    <w:name w:val="List Bullet"/>
    <w:basedOn w:val="Normal"/>
    <w:uiPriority w:val="99"/>
    <w:semiHidden/>
    <w:unhideWhenUsed/>
    <w:qFormat/>
    <w:locked/>
    <w:rsid w:val="00266C2E"/>
    <w:pPr>
      <w:tabs>
        <w:tab w:val="num" w:pos="360"/>
      </w:tabs>
      <w:ind w:left="360" w:hanging="360"/>
      <w:contextualSpacing/>
    </w:pPr>
  </w:style>
  <w:style w:type="paragraph" w:styleId="ListBullet2">
    <w:name w:val="List Bullet 2"/>
    <w:basedOn w:val="Normal"/>
    <w:uiPriority w:val="99"/>
    <w:semiHidden/>
    <w:unhideWhenUsed/>
    <w:qFormat/>
    <w:locked/>
    <w:rsid w:val="00266C2E"/>
    <w:pPr>
      <w:tabs>
        <w:tab w:val="num" w:pos="643"/>
      </w:tabs>
      <w:ind w:left="643" w:hanging="360"/>
      <w:contextualSpacing/>
    </w:pPr>
  </w:style>
  <w:style w:type="paragraph" w:styleId="ListBullet3">
    <w:name w:val="List Bullet 3"/>
    <w:basedOn w:val="Normal"/>
    <w:uiPriority w:val="99"/>
    <w:semiHidden/>
    <w:unhideWhenUsed/>
    <w:locked/>
    <w:rsid w:val="00266C2E"/>
    <w:pPr>
      <w:tabs>
        <w:tab w:val="num" w:pos="926"/>
      </w:tabs>
      <w:ind w:left="926" w:hanging="360"/>
      <w:contextualSpacing/>
    </w:pPr>
  </w:style>
  <w:style w:type="paragraph" w:styleId="ListNumber">
    <w:name w:val="List Number"/>
    <w:basedOn w:val="Normal"/>
    <w:uiPriority w:val="99"/>
    <w:semiHidden/>
    <w:unhideWhenUsed/>
    <w:qFormat/>
    <w:locked/>
    <w:rsid w:val="00266C2E"/>
    <w:pPr>
      <w:tabs>
        <w:tab w:val="num" w:pos="360"/>
      </w:tabs>
      <w:ind w:left="360" w:hanging="360"/>
      <w:contextualSpacing/>
    </w:pPr>
  </w:style>
  <w:style w:type="paragraph" w:styleId="ListNumber2">
    <w:name w:val="List Number 2"/>
    <w:basedOn w:val="Normal"/>
    <w:uiPriority w:val="99"/>
    <w:semiHidden/>
    <w:unhideWhenUsed/>
    <w:qFormat/>
    <w:locked/>
    <w:rsid w:val="00266C2E"/>
    <w:pPr>
      <w:tabs>
        <w:tab w:val="num" w:pos="643"/>
      </w:tabs>
      <w:ind w:left="643" w:hanging="360"/>
      <w:contextualSpacing/>
    </w:pPr>
  </w:style>
  <w:style w:type="paragraph" w:styleId="ListNumber3">
    <w:name w:val="List Number 3"/>
    <w:basedOn w:val="Normal"/>
    <w:uiPriority w:val="99"/>
    <w:semiHidden/>
    <w:unhideWhenUsed/>
    <w:qFormat/>
    <w:locked/>
    <w:rsid w:val="00266C2E"/>
    <w:pPr>
      <w:tabs>
        <w:tab w:val="num" w:pos="926"/>
      </w:tabs>
      <w:ind w:left="926" w:hanging="360"/>
      <w:contextualSpacing/>
    </w:pPr>
  </w:style>
  <w:style w:type="paragraph" w:styleId="ListNumber4">
    <w:name w:val="List Number 4"/>
    <w:basedOn w:val="Normal"/>
    <w:uiPriority w:val="99"/>
    <w:semiHidden/>
    <w:unhideWhenUsed/>
    <w:locked/>
    <w:rsid w:val="00266C2E"/>
    <w:pPr>
      <w:tabs>
        <w:tab w:val="num" w:pos="1209"/>
      </w:tabs>
      <w:ind w:left="1209" w:hanging="360"/>
      <w:contextualSpacing/>
    </w:pPr>
  </w:style>
  <w:style w:type="paragraph" w:customStyle="1" w:styleId="LetterSubject">
    <w:name w:val="Letter Subject"/>
    <w:next w:val="Normal"/>
    <w:uiPriority w:val="99"/>
    <w:semiHidden/>
    <w:rsid w:val="00095532"/>
    <w:pPr>
      <w:spacing w:after="480"/>
    </w:pPr>
    <w:rPr>
      <w:rFonts w:eastAsiaTheme="majorEastAsia" w:cstheme="majorBidi"/>
      <w:b/>
      <w:szCs w:val="32"/>
    </w:rPr>
  </w:style>
  <w:style w:type="paragraph" w:customStyle="1" w:styleId="ProjectDetails">
    <w:name w:val="Project Details"/>
    <w:basedOn w:val="Normal"/>
    <w:next w:val="Normal"/>
    <w:uiPriority w:val="99"/>
    <w:semiHidden/>
    <w:qFormat/>
    <w:rsid w:val="00095532"/>
    <w:pPr>
      <w:spacing w:after="480"/>
      <w:contextualSpacing/>
    </w:pPr>
    <w:rPr>
      <w:rFonts w:eastAsiaTheme="majorEastAsia" w:cstheme="majorBidi"/>
      <w:szCs w:val="32"/>
    </w:rPr>
  </w:style>
  <w:style w:type="paragraph" w:customStyle="1" w:styleId="RecipientDetails">
    <w:name w:val="Recipient Details"/>
    <w:basedOn w:val="Normal"/>
    <w:uiPriority w:val="99"/>
    <w:semiHidden/>
    <w:qFormat/>
    <w:rsid w:val="00095532"/>
    <w:pPr>
      <w:spacing w:before="240" w:after="240"/>
      <w:contextualSpacing/>
    </w:pPr>
  </w:style>
  <w:style w:type="paragraph" w:customStyle="1" w:styleId="LetterDate">
    <w:name w:val="Letter Date"/>
    <w:basedOn w:val="Normal"/>
    <w:uiPriority w:val="99"/>
    <w:semiHidden/>
    <w:rsid w:val="00095532"/>
    <w:pPr>
      <w:spacing w:after="240"/>
    </w:pPr>
  </w:style>
  <w:style w:type="paragraph" w:customStyle="1" w:styleId="Copies">
    <w:name w:val="Copies"/>
    <w:basedOn w:val="BodyText"/>
    <w:uiPriority w:val="99"/>
    <w:semiHidden/>
    <w:qFormat/>
    <w:rsid w:val="00095532"/>
    <w:pPr>
      <w:ind w:left="1134" w:hanging="1134"/>
    </w:pPr>
  </w:style>
  <w:style w:type="paragraph" w:customStyle="1" w:styleId="SenderDetails">
    <w:name w:val="Sender Details"/>
    <w:basedOn w:val="Normal"/>
    <w:next w:val="BodyText"/>
    <w:uiPriority w:val="99"/>
    <w:semiHidden/>
    <w:qFormat/>
    <w:rsid w:val="00095532"/>
    <w:pPr>
      <w:spacing w:before="180" w:after="60" w:line="240" w:lineRule="auto"/>
      <w:contextualSpacing/>
    </w:pPr>
  </w:style>
  <w:style w:type="paragraph" w:customStyle="1" w:styleId="SenderContactDetails">
    <w:name w:val="Sender Contact Details"/>
    <w:basedOn w:val="Normal"/>
    <w:next w:val="BodyText"/>
    <w:uiPriority w:val="99"/>
    <w:semiHidden/>
    <w:qFormat/>
    <w:rsid w:val="00095532"/>
    <w:pPr>
      <w:spacing w:before="180" w:after="60"/>
      <w:contextualSpacing/>
    </w:pPr>
    <w:rPr>
      <w:sz w:val="16"/>
    </w:rPr>
  </w:style>
  <w:style w:type="paragraph" w:customStyle="1" w:styleId="CVResumeBullet2ndLevel">
    <w:name w:val="CV Resume Bullet 2nd Level"/>
    <w:basedOn w:val="CVResumeBullet"/>
    <w:uiPriority w:val="99"/>
    <w:semiHidden/>
    <w:rsid w:val="00095532"/>
    <w:pPr>
      <w:numPr>
        <w:numId w:val="24"/>
      </w:numPr>
      <w:ind w:left="340" w:hanging="170"/>
    </w:pPr>
  </w:style>
  <w:style w:type="paragraph" w:customStyle="1" w:styleId="CVResumeSubcategoryHeading">
    <w:name w:val="CV Resume Subcategory Heading"/>
    <w:basedOn w:val="Normal"/>
    <w:next w:val="Normal"/>
    <w:uiPriority w:val="99"/>
    <w:semiHidden/>
    <w:rsid w:val="00095532"/>
    <w:pPr>
      <w:spacing w:before="120" w:after="120"/>
    </w:pPr>
    <w:rPr>
      <w:color w:val="333333"/>
      <w:sz w:val="22"/>
    </w:rPr>
  </w:style>
  <w:style w:type="paragraph" w:customStyle="1" w:styleId="CVResumeTableText">
    <w:name w:val="CV Resume Table Text"/>
    <w:basedOn w:val="Normal"/>
    <w:uiPriority w:val="99"/>
    <w:semiHidden/>
    <w:rsid w:val="00095532"/>
    <w:pPr>
      <w:spacing w:after="60"/>
    </w:pPr>
    <w:rPr>
      <w:rFonts w:ascii="Jacobs Chronos Light" w:hAnsi="Jacobs Chronos Light"/>
    </w:rPr>
  </w:style>
  <w:style w:type="paragraph" w:customStyle="1" w:styleId="CVResumeName">
    <w:name w:val="CV Resume Name"/>
    <w:uiPriority w:val="99"/>
    <w:semiHidden/>
    <w:rsid w:val="00095532"/>
    <w:pPr>
      <w:spacing w:after="120"/>
    </w:pPr>
    <w:rPr>
      <w:rFonts w:cs="Jacobs Chronos"/>
      <w:b/>
      <w:color w:val="231EDC" w:themeColor="accent1"/>
      <w:sz w:val="32"/>
      <w:szCs w:val="24"/>
    </w:rPr>
  </w:style>
  <w:style w:type="paragraph" w:customStyle="1" w:styleId="CVResumeTitleRole">
    <w:name w:val="CV Resume Title Role"/>
    <w:next w:val="CVResumeHeading"/>
    <w:uiPriority w:val="99"/>
    <w:semiHidden/>
    <w:rsid w:val="00095532"/>
    <w:rPr>
      <w:rFonts w:cs="Jacobs Chronos"/>
      <w:sz w:val="28"/>
      <w:szCs w:val="24"/>
    </w:rPr>
  </w:style>
  <w:style w:type="paragraph" w:customStyle="1" w:styleId="CVResumeBullet">
    <w:name w:val="CV Resume Bullet"/>
    <w:basedOn w:val="CVResumeTableText"/>
    <w:uiPriority w:val="99"/>
    <w:semiHidden/>
    <w:qFormat/>
    <w:rsid w:val="00095532"/>
    <w:pPr>
      <w:numPr>
        <w:numId w:val="23"/>
      </w:numPr>
      <w:ind w:left="170" w:hanging="170"/>
    </w:pPr>
    <w:rPr>
      <w:rFonts w:asciiTheme="minorHAnsi" w:hAnsiTheme="minorHAnsi"/>
    </w:rPr>
  </w:style>
  <w:style w:type="paragraph" w:customStyle="1" w:styleId="CVResumeTableHeading">
    <w:name w:val="CV Resume Table Heading"/>
    <w:basedOn w:val="CVResumeTableText"/>
    <w:next w:val="CVResumeTableText"/>
    <w:uiPriority w:val="99"/>
    <w:semiHidden/>
    <w:rsid w:val="00095532"/>
    <w:rPr>
      <w:rFonts w:asciiTheme="minorHAnsi" w:hAnsiTheme="minorHAnsi" w:cs="Jacobs Chronos Light"/>
      <w:b/>
      <w:color w:val="333333" w:themeColor="text2"/>
    </w:rPr>
  </w:style>
  <w:style w:type="paragraph" w:customStyle="1" w:styleId="CVResumeHeading">
    <w:name w:val="CV Resume Heading"/>
    <w:next w:val="BodyText"/>
    <w:uiPriority w:val="99"/>
    <w:semiHidden/>
    <w:qFormat/>
    <w:rsid w:val="00095532"/>
    <w:pPr>
      <w:spacing w:before="120" w:after="120"/>
    </w:pPr>
    <w:rPr>
      <w:rFonts w:asciiTheme="minorHAnsi" w:hAnsiTheme="minorHAnsi" w:cs="Jacobs Chronos Light"/>
      <w:color w:val="231EDC" w:themeColor="accent1"/>
      <w:sz w:val="24"/>
      <w:szCs w:val="24"/>
    </w:rPr>
  </w:style>
  <w:style w:type="paragraph" w:customStyle="1" w:styleId="CVResumeProjectHeading">
    <w:name w:val="CV Resume Project Heading"/>
    <w:next w:val="BodyText"/>
    <w:uiPriority w:val="99"/>
    <w:semiHidden/>
    <w:rsid w:val="00095532"/>
    <w:pPr>
      <w:spacing w:before="180" w:after="120"/>
    </w:pPr>
    <w:rPr>
      <w:rFonts w:asciiTheme="minorHAnsi" w:hAnsiTheme="minorHAnsi" w:cs="Jacobs Chronos"/>
      <w:b/>
      <w:color w:val="231EDC" w:themeColor="accent1"/>
      <w:sz w:val="22"/>
      <w:szCs w:val="24"/>
    </w:rPr>
  </w:style>
  <w:style w:type="paragraph" w:customStyle="1" w:styleId="AddressText">
    <w:name w:val="Address Text"/>
    <w:basedOn w:val="TableText"/>
    <w:uiPriority w:val="99"/>
    <w:semiHidden/>
    <w:qFormat/>
    <w:rsid w:val="00095532"/>
    <w:pPr>
      <w:spacing w:before="60" w:after="60"/>
    </w:pPr>
  </w:style>
  <w:style w:type="paragraph" w:customStyle="1" w:styleId="PhotologNumber">
    <w:name w:val="Photolog Number"/>
    <w:basedOn w:val="BodyText"/>
    <w:uiPriority w:val="7"/>
    <w:rsid w:val="00095532"/>
    <w:pPr>
      <w:numPr>
        <w:numId w:val="27"/>
      </w:numPr>
    </w:pPr>
    <w:rPr>
      <w:rFonts w:eastAsiaTheme="minorHAnsi"/>
      <w:b/>
    </w:rPr>
  </w:style>
  <w:style w:type="numbering" w:customStyle="1" w:styleId="PhotologNumberList">
    <w:name w:val="Photolog Number List"/>
    <w:uiPriority w:val="99"/>
    <w:semiHidden/>
    <w:rsid w:val="00095532"/>
    <w:pPr>
      <w:numPr>
        <w:numId w:val="25"/>
      </w:numPr>
    </w:pPr>
  </w:style>
  <w:style w:type="paragraph" w:customStyle="1" w:styleId="CapabilityBullet">
    <w:name w:val="Capability Bullet"/>
    <w:uiPriority w:val="99"/>
    <w:semiHidden/>
    <w:qFormat/>
    <w:rsid w:val="00095532"/>
    <w:pPr>
      <w:numPr>
        <w:numId w:val="32"/>
      </w:numPr>
      <w:spacing w:before="40" w:after="40"/>
    </w:pPr>
    <w:rPr>
      <w:rFonts w:cs="Jacobs Chronos"/>
      <w:szCs w:val="24"/>
    </w:rPr>
  </w:style>
  <w:style w:type="paragraph" w:customStyle="1" w:styleId="CapabilityBullet2ndLevel">
    <w:name w:val="Capability Bullet 2nd Level"/>
    <w:basedOn w:val="CapabilityBullet"/>
    <w:uiPriority w:val="99"/>
    <w:semiHidden/>
    <w:rsid w:val="00095532"/>
    <w:pPr>
      <w:numPr>
        <w:ilvl w:val="1"/>
      </w:numPr>
    </w:pPr>
  </w:style>
  <w:style w:type="numbering" w:customStyle="1" w:styleId="CapabilityBullets">
    <w:name w:val="Capability Bullets"/>
    <w:uiPriority w:val="99"/>
    <w:semiHidden/>
    <w:rsid w:val="00095532"/>
    <w:pPr>
      <w:numPr>
        <w:numId w:val="32"/>
      </w:numPr>
    </w:pPr>
  </w:style>
  <w:style w:type="paragraph" w:customStyle="1" w:styleId="ProjectBullet">
    <w:name w:val="Project Bullet"/>
    <w:uiPriority w:val="99"/>
    <w:semiHidden/>
    <w:qFormat/>
    <w:rsid w:val="00095532"/>
    <w:pPr>
      <w:numPr>
        <w:numId w:val="26"/>
      </w:numPr>
      <w:spacing w:after="60"/>
    </w:pPr>
    <w:rPr>
      <w:rFonts w:cs="Jacobs Chronos"/>
      <w:szCs w:val="24"/>
    </w:rPr>
  </w:style>
  <w:style w:type="paragraph" w:customStyle="1" w:styleId="ProjectBullet2ndLevel">
    <w:name w:val="Project Bullet 2nd Level"/>
    <w:basedOn w:val="ProjectBullet"/>
    <w:uiPriority w:val="99"/>
    <w:semiHidden/>
    <w:rsid w:val="00095532"/>
    <w:pPr>
      <w:numPr>
        <w:ilvl w:val="1"/>
      </w:numPr>
    </w:pPr>
  </w:style>
  <w:style w:type="numbering" w:customStyle="1" w:styleId="ProjectBullets">
    <w:name w:val="Project Bullets"/>
    <w:uiPriority w:val="99"/>
    <w:semiHidden/>
    <w:rsid w:val="00095532"/>
    <w:pPr>
      <w:numPr>
        <w:numId w:val="26"/>
      </w:numPr>
    </w:pPr>
  </w:style>
  <w:style w:type="numbering" w:customStyle="1" w:styleId="SingleSequentialNumbering">
    <w:name w:val="Single Sequential Numbering"/>
    <w:uiPriority w:val="99"/>
    <w:semiHidden/>
    <w:rsid w:val="00095532"/>
    <w:pPr>
      <w:numPr>
        <w:numId w:val="28"/>
      </w:numPr>
    </w:pPr>
  </w:style>
  <w:style w:type="paragraph" w:customStyle="1" w:styleId="SourceCitation0">
    <w:name w:val="Source/Citation"/>
    <w:basedOn w:val="Normal"/>
    <w:next w:val="BodyText"/>
    <w:uiPriority w:val="8"/>
    <w:qFormat/>
    <w:rsid w:val="00095532"/>
    <w:pPr>
      <w:spacing w:before="40" w:after="40"/>
    </w:pPr>
    <w:rPr>
      <w:rFonts w:asciiTheme="minorHAnsi" w:hAnsiTheme="minorHAnsi"/>
      <w:i/>
      <w:sz w:val="18"/>
    </w:rPr>
  </w:style>
  <w:style w:type="paragraph" w:customStyle="1" w:styleId="CoverDate">
    <w:name w:val="Cover Date"/>
    <w:basedOn w:val="CoverInformation"/>
    <w:uiPriority w:val="99"/>
    <w:semiHidden/>
    <w:qFormat/>
    <w:rsid w:val="00095532"/>
    <w:pPr>
      <w:spacing w:before="1080"/>
      <w:contextualSpacing w:val="0"/>
      <w:jc w:val="right"/>
    </w:pPr>
  </w:style>
  <w:style w:type="paragraph" w:customStyle="1" w:styleId="CaptionNote">
    <w:name w:val="Caption Note"/>
    <w:basedOn w:val="Normal"/>
    <w:next w:val="BodyText"/>
    <w:uiPriority w:val="99"/>
    <w:semiHidden/>
    <w:rsid w:val="00095532"/>
    <w:pPr>
      <w:keepNext/>
      <w:spacing w:before="40" w:after="40"/>
    </w:pPr>
    <w:rPr>
      <w:rFonts w:asciiTheme="minorHAnsi" w:hAnsiTheme="minorHAnsi"/>
      <w:i/>
    </w:rPr>
  </w:style>
  <w:style w:type="paragraph" w:customStyle="1" w:styleId="PictureCaption">
    <w:name w:val="Picture Caption"/>
    <w:basedOn w:val="FigureCaption"/>
    <w:next w:val="BodyText"/>
    <w:uiPriority w:val="99"/>
    <w:semiHidden/>
    <w:rsid w:val="00095532"/>
  </w:style>
  <w:style w:type="paragraph" w:customStyle="1" w:styleId="Classification">
    <w:name w:val="Classification"/>
    <w:basedOn w:val="HeaderSpacer"/>
    <w:uiPriority w:val="99"/>
    <w:semiHidden/>
    <w:rsid w:val="00095532"/>
    <w:pPr>
      <w:jc w:val="center"/>
    </w:pPr>
  </w:style>
  <w:style w:type="paragraph" w:customStyle="1" w:styleId="ProjectHeading">
    <w:name w:val="Project Heading"/>
    <w:next w:val="Normal"/>
    <w:uiPriority w:val="99"/>
    <w:semiHidden/>
    <w:qFormat/>
    <w:rsid w:val="00095532"/>
    <w:pPr>
      <w:spacing w:before="120" w:after="120"/>
    </w:pPr>
    <w:rPr>
      <w:rFonts w:asciiTheme="minorHAnsi" w:hAnsiTheme="minorHAnsi" w:cs="Jacobs Chronos Light"/>
      <w:color w:val="231EDC" w:themeColor="accent1"/>
      <w:sz w:val="24"/>
    </w:rPr>
  </w:style>
  <w:style w:type="paragraph" w:customStyle="1" w:styleId="EgressHeaderStyleInternalOnlyIdOffice">
    <w:name w:val="EgressHeaderStyleInternalOnlyIdOffice"/>
    <w:basedOn w:val="Normal"/>
    <w:uiPriority w:val="99"/>
    <w:semiHidden/>
    <w:rsid w:val="00095532"/>
    <w:pPr>
      <w:spacing w:line="240" w:lineRule="auto"/>
      <w:jc w:val="center"/>
    </w:pPr>
    <w:rPr>
      <w:rFonts w:ascii="Arial" w:hAnsi="Arial" w:cs="Arial"/>
      <w:b/>
      <w:color w:val="000000"/>
      <w:sz w:val="24"/>
    </w:rPr>
  </w:style>
  <w:style w:type="paragraph" w:customStyle="1" w:styleId="EgressFooterStyleInternalOnlyIdOffice">
    <w:name w:val="EgressFooterStyleInternalOnlyIdOffice"/>
    <w:basedOn w:val="Normal"/>
    <w:uiPriority w:val="99"/>
    <w:semiHidden/>
    <w:rsid w:val="00095532"/>
    <w:pPr>
      <w:spacing w:line="240" w:lineRule="auto"/>
      <w:jc w:val="center"/>
    </w:pPr>
    <w:rPr>
      <w:rFonts w:ascii="Arial" w:hAnsi="Arial" w:cs="Arial"/>
      <w:b/>
      <w:color w:val="000000"/>
      <w:sz w:val="24"/>
    </w:rPr>
  </w:style>
  <w:style w:type="table" w:customStyle="1" w:styleId="JacobsTable1accentprimarythemes">
    <w:name w:val="Jacobs Table 1 (accent &amp; primary themes)"/>
    <w:basedOn w:val="TableNormal"/>
    <w:uiPriority w:val="99"/>
    <w:rsid w:val="00095532"/>
    <w:pPr>
      <w:spacing w:before="40" w:after="40"/>
    </w:pPr>
    <w:rPr>
      <w:rFonts w:asciiTheme="minorHAnsi" w:hAnsiTheme="minorHAnsi"/>
      <w:sz w:val="18"/>
    </w:rPr>
    <w:tblPr>
      <w:tblBorders>
        <w:top w:val="single" w:sz="4" w:space="0" w:color="231EDC" w:themeColor="accent1"/>
        <w:bottom w:val="single" w:sz="4" w:space="0" w:color="231EDC" w:themeColor="accent1"/>
        <w:insideH w:val="single" w:sz="4" w:space="0" w:color="231EDC" w:themeColor="accent1"/>
        <w:insideV w:val="single" w:sz="4" w:space="0" w:color="231EDC" w:themeColor="accent1"/>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shd w:val="clear" w:color="auto" w:fill="231EDC" w:themeFill="accent1"/>
      </w:tcPr>
    </w:tblStylePr>
  </w:style>
  <w:style w:type="table" w:customStyle="1" w:styleId="JacobsTable2accentthemes">
    <w:name w:val="Jacobs Table 2 (accent themes)"/>
    <w:basedOn w:val="TableNormal"/>
    <w:uiPriority w:val="99"/>
    <w:rsid w:val="00095532"/>
    <w:pPr>
      <w:spacing w:before="40" w:after="40"/>
    </w:pPr>
    <w:rPr>
      <w:rFonts w:asciiTheme="minorHAnsi" w:hAnsiTheme="minorHAnsi"/>
      <w:sz w:val="18"/>
    </w:rPr>
    <w:tblPr>
      <w:tblStyleRow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shd w:val="clear" w:color="auto" w:fill="001E55" w:themeFill="accent4"/>
      </w:tcPr>
    </w:tblStylePr>
    <w:tblStylePr w:type="firstCol">
      <w:rPr>
        <w:b/>
        <w:color w:val="FFFFFF" w:themeColor="background1"/>
      </w:rPr>
      <w:tblPr/>
      <w:tcPr>
        <w:shd w:val="clear" w:color="auto" w:fill="231EDC" w:themeFill="accent1"/>
      </w:tcPr>
    </w:tblStylePr>
    <w:tblStylePr w:type="band2Horz">
      <w:tblPr/>
      <w:tcPr>
        <w:tcBorders>
          <w:insideV w:val="single" w:sz="4" w:space="0" w:color="FFFFFF" w:themeColor="background1"/>
        </w:tcBorders>
        <w:shd w:val="clear" w:color="auto" w:fill="E6E6E6" w:themeFill="background2"/>
      </w:tcPr>
    </w:tblStylePr>
  </w:style>
  <w:style w:type="table" w:customStyle="1" w:styleId="JacobsTable3accentthemes">
    <w:name w:val="Jacobs Table 3 (accent themes)"/>
    <w:basedOn w:val="TableNormal"/>
    <w:uiPriority w:val="99"/>
    <w:rsid w:val="00095532"/>
    <w:pPr>
      <w:spacing w:before="40" w:after="40"/>
    </w:pPr>
    <w:rPr>
      <w:rFonts w:asciiTheme="minorHAnsi" w:hAnsiTheme="minorHAnsi"/>
      <w:sz w:val="18"/>
    </w:rPr>
    <w:tblPr>
      <w:tblStyleRowBandSize w:val="1"/>
      <w:tblBorders>
        <w:top w:val="single" w:sz="4" w:space="0" w:color="5AE6FF" w:themeColor="accent3"/>
        <w:bottom w:val="single" w:sz="4" w:space="0" w:color="5AE6FF" w:themeColor="accent3"/>
        <w:insideH w:val="single" w:sz="4" w:space="0" w:color="5AE6FF" w:themeColor="accent3"/>
        <w:insideV w:val="single" w:sz="4" w:space="0" w:color="5AE6FF" w:themeColor="accent3"/>
      </w:tblBorders>
    </w:tbl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tcBorders>
          <w:top w:val="nil"/>
          <w:left w:val="nil"/>
          <w:bottom w:val="nil"/>
          <w:right w:val="nil"/>
          <w:insideH w:val="nil"/>
          <w:insideV w:val="nil"/>
          <w:tl2br w:val="nil"/>
          <w:tr2bl w:val="nil"/>
        </w:tcBorders>
        <w:shd w:val="clear" w:color="auto" w:fill="001E55" w:themeFill="accent4"/>
      </w:tcPr>
    </w:tblStylePr>
    <w:tblStylePr w:type="band1Horz">
      <w:tblPr/>
      <w:tcPr>
        <w:tcBorders>
          <w:insideV w:val="single" w:sz="4" w:space="0" w:color="FFFFFF" w:themeColor="background1"/>
        </w:tcBorders>
        <w:shd w:val="clear" w:color="auto" w:fill="5AE6FF" w:themeFill="accent3"/>
      </w:tcPr>
    </w:tblStylePr>
  </w:style>
  <w:style w:type="table" w:customStyle="1" w:styleId="JacobsTable2primarythemes">
    <w:name w:val="Jacobs Table 2 (primary themes)"/>
    <w:basedOn w:val="TableNormal"/>
    <w:uiPriority w:val="99"/>
    <w:rsid w:val="00095532"/>
    <w:pPr>
      <w:spacing w:before="40" w:after="40"/>
    </w:pPr>
    <w:rPr>
      <w:rFonts w:asciiTheme="minorHAnsi" w:hAnsiTheme="minorHAnsi"/>
      <w:sz w:val="18"/>
    </w:rPr>
    <w:tblPr>
      <w:tblStyleRow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shd w:val="clear" w:color="auto" w:fill="000000" w:themeFill="text1"/>
      </w:tcPr>
    </w:tblStylePr>
    <w:tblStylePr w:type="firstCol">
      <w:rPr>
        <w:b/>
        <w:color w:val="FFFFFF" w:themeColor="background1"/>
      </w:rPr>
      <w:tblPr/>
      <w:tcPr>
        <w:shd w:val="clear" w:color="auto" w:fill="231EDC" w:themeFill="accent1"/>
      </w:tcPr>
    </w:tblStylePr>
    <w:tblStylePr w:type="band2Horz">
      <w:tblPr/>
      <w:tcPr>
        <w:tcBorders>
          <w:insideV w:val="single" w:sz="4" w:space="0" w:color="FFFFFF" w:themeColor="background1"/>
        </w:tcBorders>
        <w:shd w:val="clear" w:color="auto" w:fill="E6E6E6" w:themeFill="background2"/>
      </w:tcPr>
    </w:tblStylePr>
  </w:style>
  <w:style w:type="table" w:customStyle="1" w:styleId="JacobsTable3primarythemes">
    <w:name w:val="Jacobs Table 3 (primary themes)"/>
    <w:basedOn w:val="TableNormal"/>
    <w:uiPriority w:val="99"/>
    <w:rsid w:val="00095532"/>
    <w:pPr>
      <w:spacing w:before="40" w:after="40"/>
    </w:pPr>
    <w:rPr>
      <w:rFonts w:asciiTheme="minorHAnsi" w:hAnsiTheme="minorHAnsi"/>
      <w:sz w:val="18"/>
    </w:rPr>
    <w:tblPr>
      <w:tblStyleRowBandSize w:val="1"/>
      <w:tblBorders>
        <w:top w:val="single" w:sz="4" w:space="0" w:color="231EDC" w:themeColor="accent1"/>
        <w:bottom w:val="single" w:sz="4" w:space="0" w:color="231EDC" w:themeColor="accent1"/>
        <w:insideH w:val="single" w:sz="4" w:space="0" w:color="231EDC" w:themeColor="accent1"/>
        <w:insideV w:val="single" w:sz="4" w:space="0" w:color="231EDC" w:themeColor="accent1"/>
      </w:tblBorders>
    </w:tbl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nil"/>
          <w:left w:val="nil"/>
          <w:bottom w:val="nil"/>
          <w:right w:val="nil"/>
          <w:insideH w:val="nil"/>
          <w:insideV w:val="nil"/>
          <w:tl2br w:val="nil"/>
          <w:tr2bl w:val="nil"/>
        </w:tcBorders>
        <w:shd w:val="clear" w:color="auto" w:fill="231EDC" w:themeFill="accent1"/>
      </w:tcPr>
    </w:tblStylePr>
    <w:tblStylePr w:type="band1Horz">
      <w:tblPr/>
      <w:tcPr>
        <w:shd w:val="clear" w:color="auto" w:fill="E6E6E6" w:themeFill="background2"/>
      </w:tcPr>
    </w:tblStylePr>
  </w:style>
  <w:style w:type="paragraph" w:customStyle="1" w:styleId="InstructionNumber">
    <w:name w:val="Instruction Number"/>
    <w:basedOn w:val="InstructionText"/>
    <w:uiPriority w:val="99"/>
    <w:semiHidden/>
    <w:qFormat/>
    <w:rsid w:val="00095532"/>
    <w:pPr>
      <w:numPr>
        <w:numId w:val="33"/>
      </w:numPr>
    </w:pPr>
  </w:style>
  <w:style w:type="paragraph" w:customStyle="1" w:styleId="InstructionBullet">
    <w:name w:val="Instruction Bullet"/>
    <w:basedOn w:val="InstructionText"/>
    <w:uiPriority w:val="99"/>
    <w:semiHidden/>
    <w:qFormat/>
    <w:rsid w:val="00095532"/>
    <w:pPr>
      <w:numPr>
        <w:ilvl w:val="1"/>
        <w:numId w:val="33"/>
      </w:numPr>
    </w:pPr>
  </w:style>
  <w:style w:type="numbering" w:customStyle="1" w:styleId="InstructionNumbering">
    <w:name w:val="Instruction Numbering"/>
    <w:uiPriority w:val="99"/>
    <w:semiHidden/>
    <w:rsid w:val="00095532"/>
    <w:pPr>
      <w:numPr>
        <w:numId w:val="33"/>
      </w:numPr>
    </w:pPr>
  </w:style>
  <w:style w:type="paragraph" w:customStyle="1" w:styleId="ProjectTableText">
    <w:name w:val="Project Table Text"/>
    <w:uiPriority w:val="99"/>
    <w:semiHidden/>
    <w:qFormat/>
    <w:rsid w:val="00095532"/>
    <w:rPr>
      <w:rFonts w:asciiTheme="minorHAnsi" w:hAnsiTheme="minorHAnsi"/>
    </w:rPr>
  </w:style>
  <w:style w:type="paragraph" w:customStyle="1" w:styleId="ProjectName">
    <w:name w:val="Project Name"/>
    <w:uiPriority w:val="99"/>
    <w:semiHidden/>
    <w:rsid w:val="00095532"/>
    <w:pPr>
      <w:spacing w:after="120"/>
    </w:pPr>
    <w:rPr>
      <w:rFonts w:cs="Jacobs Chronos"/>
      <w:b/>
      <w:color w:val="231EDC" w:themeColor="accent1"/>
      <w:sz w:val="32"/>
    </w:rPr>
  </w:style>
  <w:style w:type="paragraph" w:customStyle="1" w:styleId="ProjectLocation">
    <w:name w:val="Project Location"/>
    <w:next w:val="BodyText"/>
    <w:uiPriority w:val="99"/>
    <w:semiHidden/>
    <w:rsid w:val="00095532"/>
    <w:rPr>
      <w:rFonts w:cs="Jacobs Chronos"/>
      <w:sz w:val="28"/>
    </w:rPr>
  </w:style>
  <w:style w:type="paragraph" w:customStyle="1" w:styleId="ProjectSubcategoryHeading">
    <w:name w:val="Project Subcategory Heading"/>
    <w:next w:val="BodyText"/>
    <w:uiPriority w:val="99"/>
    <w:semiHidden/>
    <w:rsid w:val="00095532"/>
    <w:pPr>
      <w:spacing w:before="120" w:after="120"/>
    </w:pPr>
    <w:rPr>
      <w:rFonts w:cs="Jacobs Chronos"/>
      <w:color w:val="333333"/>
      <w:sz w:val="22"/>
    </w:rPr>
  </w:style>
  <w:style w:type="paragraph" w:customStyle="1" w:styleId="ProjectTableHeading">
    <w:name w:val="Project Table Heading"/>
    <w:basedOn w:val="Normal"/>
    <w:next w:val="Normal"/>
    <w:uiPriority w:val="99"/>
    <w:semiHidden/>
    <w:rsid w:val="00095532"/>
    <w:pPr>
      <w:spacing w:after="60"/>
    </w:pPr>
    <w:rPr>
      <w:rFonts w:asciiTheme="minorHAnsi" w:hAnsiTheme="minorHAnsi" w:cs="Jacobs Chronos Light"/>
      <w:b/>
      <w:color w:val="333333" w:themeColor="text2"/>
    </w:rPr>
  </w:style>
  <w:style w:type="paragraph" w:customStyle="1" w:styleId="CapabilityWhitePaperTitle">
    <w:name w:val="Capability White Paper Title"/>
    <w:uiPriority w:val="99"/>
    <w:semiHidden/>
    <w:rsid w:val="00095532"/>
    <w:pPr>
      <w:spacing w:after="120"/>
      <w:outlineLvl w:val="0"/>
    </w:pPr>
    <w:rPr>
      <w:rFonts w:cs="Jacobs Chronos"/>
      <w:b/>
      <w:color w:val="231EDC" w:themeColor="accent1"/>
      <w:sz w:val="32"/>
      <w:szCs w:val="22"/>
    </w:rPr>
  </w:style>
  <w:style w:type="paragraph" w:customStyle="1" w:styleId="MarketSectorHeading">
    <w:name w:val="Market Sector Heading"/>
    <w:basedOn w:val="Normal"/>
    <w:next w:val="BodyText"/>
    <w:uiPriority w:val="99"/>
    <w:semiHidden/>
    <w:rsid w:val="00095532"/>
    <w:pPr>
      <w:spacing w:before="120" w:after="240"/>
    </w:pPr>
    <w:rPr>
      <w:sz w:val="28"/>
      <w:szCs w:val="22"/>
    </w:rPr>
  </w:style>
  <w:style w:type="paragraph" w:customStyle="1" w:styleId="SubHeading2">
    <w:name w:val="Sub Heading 2"/>
    <w:next w:val="BodyText"/>
    <w:uiPriority w:val="99"/>
    <w:semiHidden/>
    <w:rsid w:val="00095532"/>
    <w:pPr>
      <w:spacing w:before="240" w:after="120"/>
      <w:outlineLvl w:val="1"/>
    </w:pPr>
    <w:rPr>
      <w:rFonts w:cs="Jacobs Chronos Light"/>
      <w:color w:val="333333"/>
      <w:sz w:val="22"/>
      <w:szCs w:val="22"/>
    </w:rPr>
  </w:style>
  <w:style w:type="paragraph" w:customStyle="1" w:styleId="SubHeading">
    <w:name w:val="Sub Heading"/>
    <w:next w:val="Normal"/>
    <w:uiPriority w:val="99"/>
    <w:semiHidden/>
    <w:qFormat/>
    <w:rsid w:val="00095532"/>
    <w:pPr>
      <w:spacing w:before="120" w:after="120"/>
      <w:outlineLvl w:val="0"/>
    </w:pPr>
    <w:rPr>
      <w:rFonts w:asciiTheme="minorHAnsi" w:hAnsiTheme="minorHAnsi" w:cs="Jacobs Chronos Light"/>
      <w:color w:val="231EDC" w:themeColor="accent1"/>
      <w:sz w:val="24"/>
      <w:szCs w:val="22"/>
    </w:rPr>
  </w:style>
  <w:style w:type="paragraph" w:customStyle="1" w:styleId="CapabilityTableHeading">
    <w:name w:val="Capability Table Heading"/>
    <w:basedOn w:val="Normal"/>
    <w:uiPriority w:val="99"/>
    <w:semiHidden/>
    <w:rsid w:val="00095532"/>
    <w:pPr>
      <w:framePr w:hSpace="180" w:wrap="around" w:vAnchor="text" w:hAnchor="text" w:y="-49"/>
      <w:spacing w:before="60" w:after="60"/>
    </w:pPr>
    <w:rPr>
      <w:rFonts w:asciiTheme="minorHAnsi" w:hAnsiTheme="minorHAnsi"/>
      <w:b/>
      <w:szCs w:val="22"/>
    </w:rPr>
  </w:style>
  <w:style w:type="paragraph" w:customStyle="1" w:styleId="CapabilityTableText">
    <w:name w:val="Capability Table Text"/>
    <w:basedOn w:val="BodyText"/>
    <w:uiPriority w:val="99"/>
    <w:semiHidden/>
    <w:rsid w:val="00095532"/>
    <w:pPr>
      <w:spacing w:before="60"/>
    </w:pPr>
    <w:rPr>
      <w:rFonts w:asciiTheme="minorHAnsi" w:hAnsiTheme="minorHAnsi"/>
      <w:szCs w:val="22"/>
    </w:rPr>
  </w:style>
  <w:style w:type="paragraph" w:customStyle="1" w:styleId="AppendixHeading1">
    <w:name w:val="Appendix Heading 1"/>
    <w:basedOn w:val="BodyText"/>
    <w:next w:val="BodyText"/>
    <w:uiPriority w:val="19"/>
    <w:qFormat/>
    <w:rsid w:val="00095532"/>
    <w:pPr>
      <w:keepNext/>
      <w:keepLines/>
      <w:pageBreakBefore/>
      <w:numPr>
        <w:numId w:val="18"/>
      </w:numPr>
      <w:spacing w:before="240" w:after="120"/>
      <w:outlineLvl w:val="0"/>
    </w:pPr>
    <w:rPr>
      <w:b/>
      <w:bCs/>
      <w:color w:val="231EDC" w:themeColor="accent1"/>
      <w:sz w:val="32"/>
      <w:szCs w:val="32"/>
    </w:rPr>
  </w:style>
  <w:style w:type="character" w:customStyle="1" w:styleId="Para0Char">
    <w:name w:val="Para 0 Char"/>
    <w:basedOn w:val="DefaultParagraphFont"/>
    <w:link w:val="Para0"/>
    <w:uiPriority w:val="4"/>
    <w:locked/>
    <w:rsid w:val="000328FC"/>
    <w:rPr>
      <w:rFonts w:ascii="Jacobs Chronos" w:hAnsi="Jacobs Chronos" w:cs="Jacobs Chronos"/>
    </w:rPr>
  </w:style>
  <w:style w:type="paragraph" w:customStyle="1" w:styleId="Para0">
    <w:name w:val="Para 0"/>
    <w:basedOn w:val="Normal"/>
    <w:link w:val="Para0Char"/>
    <w:qFormat/>
    <w:rsid w:val="000328FC"/>
    <w:pPr>
      <w:spacing w:before="240" w:after="120" w:line="240" w:lineRule="atLeast"/>
    </w:pPr>
    <w:rPr>
      <w:rFonts w:ascii="Jacobs Chronos" w:hAnsi="Jacobs Chronos" w:cs="Jacobs Chronos"/>
    </w:rPr>
  </w:style>
  <w:style w:type="paragraph" w:customStyle="1" w:styleId="Figurecaption0">
    <w:name w:val="Figure caption"/>
    <w:basedOn w:val="BodyText"/>
    <w:link w:val="FigurecaptionChar"/>
    <w:uiPriority w:val="99"/>
    <w:qFormat/>
    <w:rsid w:val="00B91CF0"/>
    <w:pPr>
      <w:spacing w:before="360" w:after="60"/>
      <w:ind w:left="227"/>
    </w:pPr>
    <w:rPr>
      <w:rFonts w:asciiTheme="minorHAnsi" w:hAnsiTheme="minorHAnsi"/>
    </w:rPr>
  </w:style>
  <w:style w:type="paragraph" w:customStyle="1" w:styleId="Tabletext0">
    <w:name w:val="Table text"/>
    <w:basedOn w:val="Normal"/>
    <w:autoRedefine/>
    <w:uiPriority w:val="14"/>
    <w:qFormat/>
    <w:rsid w:val="00B73DA3"/>
    <w:pPr>
      <w:spacing w:before="60" w:after="60" w:line="240" w:lineRule="atLeast"/>
    </w:pPr>
    <w:rPr>
      <w:rFonts w:ascii="Jacobs Chronos" w:hAnsi="Jacobs Chronos" w:cs="Jacobs Chronos"/>
      <w:szCs w:val="24"/>
      <w:lang w:eastAsia="en-US"/>
    </w:rPr>
  </w:style>
  <w:style w:type="character" w:customStyle="1" w:styleId="FigurecaptionChar">
    <w:name w:val="Figure caption Char"/>
    <w:basedOn w:val="BodyTextChar"/>
    <w:link w:val="Figurecaption0"/>
    <w:uiPriority w:val="99"/>
    <w:rsid w:val="00B91CF0"/>
    <w:rPr>
      <w:rFonts w:asciiTheme="minorHAnsi" w:hAnsiTheme="minorHAnsi"/>
    </w:rPr>
  </w:style>
  <w:style w:type="table" w:customStyle="1" w:styleId="JacobsBlue">
    <w:name w:val="Jacobs Blue"/>
    <w:basedOn w:val="TableGrid"/>
    <w:uiPriority w:val="99"/>
    <w:rsid w:val="007C5275"/>
    <w:rPr>
      <w:rFonts w:asciiTheme="minorHAnsi" w:hAnsiTheme="minorHAnsi"/>
      <w:sz w:val="24"/>
      <w:szCs w:val="24"/>
      <w:lang w:val="en-US" w:eastAsia="en-US"/>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numbering" w:customStyle="1" w:styleId="JacobsNumberedList12">
    <w:name w:val="Jacobs Numbered List 1.2"/>
    <w:basedOn w:val="NoList"/>
    <w:rsid w:val="00EF7754"/>
    <w:pPr>
      <w:numPr>
        <w:numId w:val="39"/>
      </w:numPr>
    </w:pPr>
  </w:style>
  <w:style w:type="paragraph" w:customStyle="1" w:styleId="Default">
    <w:name w:val="Default"/>
    <w:rsid w:val="000E556F"/>
    <w:pPr>
      <w:suppressAutoHyphens/>
      <w:autoSpaceDE w:val="0"/>
      <w:autoSpaceDN w:val="0"/>
      <w:spacing w:line="240" w:lineRule="auto"/>
      <w:textAlignment w:val="baseline"/>
    </w:pPr>
    <w:rPr>
      <w:rFonts w:ascii="Tahoma" w:eastAsia="Calibri" w:hAnsi="Tahoma" w:cs="Tahoma"/>
      <w:color w:val="000000"/>
      <w:sz w:val="24"/>
      <w:szCs w:val="24"/>
      <w:lang w:eastAsia="en-US"/>
    </w:rPr>
  </w:style>
  <w:style w:type="paragraph" w:customStyle="1" w:styleId="paragraph">
    <w:name w:val="paragraph"/>
    <w:basedOn w:val="Normal"/>
    <w:rsid w:val="00DC6A8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rmaltextrun">
    <w:name w:val="normaltextrun"/>
    <w:basedOn w:val="DefaultParagraphFont"/>
    <w:rsid w:val="00DC6A87"/>
  </w:style>
  <w:style w:type="character" w:customStyle="1" w:styleId="eop">
    <w:name w:val="eop"/>
    <w:basedOn w:val="DefaultParagraphFont"/>
    <w:rsid w:val="00DC6A87"/>
  </w:style>
  <w:style w:type="character" w:customStyle="1" w:styleId="findhit">
    <w:name w:val="findhit"/>
    <w:basedOn w:val="DefaultParagraphFont"/>
    <w:rsid w:val="00BE0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6389">
      <w:bodyDiv w:val="1"/>
      <w:marLeft w:val="0"/>
      <w:marRight w:val="0"/>
      <w:marTop w:val="0"/>
      <w:marBottom w:val="0"/>
      <w:divBdr>
        <w:top w:val="none" w:sz="0" w:space="0" w:color="auto"/>
        <w:left w:val="none" w:sz="0" w:space="0" w:color="auto"/>
        <w:bottom w:val="none" w:sz="0" w:space="0" w:color="auto"/>
        <w:right w:val="none" w:sz="0" w:space="0" w:color="auto"/>
      </w:divBdr>
    </w:div>
    <w:div w:id="109280384">
      <w:bodyDiv w:val="1"/>
      <w:marLeft w:val="0"/>
      <w:marRight w:val="0"/>
      <w:marTop w:val="0"/>
      <w:marBottom w:val="0"/>
      <w:divBdr>
        <w:top w:val="none" w:sz="0" w:space="0" w:color="auto"/>
        <w:left w:val="none" w:sz="0" w:space="0" w:color="auto"/>
        <w:bottom w:val="none" w:sz="0" w:space="0" w:color="auto"/>
        <w:right w:val="none" w:sz="0" w:space="0" w:color="auto"/>
      </w:divBdr>
      <w:divsChild>
        <w:div w:id="850686419">
          <w:marLeft w:val="0"/>
          <w:marRight w:val="0"/>
          <w:marTop w:val="0"/>
          <w:marBottom w:val="0"/>
          <w:divBdr>
            <w:top w:val="none" w:sz="0" w:space="0" w:color="auto"/>
            <w:left w:val="none" w:sz="0" w:space="0" w:color="auto"/>
            <w:bottom w:val="none" w:sz="0" w:space="0" w:color="auto"/>
            <w:right w:val="none" w:sz="0" w:space="0" w:color="auto"/>
          </w:divBdr>
          <w:divsChild>
            <w:div w:id="719132388">
              <w:marLeft w:val="0"/>
              <w:marRight w:val="0"/>
              <w:marTop w:val="0"/>
              <w:marBottom w:val="0"/>
              <w:divBdr>
                <w:top w:val="none" w:sz="0" w:space="0" w:color="auto"/>
                <w:left w:val="none" w:sz="0" w:space="0" w:color="auto"/>
                <w:bottom w:val="none" w:sz="0" w:space="0" w:color="auto"/>
                <w:right w:val="none" w:sz="0" w:space="0" w:color="auto"/>
              </w:divBdr>
            </w:div>
          </w:divsChild>
        </w:div>
        <w:div w:id="980497645">
          <w:marLeft w:val="0"/>
          <w:marRight w:val="0"/>
          <w:marTop w:val="0"/>
          <w:marBottom w:val="0"/>
          <w:divBdr>
            <w:top w:val="none" w:sz="0" w:space="0" w:color="auto"/>
            <w:left w:val="none" w:sz="0" w:space="0" w:color="auto"/>
            <w:bottom w:val="none" w:sz="0" w:space="0" w:color="auto"/>
            <w:right w:val="none" w:sz="0" w:space="0" w:color="auto"/>
          </w:divBdr>
          <w:divsChild>
            <w:div w:id="1670405598">
              <w:marLeft w:val="0"/>
              <w:marRight w:val="0"/>
              <w:marTop w:val="0"/>
              <w:marBottom w:val="0"/>
              <w:divBdr>
                <w:top w:val="none" w:sz="0" w:space="0" w:color="auto"/>
                <w:left w:val="none" w:sz="0" w:space="0" w:color="auto"/>
                <w:bottom w:val="none" w:sz="0" w:space="0" w:color="auto"/>
                <w:right w:val="none" w:sz="0" w:space="0" w:color="auto"/>
              </w:divBdr>
            </w:div>
          </w:divsChild>
        </w:div>
        <w:div w:id="1674340258">
          <w:marLeft w:val="0"/>
          <w:marRight w:val="0"/>
          <w:marTop w:val="0"/>
          <w:marBottom w:val="0"/>
          <w:divBdr>
            <w:top w:val="none" w:sz="0" w:space="0" w:color="auto"/>
            <w:left w:val="none" w:sz="0" w:space="0" w:color="auto"/>
            <w:bottom w:val="none" w:sz="0" w:space="0" w:color="auto"/>
            <w:right w:val="none" w:sz="0" w:space="0" w:color="auto"/>
          </w:divBdr>
          <w:divsChild>
            <w:div w:id="149491801">
              <w:marLeft w:val="0"/>
              <w:marRight w:val="0"/>
              <w:marTop w:val="0"/>
              <w:marBottom w:val="0"/>
              <w:divBdr>
                <w:top w:val="none" w:sz="0" w:space="0" w:color="auto"/>
                <w:left w:val="none" w:sz="0" w:space="0" w:color="auto"/>
                <w:bottom w:val="none" w:sz="0" w:space="0" w:color="auto"/>
                <w:right w:val="none" w:sz="0" w:space="0" w:color="auto"/>
              </w:divBdr>
            </w:div>
            <w:div w:id="1152064433">
              <w:marLeft w:val="0"/>
              <w:marRight w:val="0"/>
              <w:marTop w:val="0"/>
              <w:marBottom w:val="0"/>
              <w:divBdr>
                <w:top w:val="none" w:sz="0" w:space="0" w:color="auto"/>
                <w:left w:val="none" w:sz="0" w:space="0" w:color="auto"/>
                <w:bottom w:val="none" w:sz="0" w:space="0" w:color="auto"/>
                <w:right w:val="none" w:sz="0" w:space="0" w:color="auto"/>
              </w:divBdr>
            </w:div>
          </w:divsChild>
        </w:div>
        <w:div w:id="1107701407">
          <w:marLeft w:val="0"/>
          <w:marRight w:val="0"/>
          <w:marTop w:val="0"/>
          <w:marBottom w:val="0"/>
          <w:divBdr>
            <w:top w:val="none" w:sz="0" w:space="0" w:color="auto"/>
            <w:left w:val="none" w:sz="0" w:space="0" w:color="auto"/>
            <w:bottom w:val="none" w:sz="0" w:space="0" w:color="auto"/>
            <w:right w:val="none" w:sz="0" w:space="0" w:color="auto"/>
          </w:divBdr>
          <w:divsChild>
            <w:div w:id="1483933557">
              <w:marLeft w:val="0"/>
              <w:marRight w:val="0"/>
              <w:marTop w:val="0"/>
              <w:marBottom w:val="0"/>
              <w:divBdr>
                <w:top w:val="none" w:sz="0" w:space="0" w:color="auto"/>
                <w:left w:val="none" w:sz="0" w:space="0" w:color="auto"/>
                <w:bottom w:val="none" w:sz="0" w:space="0" w:color="auto"/>
                <w:right w:val="none" w:sz="0" w:space="0" w:color="auto"/>
              </w:divBdr>
            </w:div>
            <w:div w:id="232740168">
              <w:marLeft w:val="0"/>
              <w:marRight w:val="0"/>
              <w:marTop w:val="0"/>
              <w:marBottom w:val="0"/>
              <w:divBdr>
                <w:top w:val="none" w:sz="0" w:space="0" w:color="auto"/>
                <w:left w:val="none" w:sz="0" w:space="0" w:color="auto"/>
                <w:bottom w:val="none" w:sz="0" w:space="0" w:color="auto"/>
                <w:right w:val="none" w:sz="0" w:space="0" w:color="auto"/>
              </w:divBdr>
            </w:div>
          </w:divsChild>
        </w:div>
        <w:div w:id="755589430">
          <w:marLeft w:val="0"/>
          <w:marRight w:val="0"/>
          <w:marTop w:val="0"/>
          <w:marBottom w:val="0"/>
          <w:divBdr>
            <w:top w:val="none" w:sz="0" w:space="0" w:color="auto"/>
            <w:left w:val="none" w:sz="0" w:space="0" w:color="auto"/>
            <w:bottom w:val="none" w:sz="0" w:space="0" w:color="auto"/>
            <w:right w:val="none" w:sz="0" w:space="0" w:color="auto"/>
          </w:divBdr>
          <w:divsChild>
            <w:div w:id="274413536">
              <w:marLeft w:val="0"/>
              <w:marRight w:val="0"/>
              <w:marTop w:val="0"/>
              <w:marBottom w:val="0"/>
              <w:divBdr>
                <w:top w:val="none" w:sz="0" w:space="0" w:color="auto"/>
                <w:left w:val="none" w:sz="0" w:space="0" w:color="auto"/>
                <w:bottom w:val="none" w:sz="0" w:space="0" w:color="auto"/>
                <w:right w:val="none" w:sz="0" w:space="0" w:color="auto"/>
              </w:divBdr>
            </w:div>
          </w:divsChild>
        </w:div>
        <w:div w:id="1595476205">
          <w:marLeft w:val="0"/>
          <w:marRight w:val="0"/>
          <w:marTop w:val="0"/>
          <w:marBottom w:val="0"/>
          <w:divBdr>
            <w:top w:val="none" w:sz="0" w:space="0" w:color="auto"/>
            <w:left w:val="none" w:sz="0" w:space="0" w:color="auto"/>
            <w:bottom w:val="none" w:sz="0" w:space="0" w:color="auto"/>
            <w:right w:val="none" w:sz="0" w:space="0" w:color="auto"/>
          </w:divBdr>
          <w:divsChild>
            <w:div w:id="276252679">
              <w:marLeft w:val="0"/>
              <w:marRight w:val="0"/>
              <w:marTop w:val="0"/>
              <w:marBottom w:val="0"/>
              <w:divBdr>
                <w:top w:val="none" w:sz="0" w:space="0" w:color="auto"/>
                <w:left w:val="none" w:sz="0" w:space="0" w:color="auto"/>
                <w:bottom w:val="none" w:sz="0" w:space="0" w:color="auto"/>
                <w:right w:val="none" w:sz="0" w:space="0" w:color="auto"/>
              </w:divBdr>
            </w:div>
          </w:divsChild>
        </w:div>
        <w:div w:id="2109229706">
          <w:marLeft w:val="0"/>
          <w:marRight w:val="0"/>
          <w:marTop w:val="0"/>
          <w:marBottom w:val="0"/>
          <w:divBdr>
            <w:top w:val="none" w:sz="0" w:space="0" w:color="auto"/>
            <w:left w:val="none" w:sz="0" w:space="0" w:color="auto"/>
            <w:bottom w:val="none" w:sz="0" w:space="0" w:color="auto"/>
            <w:right w:val="none" w:sz="0" w:space="0" w:color="auto"/>
          </w:divBdr>
          <w:divsChild>
            <w:div w:id="1731421623">
              <w:marLeft w:val="0"/>
              <w:marRight w:val="0"/>
              <w:marTop w:val="0"/>
              <w:marBottom w:val="0"/>
              <w:divBdr>
                <w:top w:val="none" w:sz="0" w:space="0" w:color="auto"/>
                <w:left w:val="none" w:sz="0" w:space="0" w:color="auto"/>
                <w:bottom w:val="none" w:sz="0" w:space="0" w:color="auto"/>
                <w:right w:val="none" w:sz="0" w:space="0" w:color="auto"/>
              </w:divBdr>
            </w:div>
            <w:div w:id="1346055131">
              <w:marLeft w:val="0"/>
              <w:marRight w:val="0"/>
              <w:marTop w:val="0"/>
              <w:marBottom w:val="0"/>
              <w:divBdr>
                <w:top w:val="none" w:sz="0" w:space="0" w:color="auto"/>
                <w:left w:val="none" w:sz="0" w:space="0" w:color="auto"/>
                <w:bottom w:val="none" w:sz="0" w:space="0" w:color="auto"/>
                <w:right w:val="none" w:sz="0" w:space="0" w:color="auto"/>
              </w:divBdr>
            </w:div>
          </w:divsChild>
        </w:div>
        <w:div w:id="2061705499">
          <w:marLeft w:val="0"/>
          <w:marRight w:val="0"/>
          <w:marTop w:val="0"/>
          <w:marBottom w:val="0"/>
          <w:divBdr>
            <w:top w:val="none" w:sz="0" w:space="0" w:color="auto"/>
            <w:left w:val="none" w:sz="0" w:space="0" w:color="auto"/>
            <w:bottom w:val="none" w:sz="0" w:space="0" w:color="auto"/>
            <w:right w:val="none" w:sz="0" w:space="0" w:color="auto"/>
          </w:divBdr>
          <w:divsChild>
            <w:div w:id="839466198">
              <w:marLeft w:val="0"/>
              <w:marRight w:val="0"/>
              <w:marTop w:val="0"/>
              <w:marBottom w:val="0"/>
              <w:divBdr>
                <w:top w:val="none" w:sz="0" w:space="0" w:color="auto"/>
                <w:left w:val="none" w:sz="0" w:space="0" w:color="auto"/>
                <w:bottom w:val="none" w:sz="0" w:space="0" w:color="auto"/>
                <w:right w:val="none" w:sz="0" w:space="0" w:color="auto"/>
              </w:divBdr>
            </w:div>
            <w:div w:id="1926256686">
              <w:marLeft w:val="0"/>
              <w:marRight w:val="0"/>
              <w:marTop w:val="0"/>
              <w:marBottom w:val="0"/>
              <w:divBdr>
                <w:top w:val="none" w:sz="0" w:space="0" w:color="auto"/>
                <w:left w:val="none" w:sz="0" w:space="0" w:color="auto"/>
                <w:bottom w:val="none" w:sz="0" w:space="0" w:color="auto"/>
                <w:right w:val="none" w:sz="0" w:space="0" w:color="auto"/>
              </w:divBdr>
            </w:div>
          </w:divsChild>
        </w:div>
        <w:div w:id="768886881">
          <w:marLeft w:val="0"/>
          <w:marRight w:val="0"/>
          <w:marTop w:val="0"/>
          <w:marBottom w:val="0"/>
          <w:divBdr>
            <w:top w:val="none" w:sz="0" w:space="0" w:color="auto"/>
            <w:left w:val="none" w:sz="0" w:space="0" w:color="auto"/>
            <w:bottom w:val="none" w:sz="0" w:space="0" w:color="auto"/>
            <w:right w:val="none" w:sz="0" w:space="0" w:color="auto"/>
          </w:divBdr>
          <w:divsChild>
            <w:div w:id="289555795">
              <w:marLeft w:val="0"/>
              <w:marRight w:val="0"/>
              <w:marTop w:val="0"/>
              <w:marBottom w:val="0"/>
              <w:divBdr>
                <w:top w:val="none" w:sz="0" w:space="0" w:color="auto"/>
                <w:left w:val="none" w:sz="0" w:space="0" w:color="auto"/>
                <w:bottom w:val="none" w:sz="0" w:space="0" w:color="auto"/>
                <w:right w:val="none" w:sz="0" w:space="0" w:color="auto"/>
              </w:divBdr>
            </w:div>
          </w:divsChild>
        </w:div>
        <w:div w:id="932125993">
          <w:marLeft w:val="0"/>
          <w:marRight w:val="0"/>
          <w:marTop w:val="0"/>
          <w:marBottom w:val="0"/>
          <w:divBdr>
            <w:top w:val="none" w:sz="0" w:space="0" w:color="auto"/>
            <w:left w:val="none" w:sz="0" w:space="0" w:color="auto"/>
            <w:bottom w:val="none" w:sz="0" w:space="0" w:color="auto"/>
            <w:right w:val="none" w:sz="0" w:space="0" w:color="auto"/>
          </w:divBdr>
          <w:divsChild>
            <w:div w:id="1590767577">
              <w:marLeft w:val="0"/>
              <w:marRight w:val="0"/>
              <w:marTop w:val="0"/>
              <w:marBottom w:val="0"/>
              <w:divBdr>
                <w:top w:val="none" w:sz="0" w:space="0" w:color="auto"/>
                <w:left w:val="none" w:sz="0" w:space="0" w:color="auto"/>
                <w:bottom w:val="none" w:sz="0" w:space="0" w:color="auto"/>
                <w:right w:val="none" w:sz="0" w:space="0" w:color="auto"/>
              </w:divBdr>
            </w:div>
            <w:div w:id="800996374">
              <w:marLeft w:val="0"/>
              <w:marRight w:val="0"/>
              <w:marTop w:val="0"/>
              <w:marBottom w:val="0"/>
              <w:divBdr>
                <w:top w:val="none" w:sz="0" w:space="0" w:color="auto"/>
                <w:left w:val="none" w:sz="0" w:space="0" w:color="auto"/>
                <w:bottom w:val="none" w:sz="0" w:space="0" w:color="auto"/>
                <w:right w:val="none" w:sz="0" w:space="0" w:color="auto"/>
              </w:divBdr>
            </w:div>
          </w:divsChild>
        </w:div>
        <w:div w:id="667370929">
          <w:marLeft w:val="0"/>
          <w:marRight w:val="0"/>
          <w:marTop w:val="0"/>
          <w:marBottom w:val="0"/>
          <w:divBdr>
            <w:top w:val="none" w:sz="0" w:space="0" w:color="auto"/>
            <w:left w:val="none" w:sz="0" w:space="0" w:color="auto"/>
            <w:bottom w:val="none" w:sz="0" w:space="0" w:color="auto"/>
            <w:right w:val="none" w:sz="0" w:space="0" w:color="auto"/>
          </w:divBdr>
          <w:divsChild>
            <w:div w:id="1050228629">
              <w:marLeft w:val="0"/>
              <w:marRight w:val="0"/>
              <w:marTop w:val="0"/>
              <w:marBottom w:val="0"/>
              <w:divBdr>
                <w:top w:val="none" w:sz="0" w:space="0" w:color="auto"/>
                <w:left w:val="none" w:sz="0" w:space="0" w:color="auto"/>
                <w:bottom w:val="none" w:sz="0" w:space="0" w:color="auto"/>
                <w:right w:val="none" w:sz="0" w:space="0" w:color="auto"/>
              </w:divBdr>
            </w:div>
            <w:div w:id="1898514681">
              <w:marLeft w:val="0"/>
              <w:marRight w:val="0"/>
              <w:marTop w:val="0"/>
              <w:marBottom w:val="0"/>
              <w:divBdr>
                <w:top w:val="none" w:sz="0" w:space="0" w:color="auto"/>
                <w:left w:val="none" w:sz="0" w:space="0" w:color="auto"/>
                <w:bottom w:val="none" w:sz="0" w:space="0" w:color="auto"/>
                <w:right w:val="none" w:sz="0" w:space="0" w:color="auto"/>
              </w:divBdr>
            </w:div>
            <w:div w:id="1116943521">
              <w:marLeft w:val="0"/>
              <w:marRight w:val="0"/>
              <w:marTop w:val="0"/>
              <w:marBottom w:val="0"/>
              <w:divBdr>
                <w:top w:val="none" w:sz="0" w:space="0" w:color="auto"/>
                <w:left w:val="none" w:sz="0" w:space="0" w:color="auto"/>
                <w:bottom w:val="none" w:sz="0" w:space="0" w:color="auto"/>
                <w:right w:val="none" w:sz="0" w:space="0" w:color="auto"/>
              </w:divBdr>
            </w:div>
          </w:divsChild>
        </w:div>
        <w:div w:id="415708893">
          <w:marLeft w:val="0"/>
          <w:marRight w:val="0"/>
          <w:marTop w:val="0"/>
          <w:marBottom w:val="0"/>
          <w:divBdr>
            <w:top w:val="none" w:sz="0" w:space="0" w:color="auto"/>
            <w:left w:val="none" w:sz="0" w:space="0" w:color="auto"/>
            <w:bottom w:val="none" w:sz="0" w:space="0" w:color="auto"/>
            <w:right w:val="none" w:sz="0" w:space="0" w:color="auto"/>
          </w:divBdr>
          <w:divsChild>
            <w:div w:id="1309894110">
              <w:marLeft w:val="0"/>
              <w:marRight w:val="0"/>
              <w:marTop w:val="0"/>
              <w:marBottom w:val="0"/>
              <w:divBdr>
                <w:top w:val="none" w:sz="0" w:space="0" w:color="auto"/>
                <w:left w:val="none" w:sz="0" w:space="0" w:color="auto"/>
                <w:bottom w:val="none" w:sz="0" w:space="0" w:color="auto"/>
                <w:right w:val="none" w:sz="0" w:space="0" w:color="auto"/>
              </w:divBdr>
            </w:div>
          </w:divsChild>
        </w:div>
        <w:div w:id="1655334661">
          <w:marLeft w:val="0"/>
          <w:marRight w:val="0"/>
          <w:marTop w:val="0"/>
          <w:marBottom w:val="0"/>
          <w:divBdr>
            <w:top w:val="none" w:sz="0" w:space="0" w:color="auto"/>
            <w:left w:val="none" w:sz="0" w:space="0" w:color="auto"/>
            <w:bottom w:val="none" w:sz="0" w:space="0" w:color="auto"/>
            <w:right w:val="none" w:sz="0" w:space="0" w:color="auto"/>
          </w:divBdr>
          <w:divsChild>
            <w:div w:id="1202211795">
              <w:marLeft w:val="0"/>
              <w:marRight w:val="0"/>
              <w:marTop w:val="0"/>
              <w:marBottom w:val="0"/>
              <w:divBdr>
                <w:top w:val="none" w:sz="0" w:space="0" w:color="auto"/>
                <w:left w:val="none" w:sz="0" w:space="0" w:color="auto"/>
                <w:bottom w:val="none" w:sz="0" w:space="0" w:color="auto"/>
                <w:right w:val="none" w:sz="0" w:space="0" w:color="auto"/>
              </w:divBdr>
            </w:div>
            <w:div w:id="2076587498">
              <w:marLeft w:val="0"/>
              <w:marRight w:val="0"/>
              <w:marTop w:val="0"/>
              <w:marBottom w:val="0"/>
              <w:divBdr>
                <w:top w:val="none" w:sz="0" w:space="0" w:color="auto"/>
                <w:left w:val="none" w:sz="0" w:space="0" w:color="auto"/>
                <w:bottom w:val="none" w:sz="0" w:space="0" w:color="auto"/>
                <w:right w:val="none" w:sz="0" w:space="0" w:color="auto"/>
              </w:divBdr>
            </w:div>
          </w:divsChild>
        </w:div>
        <w:div w:id="268129516">
          <w:marLeft w:val="0"/>
          <w:marRight w:val="0"/>
          <w:marTop w:val="0"/>
          <w:marBottom w:val="0"/>
          <w:divBdr>
            <w:top w:val="none" w:sz="0" w:space="0" w:color="auto"/>
            <w:left w:val="none" w:sz="0" w:space="0" w:color="auto"/>
            <w:bottom w:val="none" w:sz="0" w:space="0" w:color="auto"/>
            <w:right w:val="none" w:sz="0" w:space="0" w:color="auto"/>
          </w:divBdr>
          <w:divsChild>
            <w:div w:id="1305621735">
              <w:marLeft w:val="0"/>
              <w:marRight w:val="0"/>
              <w:marTop w:val="0"/>
              <w:marBottom w:val="0"/>
              <w:divBdr>
                <w:top w:val="none" w:sz="0" w:space="0" w:color="auto"/>
                <w:left w:val="none" w:sz="0" w:space="0" w:color="auto"/>
                <w:bottom w:val="none" w:sz="0" w:space="0" w:color="auto"/>
                <w:right w:val="none" w:sz="0" w:space="0" w:color="auto"/>
              </w:divBdr>
            </w:div>
          </w:divsChild>
        </w:div>
        <w:div w:id="1380980016">
          <w:marLeft w:val="0"/>
          <w:marRight w:val="0"/>
          <w:marTop w:val="0"/>
          <w:marBottom w:val="0"/>
          <w:divBdr>
            <w:top w:val="none" w:sz="0" w:space="0" w:color="auto"/>
            <w:left w:val="none" w:sz="0" w:space="0" w:color="auto"/>
            <w:bottom w:val="none" w:sz="0" w:space="0" w:color="auto"/>
            <w:right w:val="none" w:sz="0" w:space="0" w:color="auto"/>
          </w:divBdr>
          <w:divsChild>
            <w:div w:id="503862797">
              <w:marLeft w:val="0"/>
              <w:marRight w:val="0"/>
              <w:marTop w:val="0"/>
              <w:marBottom w:val="0"/>
              <w:divBdr>
                <w:top w:val="none" w:sz="0" w:space="0" w:color="auto"/>
                <w:left w:val="none" w:sz="0" w:space="0" w:color="auto"/>
                <w:bottom w:val="none" w:sz="0" w:space="0" w:color="auto"/>
                <w:right w:val="none" w:sz="0" w:space="0" w:color="auto"/>
              </w:divBdr>
            </w:div>
          </w:divsChild>
        </w:div>
        <w:div w:id="1330906407">
          <w:marLeft w:val="0"/>
          <w:marRight w:val="0"/>
          <w:marTop w:val="0"/>
          <w:marBottom w:val="0"/>
          <w:divBdr>
            <w:top w:val="none" w:sz="0" w:space="0" w:color="auto"/>
            <w:left w:val="none" w:sz="0" w:space="0" w:color="auto"/>
            <w:bottom w:val="none" w:sz="0" w:space="0" w:color="auto"/>
            <w:right w:val="none" w:sz="0" w:space="0" w:color="auto"/>
          </w:divBdr>
          <w:divsChild>
            <w:div w:id="1916547891">
              <w:marLeft w:val="0"/>
              <w:marRight w:val="0"/>
              <w:marTop w:val="0"/>
              <w:marBottom w:val="0"/>
              <w:divBdr>
                <w:top w:val="none" w:sz="0" w:space="0" w:color="auto"/>
                <w:left w:val="none" w:sz="0" w:space="0" w:color="auto"/>
                <w:bottom w:val="none" w:sz="0" w:space="0" w:color="auto"/>
                <w:right w:val="none" w:sz="0" w:space="0" w:color="auto"/>
              </w:divBdr>
            </w:div>
          </w:divsChild>
        </w:div>
        <w:div w:id="674384645">
          <w:marLeft w:val="0"/>
          <w:marRight w:val="0"/>
          <w:marTop w:val="0"/>
          <w:marBottom w:val="0"/>
          <w:divBdr>
            <w:top w:val="none" w:sz="0" w:space="0" w:color="auto"/>
            <w:left w:val="none" w:sz="0" w:space="0" w:color="auto"/>
            <w:bottom w:val="none" w:sz="0" w:space="0" w:color="auto"/>
            <w:right w:val="none" w:sz="0" w:space="0" w:color="auto"/>
          </w:divBdr>
          <w:divsChild>
            <w:div w:id="769543044">
              <w:marLeft w:val="0"/>
              <w:marRight w:val="0"/>
              <w:marTop w:val="0"/>
              <w:marBottom w:val="0"/>
              <w:divBdr>
                <w:top w:val="none" w:sz="0" w:space="0" w:color="auto"/>
                <w:left w:val="none" w:sz="0" w:space="0" w:color="auto"/>
                <w:bottom w:val="none" w:sz="0" w:space="0" w:color="auto"/>
                <w:right w:val="none" w:sz="0" w:space="0" w:color="auto"/>
              </w:divBdr>
            </w:div>
          </w:divsChild>
        </w:div>
        <w:div w:id="630786816">
          <w:marLeft w:val="0"/>
          <w:marRight w:val="0"/>
          <w:marTop w:val="0"/>
          <w:marBottom w:val="0"/>
          <w:divBdr>
            <w:top w:val="none" w:sz="0" w:space="0" w:color="auto"/>
            <w:left w:val="none" w:sz="0" w:space="0" w:color="auto"/>
            <w:bottom w:val="none" w:sz="0" w:space="0" w:color="auto"/>
            <w:right w:val="none" w:sz="0" w:space="0" w:color="auto"/>
          </w:divBdr>
          <w:divsChild>
            <w:div w:id="869340456">
              <w:marLeft w:val="0"/>
              <w:marRight w:val="0"/>
              <w:marTop w:val="0"/>
              <w:marBottom w:val="0"/>
              <w:divBdr>
                <w:top w:val="none" w:sz="0" w:space="0" w:color="auto"/>
                <w:left w:val="none" w:sz="0" w:space="0" w:color="auto"/>
                <w:bottom w:val="none" w:sz="0" w:space="0" w:color="auto"/>
                <w:right w:val="none" w:sz="0" w:space="0" w:color="auto"/>
              </w:divBdr>
            </w:div>
          </w:divsChild>
        </w:div>
        <w:div w:id="177889340">
          <w:marLeft w:val="0"/>
          <w:marRight w:val="0"/>
          <w:marTop w:val="0"/>
          <w:marBottom w:val="0"/>
          <w:divBdr>
            <w:top w:val="none" w:sz="0" w:space="0" w:color="auto"/>
            <w:left w:val="none" w:sz="0" w:space="0" w:color="auto"/>
            <w:bottom w:val="none" w:sz="0" w:space="0" w:color="auto"/>
            <w:right w:val="none" w:sz="0" w:space="0" w:color="auto"/>
          </w:divBdr>
          <w:divsChild>
            <w:div w:id="439186663">
              <w:marLeft w:val="0"/>
              <w:marRight w:val="0"/>
              <w:marTop w:val="0"/>
              <w:marBottom w:val="0"/>
              <w:divBdr>
                <w:top w:val="none" w:sz="0" w:space="0" w:color="auto"/>
                <w:left w:val="none" w:sz="0" w:space="0" w:color="auto"/>
                <w:bottom w:val="none" w:sz="0" w:space="0" w:color="auto"/>
                <w:right w:val="none" w:sz="0" w:space="0" w:color="auto"/>
              </w:divBdr>
            </w:div>
            <w:div w:id="1809857297">
              <w:marLeft w:val="0"/>
              <w:marRight w:val="0"/>
              <w:marTop w:val="0"/>
              <w:marBottom w:val="0"/>
              <w:divBdr>
                <w:top w:val="none" w:sz="0" w:space="0" w:color="auto"/>
                <w:left w:val="none" w:sz="0" w:space="0" w:color="auto"/>
                <w:bottom w:val="none" w:sz="0" w:space="0" w:color="auto"/>
                <w:right w:val="none" w:sz="0" w:space="0" w:color="auto"/>
              </w:divBdr>
            </w:div>
          </w:divsChild>
        </w:div>
        <w:div w:id="1953512777">
          <w:marLeft w:val="0"/>
          <w:marRight w:val="0"/>
          <w:marTop w:val="0"/>
          <w:marBottom w:val="0"/>
          <w:divBdr>
            <w:top w:val="none" w:sz="0" w:space="0" w:color="auto"/>
            <w:left w:val="none" w:sz="0" w:space="0" w:color="auto"/>
            <w:bottom w:val="none" w:sz="0" w:space="0" w:color="auto"/>
            <w:right w:val="none" w:sz="0" w:space="0" w:color="auto"/>
          </w:divBdr>
          <w:divsChild>
            <w:div w:id="194925160">
              <w:marLeft w:val="0"/>
              <w:marRight w:val="0"/>
              <w:marTop w:val="0"/>
              <w:marBottom w:val="0"/>
              <w:divBdr>
                <w:top w:val="none" w:sz="0" w:space="0" w:color="auto"/>
                <w:left w:val="none" w:sz="0" w:space="0" w:color="auto"/>
                <w:bottom w:val="none" w:sz="0" w:space="0" w:color="auto"/>
                <w:right w:val="none" w:sz="0" w:space="0" w:color="auto"/>
              </w:divBdr>
            </w:div>
            <w:div w:id="210849634">
              <w:marLeft w:val="0"/>
              <w:marRight w:val="0"/>
              <w:marTop w:val="0"/>
              <w:marBottom w:val="0"/>
              <w:divBdr>
                <w:top w:val="none" w:sz="0" w:space="0" w:color="auto"/>
                <w:left w:val="none" w:sz="0" w:space="0" w:color="auto"/>
                <w:bottom w:val="none" w:sz="0" w:space="0" w:color="auto"/>
                <w:right w:val="none" w:sz="0" w:space="0" w:color="auto"/>
              </w:divBdr>
            </w:div>
          </w:divsChild>
        </w:div>
        <w:div w:id="176578664">
          <w:marLeft w:val="0"/>
          <w:marRight w:val="0"/>
          <w:marTop w:val="0"/>
          <w:marBottom w:val="0"/>
          <w:divBdr>
            <w:top w:val="none" w:sz="0" w:space="0" w:color="auto"/>
            <w:left w:val="none" w:sz="0" w:space="0" w:color="auto"/>
            <w:bottom w:val="none" w:sz="0" w:space="0" w:color="auto"/>
            <w:right w:val="none" w:sz="0" w:space="0" w:color="auto"/>
          </w:divBdr>
          <w:divsChild>
            <w:div w:id="1414426498">
              <w:marLeft w:val="0"/>
              <w:marRight w:val="0"/>
              <w:marTop w:val="0"/>
              <w:marBottom w:val="0"/>
              <w:divBdr>
                <w:top w:val="none" w:sz="0" w:space="0" w:color="auto"/>
                <w:left w:val="none" w:sz="0" w:space="0" w:color="auto"/>
                <w:bottom w:val="none" w:sz="0" w:space="0" w:color="auto"/>
                <w:right w:val="none" w:sz="0" w:space="0" w:color="auto"/>
              </w:divBdr>
            </w:div>
          </w:divsChild>
        </w:div>
        <w:div w:id="1251966161">
          <w:marLeft w:val="0"/>
          <w:marRight w:val="0"/>
          <w:marTop w:val="0"/>
          <w:marBottom w:val="0"/>
          <w:divBdr>
            <w:top w:val="none" w:sz="0" w:space="0" w:color="auto"/>
            <w:left w:val="none" w:sz="0" w:space="0" w:color="auto"/>
            <w:bottom w:val="none" w:sz="0" w:space="0" w:color="auto"/>
            <w:right w:val="none" w:sz="0" w:space="0" w:color="auto"/>
          </w:divBdr>
          <w:divsChild>
            <w:div w:id="447622629">
              <w:marLeft w:val="0"/>
              <w:marRight w:val="0"/>
              <w:marTop w:val="0"/>
              <w:marBottom w:val="0"/>
              <w:divBdr>
                <w:top w:val="none" w:sz="0" w:space="0" w:color="auto"/>
                <w:left w:val="none" w:sz="0" w:space="0" w:color="auto"/>
                <w:bottom w:val="none" w:sz="0" w:space="0" w:color="auto"/>
                <w:right w:val="none" w:sz="0" w:space="0" w:color="auto"/>
              </w:divBdr>
            </w:div>
          </w:divsChild>
        </w:div>
        <w:div w:id="1283534204">
          <w:marLeft w:val="0"/>
          <w:marRight w:val="0"/>
          <w:marTop w:val="0"/>
          <w:marBottom w:val="0"/>
          <w:divBdr>
            <w:top w:val="none" w:sz="0" w:space="0" w:color="auto"/>
            <w:left w:val="none" w:sz="0" w:space="0" w:color="auto"/>
            <w:bottom w:val="none" w:sz="0" w:space="0" w:color="auto"/>
            <w:right w:val="none" w:sz="0" w:space="0" w:color="auto"/>
          </w:divBdr>
          <w:divsChild>
            <w:div w:id="2069839091">
              <w:marLeft w:val="0"/>
              <w:marRight w:val="0"/>
              <w:marTop w:val="0"/>
              <w:marBottom w:val="0"/>
              <w:divBdr>
                <w:top w:val="none" w:sz="0" w:space="0" w:color="auto"/>
                <w:left w:val="none" w:sz="0" w:space="0" w:color="auto"/>
                <w:bottom w:val="none" w:sz="0" w:space="0" w:color="auto"/>
                <w:right w:val="none" w:sz="0" w:space="0" w:color="auto"/>
              </w:divBdr>
            </w:div>
            <w:div w:id="1368145703">
              <w:marLeft w:val="0"/>
              <w:marRight w:val="0"/>
              <w:marTop w:val="0"/>
              <w:marBottom w:val="0"/>
              <w:divBdr>
                <w:top w:val="none" w:sz="0" w:space="0" w:color="auto"/>
                <w:left w:val="none" w:sz="0" w:space="0" w:color="auto"/>
                <w:bottom w:val="none" w:sz="0" w:space="0" w:color="auto"/>
                <w:right w:val="none" w:sz="0" w:space="0" w:color="auto"/>
              </w:divBdr>
            </w:div>
          </w:divsChild>
        </w:div>
        <w:div w:id="654722415">
          <w:marLeft w:val="0"/>
          <w:marRight w:val="0"/>
          <w:marTop w:val="0"/>
          <w:marBottom w:val="0"/>
          <w:divBdr>
            <w:top w:val="none" w:sz="0" w:space="0" w:color="auto"/>
            <w:left w:val="none" w:sz="0" w:space="0" w:color="auto"/>
            <w:bottom w:val="none" w:sz="0" w:space="0" w:color="auto"/>
            <w:right w:val="none" w:sz="0" w:space="0" w:color="auto"/>
          </w:divBdr>
          <w:divsChild>
            <w:div w:id="3343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71237">
      <w:bodyDiv w:val="1"/>
      <w:marLeft w:val="0"/>
      <w:marRight w:val="0"/>
      <w:marTop w:val="0"/>
      <w:marBottom w:val="0"/>
      <w:divBdr>
        <w:top w:val="none" w:sz="0" w:space="0" w:color="auto"/>
        <w:left w:val="none" w:sz="0" w:space="0" w:color="auto"/>
        <w:bottom w:val="none" w:sz="0" w:space="0" w:color="auto"/>
        <w:right w:val="none" w:sz="0" w:space="0" w:color="auto"/>
      </w:divBdr>
    </w:div>
    <w:div w:id="318270679">
      <w:bodyDiv w:val="1"/>
      <w:marLeft w:val="0"/>
      <w:marRight w:val="0"/>
      <w:marTop w:val="0"/>
      <w:marBottom w:val="0"/>
      <w:divBdr>
        <w:top w:val="none" w:sz="0" w:space="0" w:color="auto"/>
        <w:left w:val="none" w:sz="0" w:space="0" w:color="auto"/>
        <w:bottom w:val="none" w:sz="0" w:space="0" w:color="auto"/>
        <w:right w:val="none" w:sz="0" w:space="0" w:color="auto"/>
      </w:divBdr>
    </w:div>
    <w:div w:id="387608798">
      <w:bodyDiv w:val="1"/>
      <w:marLeft w:val="0"/>
      <w:marRight w:val="0"/>
      <w:marTop w:val="0"/>
      <w:marBottom w:val="0"/>
      <w:divBdr>
        <w:top w:val="none" w:sz="0" w:space="0" w:color="auto"/>
        <w:left w:val="none" w:sz="0" w:space="0" w:color="auto"/>
        <w:bottom w:val="none" w:sz="0" w:space="0" w:color="auto"/>
        <w:right w:val="none" w:sz="0" w:space="0" w:color="auto"/>
      </w:divBdr>
    </w:div>
    <w:div w:id="570191929">
      <w:bodyDiv w:val="1"/>
      <w:marLeft w:val="0"/>
      <w:marRight w:val="0"/>
      <w:marTop w:val="0"/>
      <w:marBottom w:val="0"/>
      <w:divBdr>
        <w:top w:val="none" w:sz="0" w:space="0" w:color="auto"/>
        <w:left w:val="none" w:sz="0" w:space="0" w:color="auto"/>
        <w:bottom w:val="none" w:sz="0" w:space="0" w:color="auto"/>
        <w:right w:val="none" w:sz="0" w:space="0" w:color="auto"/>
      </w:divBdr>
    </w:div>
    <w:div w:id="615017951">
      <w:bodyDiv w:val="1"/>
      <w:marLeft w:val="0"/>
      <w:marRight w:val="0"/>
      <w:marTop w:val="0"/>
      <w:marBottom w:val="0"/>
      <w:divBdr>
        <w:top w:val="none" w:sz="0" w:space="0" w:color="auto"/>
        <w:left w:val="none" w:sz="0" w:space="0" w:color="auto"/>
        <w:bottom w:val="none" w:sz="0" w:space="0" w:color="auto"/>
        <w:right w:val="none" w:sz="0" w:space="0" w:color="auto"/>
      </w:divBdr>
    </w:div>
    <w:div w:id="691804544">
      <w:bodyDiv w:val="1"/>
      <w:marLeft w:val="0"/>
      <w:marRight w:val="0"/>
      <w:marTop w:val="0"/>
      <w:marBottom w:val="0"/>
      <w:divBdr>
        <w:top w:val="none" w:sz="0" w:space="0" w:color="auto"/>
        <w:left w:val="none" w:sz="0" w:space="0" w:color="auto"/>
        <w:bottom w:val="none" w:sz="0" w:space="0" w:color="auto"/>
        <w:right w:val="none" w:sz="0" w:space="0" w:color="auto"/>
      </w:divBdr>
      <w:divsChild>
        <w:div w:id="375861181">
          <w:marLeft w:val="0"/>
          <w:marRight w:val="0"/>
          <w:marTop w:val="0"/>
          <w:marBottom w:val="0"/>
          <w:divBdr>
            <w:top w:val="none" w:sz="0" w:space="0" w:color="auto"/>
            <w:left w:val="none" w:sz="0" w:space="0" w:color="auto"/>
            <w:bottom w:val="none" w:sz="0" w:space="0" w:color="auto"/>
            <w:right w:val="none" w:sz="0" w:space="0" w:color="auto"/>
          </w:divBdr>
          <w:divsChild>
            <w:div w:id="248346029">
              <w:marLeft w:val="0"/>
              <w:marRight w:val="0"/>
              <w:marTop w:val="0"/>
              <w:marBottom w:val="0"/>
              <w:divBdr>
                <w:top w:val="none" w:sz="0" w:space="0" w:color="auto"/>
                <w:left w:val="none" w:sz="0" w:space="0" w:color="auto"/>
                <w:bottom w:val="none" w:sz="0" w:space="0" w:color="auto"/>
                <w:right w:val="none" w:sz="0" w:space="0" w:color="auto"/>
              </w:divBdr>
            </w:div>
          </w:divsChild>
        </w:div>
        <w:div w:id="678896262">
          <w:marLeft w:val="0"/>
          <w:marRight w:val="0"/>
          <w:marTop w:val="0"/>
          <w:marBottom w:val="0"/>
          <w:divBdr>
            <w:top w:val="none" w:sz="0" w:space="0" w:color="auto"/>
            <w:left w:val="none" w:sz="0" w:space="0" w:color="auto"/>
            <w:bottom w:val="none" w:sz="0" w:space="0" w:color="auto"/>
            <w:right w:val="none" w:sz="0" w:space="0" w:color="auto"/>
          </w:divBdr>
          <w:divsChild>
            <w:div w:id="2050302069">
              <w:marLeft w:val="0"/>
              <w:marRight w:val="0"/>
              <w:marTop w:val="0"/>
              <w:marBottom w:val="0"/>
              <w:divBdr>
                <w:top w:val="none" w:sz="0" w:space="0" w:color="auto"/>
                <w:left w:val="none" w:sz="0" w:space="0" w:color="auto"/>
                <w:bottom w:val="none" w:sz="0" w:space="0" w:color="auto"/>
                <w:right w:val="none" w:sz="0" w:space="0" w:color="auto"/>
              </w:divBdr>
            </w:div>
          </w:divsChild>
        </w:div>
        <w:div w:id="392696870">
          <w:marLeft w:val="0"/>
          <w:marRight w:val="0"/>
          <w:marTop w:val="0"/>
          <w:marBottom w:val="0"/>
          <w:divBdr>
            <w:top w:val="none" w:sz="0" w:space="0" w:color="auto"/>
            <w:left w:val="none" w:sz="0" w:space="0" w:color="auto"/>
            <w:bottom w:val="none" w:sz="0" w:space="0" w:color="auto"/>
            <w:right w:val="none" w:sz="0" w:space="0" w:color="auto"/>
          </w:divBdr>
          <w:divsChild>
            <w:div w:id="156699125">
              <w:marLeft w:val="0"/>
              <w:marRight w:val="0"/>
              <w:marTop w:val="0"/>
              <w:marBottom w:val="0"/>
              <w:divBdr>
                <w:top w:val="none" w:sz="0" w:space="0" w:color="auto"/>
                <w:left w:val="none" w:sz="0" w:space="0" w:color="auto"/>
                <w:bottom w:val="none" w:sz="0" w:space="0" w:color="auto"/>
                <w:right w:val="none" w:sz="0" w:space="0" w:color="auto"/>
              </w:divBdr>
            </w:div>
          </w:divsChild>
        </w:div>
        <w:div w:id="1061489326">
          <w:marLeft w:val="0"/>
          <w:marRight w:val="0"/>
          <w:marTop w:val="0"/>
          <w:marBottom w:val="0"/>
          <w:divBdr>
            <w:top w:val="none" w:sz="0" w:space="0" w:color="auto"/>
            <w:left w:val="none" w:sz="0" w:space="0" w:color="auto"/>
            <w:bottom w:val="none" w:sz="0" w:space="0" w:color="auto"/>
            <w:right w:val="none" w:sz="0" w:space="0" w:color="auto"/>
          </w:divBdr>
          <w:divsChild>
            <w:div w:id="217864206">
              <w:marLeft w:val="0"/>
              <w:marRight w:val="0"/>
              <w:marTop w:val="0"/>
              <w:marBottom w:val="0"/>
              <w:divBdr>
                <w:top w:val="none" w:sz="0" w:space="0" w:color="auto"/>
                <w:left w:val="none" w:sz="0" w:space="0" w:color="auto"/>
                <w:bottom w:val="none" w:sz="0" w:space="0" w:color="auto"/>
                <w:right w:val="none" w:sz="0" w:space="0" w:color="auto"/>
              </w:divBdr>
            </w:div>
          </w:divsChild>
        </w:div>
        <w:div w:id="1203984858">
          <w:marLeft w:val="0"/>
          <w:marRight w:val="0"/>
          <w:marTop w:val="0"/>
          <w:marBottom w:val="0"/>
          <w:divBdr>
            <w:top w:val="none" w:sz="0" w:space="0" w:color="auto"/>
            <w:left w:val="none" w:sz="0" w:space="0" w:color="auto"/>
            <w:bottom w:val="none" w:sz="0" w:space="0" w:color="auto"/>
            <w:right w:val="none" w:sz="0" w:space="0" w:color="auto"/>
          </w:divBdr>
          <w:divsChild>
            <w:div w:id="1203638251">
              <w:marLeft w:val="0"/>
              <w:marRight w:val="0"/>
              <w:marTop w:val="0"/>
              <w:marBottom w:val="0"/>
              <w:divBdr>
                <w:top w:val="none" w:sz="0" w:space="0" w:color="auto"/>
                <w:left w:val="none" w:sz="0" w:space="0" w:color="auto"/>
                <w:bottom w:val="none" w:sz="0" w:space="0" w:color="auto"/>
                <w:right w:val="none" w:sz="0" w:space="0" w:color="auto"/>
              </w:divBdr>
            </w:div>
          </w:divsChild>
        </w:div>
        <w:div w:id="986931049">
          <w:marLeft w:val="0"/>
          <w:marRight w:val="0"/>
          <w:marTop w:val="0"/>
          <w:marBottom w:val="0"/>
          <w:divBdr>
            <w:top w:val="none" w:sz="0" w:space="0" w:color="auto"/>
            <w:left w:val="none" w:sz="0" w:space="0" w:color="auto"/>
            <w:bottom w:val="none" w:sz="0" w:space="0" w:color="auto"/>
            <w:right w:val="none" w:sz="0" w:space="0" w:color="auto"/>
          </w:divBdr>
          <w:divsChild>
            <w:div w:id="514347272">
              <w:marLeft w:val="0"/>
              <w:marRight w:val="0"/>
              <w:marTop w:val="0"/>
              <w:marBottom w:val="0"/>
              <w:divBdr>
                <w:top w:val="none" w:sz="0" w:space="0" w:color="auto"/>
                <w:left w:val="none" w:sz="0" w:space="0" w:color="auto"/>
                <w:bottom w:val="none" w:sz="0" w:space="0" w:color="auto"/>
                <w:right w:val="none" w:sz="0" w:space="0" w:color="auto"/>
              </w:divBdr>
            </w:div>
          </w:divsChild>
        </w:div>
        <w:div w:id="1346905822">
          <w:marLeft w:val="0"/>
          <w:marRight w:val="0"/>
          <w:marTop w:val="0"/>
          <w:marBottom w:val="0"/>
          <w:divBdr>
            <w:top w:val="none" w:sz="0" w:space="0" w:color="auto"/>
            <w:left w:val="none" w:sz="0" w:space="0" w:color="auto"/>
            <w:bottom w:val="none" w:sz="0" w:space="0" w:color="auto"/>
            <w:right w:val="none" w:sz="0" w:space="0" w:color="auto"/>
          </w:divBdr>
          <w:divsChild>
            <w:div w:id="1455292903">
              <w:marLeft w:val="0"/>
              <w:marRight w:val="0"/>
              <w:marTop w:val="0"/>
              <w:marBottom w:val="0"/>
              <w:divBdr>
                <w:top w:val="none" w:sz="0" w:space="0" w:color="auto"/>
                <w:left w:val="none" w:sz="0" w:space="0" w:color="auto"/>
                <w:bottom w:val="none" w:sz="0" w:space="0" w:color="auto"/>
                <w:right w:val="none" w:sz="0" w:space="0" w:color="auto"/>
              </w:divBdr>
            </w:div>
            <w:div w:id="40980181">
              <w:marLeft w:val="0"/>
              <w:marRight w:val="0"/>
              <w:marTop w:val="0"/>
              <w:marBottom w:val="0"/>
              <w:divBdr>
                <w:top w:val="none" w:sz="0" w:space="0" w:color="auto"/>
                <w:left w:val="none" w:sz="0" w:space="0" w:color="auto"/>
                <w:bottom w:val="none" w:sz="0" w:space="0" w:color="auto"/>
                <w:right w:val="none" w:sz="0" w:space="0" w:color="auto"/>
              </w:divBdr>
            </w:div>
            <w:div w:id="1795635924">
              <w:marLeft w:val="0"/>
              <w:marRight w:val="0"/>
              <w:marTop w:val="0"/>
              <w:marBottom w:val="0"/>
              <w:divBdr>
                <w:top w:val="none" w:sz="0" w:space="0" w:color="auto"/>
                <w:left w:val="none" w:sz="0" w:space="0" w:color="auto"/>
                <w:bottom w:val="none" w:sz="0" w:space="0" w:color="auto"/>
                <w:right w:val="none" w:sz="0" w:space="0" w:color="auto"/>
              </w:divBdr>
            </w:div>
            <w:div w:id="32384995">
              <w:marLeft w:val="0"/>
              <w:marRight w:val="0"/>
              <w:marTop w:val="0"/>
              <w:marBottom w:val="0"/>
              <w:divBdr>
                <w:top w:val="none" w:sz="0" w:space="0" w:color="auto"/>
                <w:left w:val="none" w:sz="0" w:space="0" w:color="auto"/>
                <w:bottom w:val="none" w:sz="0" w:space="0" w:color="auto"/>
                <w:right w:val="none" w:sz="0" w:space="0" w:color="auto"/>
              </w:divBdr>
            </w:div>
            <w:div w:id="1156190409">
              <w:marLeft w:val="0"/>
              <w:marRight w:val="0"/>
              <w:marTop w:val="0"/>
              <w:marBottom w:val="0"/>
              <w:divBdr>
                <w:top w:val="none" w:sz="0" w:space="0" w:color="auto"/>
                <w:left w:val="none" w:sz="0" w:space="0" w:color="auto"/>
                <w:bottom w:val="none" w:sz="0" w:space="0" w:color="auto"/>
                <w:right w:val="none" w:sz="0" w:space="0" w:color="auto"/>
              </w:divBdr>
            </w:div>
            <w:div w:id="225452629">
              <w:marLeft w:val="0"/>
              <w:marRight w:val="0"/>
              <w:marTop w:val="0"/>
              <w:marBottom w:val="0"/>
              <w:divBdr>
                <w:top w:val="none" w:sz="0" w:space="0" w:color="auto"/>
                <w:left w:val="none" w:sz="0" w:space="0" w:color="auto"/>
                <w:bottom w:val="none" w:sz="0" w:space="0" w:color="auto"/>
                <w:right w:val="none" w:sz="0" w:space="0" w:color="auto"/>
              </w:divBdr>
            </w:div>
            <w:div w:id="791479259">
              <w:marLeft w:val="0"/>
              <w:marRight w:val="0"/>
              <w:marTop w:val="0"/>
              <w:marBottom w:val="0"/>
              <w:divBdr>
                <w:top w:val="none" w:sz="0" w:space="0" w:color="auto"/>
                <w:left w:val="none" w:sz="0" w:space="0" w:color="auto"/>
                <w:bottom w:val="none" w:sz="0" w:space="0" w:color="auto"/>
                <w:right w:val="none" w:sz="0" w:space="0" w:color="auto"/>
              </w:divBdr>
            </w:div>
            <w:div w:id="1892183606">
              <w:marLeft w:val="0"/>
              <w:marRight w:val="0"/>
              <w:marTop w:val="0"/>
              <w:marBottom w:val="0"/>
              <w:divBdr>
                <w:top w:val="none" w:sz="0" w:space="0" w:color="auto"/>
                <w:left w:val="none" w:sz="0" w:space="0" w:color="auto"/>
                <w:bottom w:val="none" w:sz="0" w:space="0" w:color="auto"/>
                <w:right w:val="none" w:sz="0" w:space="0" w:color="auto"/>
              </w:divBdr>
            </w:div>
            <w:div w:id="600534732">
              <w:marLeft w:val="0"/>
              <w:marRight w:val="0"/>
              <w:marTop w:val="0"/>
              <w:marBottom w:val="0"/>
              <w:divBdr>
                <w:top w:val="none" w:sz="0" w:space="0" w:color="auto"/>
                <w:left w:val="none" w:sz="0" w:space="0" w:color="auto"/>
                <w:bottom w:val="none" w:sz="0" w:space="0" w:color="auto"/>
                <w:right w:val="none" w:sz="0" w:space="0" w:color="auto"/>
              </w:divBdr>
            </w:div>
            <w:div w:id="558173771">
              <w:marLeft w:val="0"/>
              <w:marRight w:val="0"/>
              <w:marTop w:val="0"/>
              <w:marBottom w:val="0"/>
              <w:divBdr>
                <w:top w:val="none" w:sz="0" w:space="0" w:color="auto"/>
                <w:left w:val="none" w:sz="0" w:space="0" w:color="auto"/>
                <w:bottom w:val="none" w:sz="0" w:space="0" w:color="auto"/>
                <w:right w:val="none" w:sz="0" w:space="0" w:color="auto"/>
              </w:divBdr>
            </w:div>
          </w:divsChild>
        </w:div>
        <w:div w:id="500780088">
          <w:marLeft w:val="0"/>
          <w:marRight w:val="0"/>
          <w:marTop w:val="0"/>
          <w:marBottom w:val="0"/>
          <w:divBdr>
            <w:top w:val="none" w:sz="0" w:space="0" w:color="auto"/>
            <w:left w:val="none" w:sz="0" w:space="0" w:color="auto"/>
            <w:bottom w:val="none" w:sz="0" w:space="0" w:color="auto"/>
            <w:right w:val="none" w:sz="0" w:space="0" w:color="auto"/>
          </w:divBdr>
          <w:divsChild>
            <w:div w:id="799885505">
              <w:marLeft w:val="0"/>
              <w:marRight w:val="0"/>
              <w:marTop w:val="0"/>
              <w:marBottom w:val="0"/>
              <w:divBdr>
                <w:top w:val="none" w:sz="0" w:space="0" w:color="auto"/>
                <w:left w:val="none" w:sz="0" w:space="0" w:color="auto"/>
                <w:bottom w:val="none" w:sz="0" w:space="0" w:color="auto"/>
                <w:right w:val="none" w:sz="0" w:space="0" w:color="auto"/>
              </w:divBdr>
            </w:div>
            <w:div w:id="837040751">
              <w:marLeft w:val="0"/>
              <w:marRight w:val="0"/>
              <w:marTop w:val="0"/>
              <w:marBottom w:val="0"/>
              <w:divBdr>
                <w:top w:val="none" w:sz="0" w:space="0" w:color="auto"/>
                <w:left w:val="none" w:sz="0" w:space="0" w:color="auto"/>
                <w:bottom w:val="none" w:sz="0" w:space="0" w:color="auto"/>
                <w:right w:val="none" w:sz="0" w:space="0" w:color="auto"/>
              </w:divBdr>
            </w:div>
            <w:div w:id="1147286902">
              <w:marLeft w:val="0"/>
              <w:marRight w:val="0"/>
              <w:marTop w:val="0"/>
              <w:marBottom w:val="0"/>
              <w:divBdr>
                <w:top w:val="none" w:sz="0" w:space="0" w:color="auto"/>
                <w:left w:val="none" w:sz="0" w:space="0" w:color="auto"/>
                <w:bottom w:val="none" w:sz="0" w:space="0" w:color="auto"/>
                <w:right w:val="none" w:sz="0" w:space="0" w:color="auto"/>
              </w:divBdr>
            </w:div>
            <w:div w:id="1991326734">
              <w:marLeft w:val="0"/>
              <w:marRight w:val="0"/>
              <w:marTop w:val="0"/>
              <w:marBottom w:val="0"/>
              <w:divBdr>
                <w:top w:val="none" w:sz="0" w:space="0" w:color="auto"/>
                <w:left w:val="none" w:sz="0" w:space="0" w:color="auto"/>
                <w:bottom w:val="none" w:sz="0" w:space="0" w:color="auto"/>
                <w:right w:val="none" w:sz="0" w:space="0" w:color="auto"/>
              </w:divBdr>
            </w:div>
            <w:div w:id="137768730">
              <w:marLeft w:val="0"/>
              <w:marRight w:val="0"/>
              <w:marTop w:val="0"/>
              <w:marBottom w:val="0"/>
              <w:divBdr>
                <w:top w:val="none" w:sz="0" w:space="0" w:color="auto"/>
                <w:left w:val="none" w:sz="0" w:space="0" w:color="auto"/>
                <w:bottom w:val="none" w:sz="0" w:space="0" w:color="auto"/>
                <w:right w:val="none" w:sz="0" w:space="0" w:color="auto"/>
              </w:divBdr>
            </w:div>
            <w:div w:id="205606122">
              <w:marLeft w:val="0"/>
              <w:marRight w:val="0"/>
              <w:marTop w:val="0"/>
              <w:marBottom w:val="0"/>
              <w:divBdr>
                <w:top w:val="none" w:sz="0" w:space="0" w:color="auto"/>
                <w:left w:val="none" w:sz="0" w:space="0" w:color="auto"/>
                <w:bottom w:val="none" w:sz="0" w:space="0" w:color="auto"/>
                <w:right w:val="none" w:sz="0" w:space="0" w:color="auto"/>
              </w:divBdr>
            </w:div>
            <w:div w:id="1219971971">
              <w:marLeft w:val="0"/>
              <w:marRight w:val="0"/>
              <w:marTop w:val="0"/>
              <w:marBottom w:val="0"/>
              <w:divBdr>
                <w:top w:val="none" w:sz="0" w:space="0" w:color="auto"/>
                <w:left w:val="none" w:sz="0" w:space="0" w:color="auto"/>
                <w:bottom w:val="none" w:sz="0" w:space="0" w:color="auto"/>
                <w:right w:val="none" w:sz="0" w:space="0" w:color="auto"/>
              </w:divBdr>
            </w:div>
            <w:div w:id="1840542434">
              <w:marLeft w:val="0"/>
              <w:marRight w:val="0"/>
              <w:marTop w:val="0"/>
              <w:marBottom w:val="0"/>
              <w:divBdr>
                <w:top w:val="none" w:sz="0" w:space="0" w:color="auto"/>
                <w:left w:val="none" w:sz="0" w:space="0" w:color="auto"/>
                <w:bottom w:val="none" w:sz="0" w:space="0" w:color="auto"/>
                <w:right w:val="none" w:sz="0" w:space="0" w:color="auto"/>
              </w:divBdr>
            </w:div>
            <w:div w:id="56518079">
              <w:marLeft w:val="0"/>
              <w:marRight w:val="0"/>
              <w:marTop w:val="0"/>
              <w:marBottom w:val="0"/>
              <w:divBdr>
                <w:top w:val="none" w:sz="0" w:space="0" w:color="auto"/>
                <w:left w:val="none" w:sz="0" w:space="0" w:color="auto"/>
                <w:bottom w:val="none" w:sz="0" w:space="0" w:color="auto"/>
                <w:right w:val="none" w:sz="0" w:space="0" w:color="auto"/>
              </w:divBdr>
            </w:div>
            <w:div w:id="2124493876">
              <w:marLeft w:val="0"/>
              <w:marRight w:val="0"/>
              <w:marTop w:val="0"/>
              <w:marBottom w:val="0"/>
              <w:divBdr>
                <w:top w:val="none" w:sz="0" w:space="0" w:color="auto"/>
                <w:left w:val="none" w:sz="0" w:space="0" w:color="auto"/>
                <w:bottom w:val="none" w:sz="0" w:space="0" w:color="auto"/>
                <w:right w:val="none" w:sz="0" w:space="0" w:color="auto"/>
              </w:divBdr>
            </w:div>
            <w:div w:id="1332830666">
              <w:marLeft w:val="0"/>
              <w:marRight w:val="0"/>
              <w:marTop w:val="0"/>
              <w:marBottom w:val="0"/>
              <w:divBdr>
                <w:top w:val="none" w:sz="0" w:space="0" w:color="auto"/>
                <w:left w:val="none" w:sz="0" w:space="0" w:color="auto"/>
                <w:bottom w:val="none" w:sz="0" w:space="0" w:color="auto"/>
                <w:right w:val="none" w:sz="0" w:space="0" w:color="auto"/>
              </w:divBdr>
            </w:div>
          </w:divsChild>
        </w:div>
        <w:div w:id="382140945">
          <w:marLeft w:val="0"/>
          <w:marRight w:val="0"/>
          <w:marTop w:val="0"/>
          <w:marBottom w:val="0"/>
          <w:divBdr>
            <w:top w:val="none" w:sz="0" w:space="0" w:color="auto"/>
            <w:left w:val="none" w:sz="0" w:space="0" w:color="auto"/>
            <w:bottom w:val="none" w:sz="0" w:space="0" w:color="auto"/>
            <w:right w:val="none" w:sz="0" w:space="0" w:color="auto"/>
          </w:divBdr>
          <w:divsChild>
            <w:div w:id="503055628">
              <w:marLeft w:val="0"/>
              <w:marRight w:val="0"/>
              <w:marTop w:val="0"/>
              <w:marBottom w:val="0"/>
              <w:divBdr>
                <w:top w:val="none" w:sz="0" w:space="0" w:color="auto"/>
                <w:left w:val="none" w:sz="0" w:space="0" w:color="auto"/>
                <w:bottom w:val="none" w:sz="0" w:space="0" w:color="auto"/>
                <w:right w:val="none" w:sz="0" w:space="0" w:color="auto"/>
              </w:divBdr>
            </w:div>
            <w:div w:id="755252319">
              <w:marLeft w:val="0"/>
              <w:marRight w:val="0"/>
              <w:marTop w:val="0"/>
              <w:marBottom w:val="0"/>
              <w:divBdr>
                <w:top w:val="none" w:sz="0" w:space="0" w:color="auto"/>
                <w:left w:val="none" w:sz="0" w:space="0" w:color="auto"/>
                <w:bottom w:val="none" w:sz="0" w:space="0" w:color="auto"/>
                <w:right w:val="none" w:sz="0" w:space="0" w:color="auto"/>
              </w:divBdr>
            </w:div>
            <w:div w:id="424573831">
              <w:marLeft w:val="0"/>
              <w:marRight w:val="0"/>
              <w:marTop w:val="0"/>
              <w:marBottom w:val="0"/>
              <w:divBdr>
                <w:top w:val="none" w:sz="0" w:space="0" w:color="auto"/>
                <w:left w:val="none" w:sz="0" w:space="0" w:color="auto"/>
                <w:bottom w:val="none" w:sz="0" w:space="0" w:color="auto"/>
                <w:right w:val="none" w:sz="0" w:space="0" w:color="auto"/>
              </w:divBdr>
            </w:div>
            <w:div w:id="153372824">
              <w:marLeft w:val="0"/>
              <w:marRight w:val="0"/>
              <w:marTop w:val="0"/>
              <w:marBottom w:val="0"/>
              <w:divBdr>
                <w:top w:val="none" w:sz="0" w:space="0" w:color="auto"/>
                <w:left w:val="none" w:sz="0" w:space="0" w:color="auto"/>
                <w:bottom w:val="none" w:sz="0" w:space="0" w:color="auto"/>
                <w:right w:val="none" w:sz="0" w:space="0" w:color="auto"/>
              </w:divBdr>
            </w:div>
          </w:divsChild>
        </w:div>
        <w:div w:id="988634190">
          <w:marLeft w:val="0"/>
          <w:marRight w:val="0"/>
          <w:marTop w:val="0"/>
          <w:marBottom w:val="0"/>
          <w:divBdr>
            <w:top w:val="none" w:sz="0" w:space="0" w:color="auto"/>
            <w:left w:val="none" w:sz="0" w:space="0" w:color="auto"/>
            <w:bottom w:val="none" w:sz="0" w:space="0" w:color="auto"/>
            <w:right w:val="none" w:sz="0" w:space="0" w:color="auto"/>
          </w:divBdr>
          <w:divsChild>
            <w:div w:id="1038167841">
              <w:marLeft w:val="0"/>
              <w:marRight w:val="0"/>
              <w:marTop w:val="0"/>
              <w:marBottom w:val="0"/>
              <w:divBdr>
                <w:top w:val="none" w:sz="0" w:space="0" w:color="auto"/>
                <w:left w:val="none" w:sz="0" w:space="0" w:color="auto"/>
                <w:bottom w:val="none" w:sz="0" w:space="0" w:color="auto"/>
                <w:right w:val="none" w:sz="0" w:space="0" w:color="auto"/>
              </w:divBdr>
            </w:div>
            <w:div w:id="350686753">
              <w:marLeft w:val="0"/>
              <w:marRight w:val="0"/>
              <w:marTop w:val="0"/>
              <w:marBottom w:val="0"/>
              <w:divBdr>
                <w:top w:val="none" w:sz="0" w:space="0" w:color="auto"/>
                <w:left w:val="none" w:sz="0" w:space="0" w:color="auto"/>
                <w:bottom w:val="none" w:sz="0" w:space="0" w:color="auto"/>
                <w:right w:val="none" w:sz="0" w:space="0" w:color="auto"/>
              </w:divBdr>
            </w:div>
            <w:div w:id="525750013">
              <w:marLeft w:val="0"/>
              <w:marRight w:val="0"/>
              <w:marTop w:val="0"/>
              <w:marBottom w:val="0"/>
              <w:divBdr>
                <w:top w:val="none" w:sz="0" w:space="0" w:color="auto"/>
                <w:left w:val="none" w:sz="0" w:space="0" w:color="auto"/>
                <w:bottom w:val="none" w:sz="0" w:space="0" w:color="auto"/>
                <w:right w:val="none" w:sz="0" w:space="0" w:color="auto"/>
              </w:divBdr>
            </w:div>
            <w:div w:id="1680621556">
              <w:marLeft w:val="0"/>
              <w:marRight w:val="0"/>
              <w:marTop w:val="0"/>
              <w:marBottom w:val="0"/>
              <w:divBdr>
                <w:top w:val="none" w:sz="0" w:space="0" w:color="auto"/>
                <w:left w:val="none" w:sz="0" w:space="0" w:color="auto"/>
                <w:bottom w:val="none" w:sz="0" w:space="0" w:color="auto"/>
                <w:right w:val="none" w:sz="0" w:space="0" w:color="auto"/>
              </w:divBdr>
            </w:div>
            <w:div w:id="185411232">
              <w:marLeft w:val="0"/>
              <w:marRight w:val="0"/>
              <w:marTop w:val="0"/>
              <w:marBottom w:val="0"/>
              <w:divBdr>
                <w:top w:val="none" w:sz="0" w:space="0" w:color="auto"/>
                <w:left w:val="none" w:sz="0" w:space="0" w:color="auto"/>
                <w:bottom w:val="none" w:sz="0" w:space="0" w:color="auto"/>
                <w:right w:val="none" w:sz="0" w:space="0" w:color="auto"/>
              </w:divBdr>
            </w:div>
            <w:div w:id="1391921313">
              <w:marLeft w:val="0"/>
              <w:marRight w:val="0"/>
              <w:marTop w:val="0"/>
              <w:marBottom w:val="0"/>
              <w:divBdr>
                <w:top w:val="none" w:sz="0" w:space="0" w:color="auto"/>
                <w:left w:val="none" w:sz="0" w:space="0" w:color="auto"/>
                <w:bottom w:val="none" w:sz="0" w:space="0" w:color="auto"/>
                <w:right w:val="none" w:sz="0" w:space="0" w:color="auto"/>
              </w:divBdr>
            </w:div>
            <w:div w:id="152572221">
              <w:marLeft w:val="0"/>
              <w:marRight w:val="0"/>
              <w:marTop w:val="0"/>
              <w:marBottom w:val="0"/>
              <w:divBdr>
                <w:top w:val="none" w:sz="0" w:space="0" w:color="auto"/>
                <w:left w:val="none" w:sz="0" w:space="0" w:color="auto"/>
                <w:bottom w:val="none" w:sz="0" w:space="0" w:color="auto"/>
                <w:right w:val="none" w:sz="0" w:space="0" w:color="auto"/>
              </w:divBdr>
            </w:div>
            <w:div w:id="1493837800">
              <w:marLeft w:val="0"/>
              <w:marRight w:val="0"/>
              <w:marTop w:val="0"/>
              <w:marBottom w:val="0"/>
              <w:divBdr>
                <w:top w:val="none" w:sz="0" w:space="0" w:color="auto"/>
                <w:left w:val="none" w:sz="0" w:space="0" w:color="auto"/>
                <w:bottom w:val="none" w:sz="0" w:space="0" w:color="auto"/>
                <w:right w:val="none" w:sz="0" w:space="0" w:color="auto"/>
              </w:divBdr>
            </w:div>
            <w:div w:id="185142884">
              <w:marLeft w:val="0"/>
              <w:marRight w:val="0"/>
              <w:marTop w:val="0"/>
              <w:marBottom w:val="0"/>
              <w:divBdr>
                <w:top w:val="none" w:sz="0" w:space="0" w:color="auto"/>
                <w:left w:val="none" w:sz="0" w:space="0" w:color="auto"/>
                <w:bottom w:val="none" w:sz="0" w:space="0" w:color="auto"/>
                <w:right w:val="none" w:sz="0" w:space="0" w:color="auto"/>
              </w:divBdr>
            </w:div>
            <w:div w:id="256644572">
              <w:marLeft w:val="0"/>
              <w:marRight w:val="0"/>
              <w:marTop w:val="0"/>
              <w:marBottom w:val="0"/>
              <w:divBdr>
                <w:top w:val="none" w:sz="0" w:space="0" w:color="auto"/>
                <w:left w:val="none" w:sz="0" w:space="0" w:color="auto"/>
                <w:bottom w:val="none" w:sz="0" w:space="0" w:color="auto"/>
                <w:right w:val="none" w:sz="0" w:space="0" w:color="auto"/>
              </w:divBdr>
            </w:div>
            <w:div w:id="951857554">
              <w:marLeft w:val="0"/>
              <w:marRight w:val="0"/>
              <w:marTop w:val="0"/>
              <w:marBottom w:val="0"/>
              <w:divBdr>
                <w:top w:val="none" w:sz="0" w:space="0" w:color="auto"/>
                <w:left w:val="none" w:sz="0" w:space="0" w:color="auto"/>
                <w:bottom w:val="none" w:sz="0" w:space="0" w:color="auto"/>
                <w:right w:val="none" w:sz="0" w:space="0" w:color="auto"/>
              </w:divBdr>
            </w:div>
            <w:div w:id="1100563604">
              <w:marLeft w:val="0"/>
              <w:marRight w:val="0"/>
              <w:marTop w:val="0"/>
              <w:marBottom w:val="0"/>
              <w:divBdr>
                <w:top w:val="none" w:sz="0" w:space="0" w:color="auto"/>
                <w:left w:val="none" w:sz="0" w:space="0" w:color="auto"/>
                <w:bottom w:val="none" w:sz="0" w:space="0" w:color="auto"/>
                <w:right w:val="none" w:sz="0" w:space="0" w:color="auto"/>
              </w:divBdr>
            </w:div>
            <w:div w:id="2230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350198">
      <w:bodyDiv w:val="1"/>
      <w:marLeft w:val="0"/>
      <w:marRight w:val="0"/>
      <w:marTop w:val="0"/>
      <w:marBottom w:val="0"/>
      <w:divBdr>
        <w:top w:val="none" w:sz="0" w:space="0" w:color="auto"/>
        <w:left w:val="none" w:sz="0" w:space="0" w:color="auto"/>
        <w:bottom w:val="none" w:sz="0" w:space="0" w:color="auto"/>
        <w:right w:val="none" w:sz="0" w:space="0" w:color="auto"/>
      </w:divBdr>
    </w:div>
    <w:div w:id="741417263">
      <w:bodyDiv w:val="1"/>
      <w:marLeft w:val="0"/>
      <w:marRight w:val="0"/>
      <w:marTop w:val="0"/>
      <w:marBottom w:val="0"/>
      <w:divBdr>
        <w:top w:val="none" w:sz="0" w:space="0" w:color="auto"/>
        <w:left w:val="none" w:sz="0" w:space="0" w:color="auto"/>
        <w:bottom w:val="none" w:sz="0" w:space="0" w:color="auto"/>
        <w:right w:val="none" w:sz="0" w:space="0" w:color="auto"/>
      </w:divBdr>
    </w:div>
    <w:div w:id="868495386">
      <w:bodyDiv w:val="1"/>
      <w:marLeft w:val="0"/>
      <w:marRight w:val="0"/>
      <w:marTop w:val="0"/>
      <w:marBottom w:val="0"/>
      <w:divBdr>
        <w:top w:val="none" w:sz="0" w:space="0" w:color="auto"/>
        <w:left w:val="none" w:sz="0" w:space="0" w:color="auto"/>
        <w:bottom w:val="none" w:sz="0" w:space="0" w:color="auto"/>
        <w:right w:val="none" w:sz="0" w:space="0" w:color="auto"/>
      </w:divBdr>
    </w:div>
    <w:div w:id="1009991183">
      <w:bodyDiv w:val="1"/>
      <w:marLeft w:val="0"/>
      <w:marRight w:val="0"/>
      <w:marTop w:val="0"/>
      <w:marBottom w:val="0"/>
      <w:divBdr>
        <w:top w:val="none" w:sz="0" w:space="0" w:color="auto"/>
        <w:left w:val="none" w:sz="0" w:space="0" w:color="auto"/>
        <w:bottom w:val="none" w:sz="0" w:space="0" w:color="auto"/>
        <w:right w:val="none" w:sz="0" w:space="0" w:color="auto"/>
      </w:divBdr>
    </w:div>
    <w:div w:id="1016619663">
      <w:bodyDiv w:val="1"/>
      <w:marLeft w:val="0"/>
      <w:marRight w:val="0"/>
      <w:marTop w:val="0"/>
      <w:marBottom w:val="0"/>
      <w:divBdr>
        <w:top w:val="none" w:sz="0" w:space="0" w:color="auto"/>
        <w:left w:val="none" w:sz="0" w:space="0" w:color="auto"/>
        <w:bottom w:val="none" w:sz="0" w:space="0" w:color="auto"/>
        <w:right w:val="none" w:sz="0" w:space="0" w:color="auto"/>
      </w:divBdr>
    </w:div>
    <w:div w:id="1078406114">
      <w:bodyDiv w:val="1"/>
      <w:marLeft w:val="0"/>
      <w:marRight w:val="0"/>
      <w:marTop w:val="0"/>
      <w:marBottom w:val="0"/>
      <w:divBdr>
        <w:top w:val="none" w:sz="0" w:space="0" w:color="auto"/>
        <w:left w:val="none" w:sz="0" w:space="0" w:color="auto"/>
        <w:bottom w:val="none" w:sz="0" w:space="0" w:color="auto"/>
        <w:right w:val="none" w:sz="0" w:space="0" w:color="auto"/>
      </w:divBdr>
    </w:div>
    <w:div w:id="1114128388">
      <w:bodyDiv w:val="1"/>
      <w:marLeft w:val="0"/>
      <w:marRight w:val="0"/>
      <w:marTop w:val="0"/>
      <w:marBottom w:val="0"/>
      <w:divBdr>
        <w:top w:val="none" w:sz="0" w:space="0" w:color="auto"/>
        <w:left w:val="none" w:sz="0" w:space="0" w:color="auto"/>
        <w:bottom w:val="none" w:sz="0" w:space="0" w:color="auto"/>
        <w:right w:val="none" w:sz="0" w:space="0" w:color="auto"/>
      </w:divBdr>
    </w:div>
    <w:div w:id="1157460439">
      <w:bodyDiv w:val="1"/>
      <w:marLeft w:val="0"/>
      <w:marRight w:val="0"/>
      <w:marTop w:val="0"/>
      <w:marBottom w:val="0"/>
      <w:divBdr>
        <w:top w:val="none" w:sz="0" w:space="0" w:color="auto"/>
        <w:left w:val="none" w:sz="0" w:space="0" w:color="auto"/>
        <w:bottom w:val="none" w:sz="0" w:space="0" w:color="auto"/>
        <w:right w:val="none" w:sz="0" w:space="0" w:color="auto"/>
      </w:divBdr>
    </w:div>
    <w:div w:id="1167328101">
      <w:bodyDiv w:val="1"/>
      <w:marLeft w:val="0"/>
      <w:marRight w:val="0"/>
      <w:marTop w:val="0"/>
      <w:marBottom w:val="0"/>
      <w:divBdr>
        <w:top w:val="none" w:sz="0" w:space="0" w:color="auto"/>
        <w:left w:val="none" w:sz="0" w:space="0" w:color="auto"/>
        <w:bottom w:val="none" w:sz="0" w:space="0" w:color="auto"/>
        <w:right w:val="none" w:sz="0" w:space="0" w:color="auto"/>
      </w:divBdr>
      <w:divsChild>
        <w:div w:id="267739839">
          <w:marLeft w:val="0"/>
          <w:marRight w:val="0"/>
          <w:marTop w:val="0"/>
          <w:marBottom w:val="0"/>
          <w:divBdr>
            <w:top w:val="none" w:sz="0" w:space="0" w:color="auto"/>
            <w:left w:val="none" w:sz="0" w:space="0" w:color="auto"/>
            <w:bottom w:val="none" w:sz="0" w:space="0" w:color="auto"/>
            <w:right w:val="none" w:sz="0" w:space="0" w:color="auto"/>
          </w:divBdr>
        </w:div>
        <w:div w:id="1560363401">
          <w:marLeft w:val="0"/>
          <w:marRight w:val="0"/>
          <w:marTop w:val="0"/>
          <w:marBottom w:val="0"/>
          <w:divBdr>
            <w:top w:val="none" w:sz="0" w:space="0" w:color="auto"/>
            <w:left w:val="none" w:sz="0" w:space="0" w:color="auto"/>
            <w:bottom w:val="none" w:sz="0" w:space="0" w:color="auto"/>
            <w:right w:val="none" w:sz="0" w:space="0" w:color="auto"/>
          </w:divBdr>
        </w:div>
      </w:divsChild>
    </w:div>
    <w:div w:id="1183668158">
      <w:bodyDiv w:val="1"/>
      <w:marLeft w:val="0"/>
      <w:marRight w:val="0"/>
      <w:marTop w:val="0"/>
      <w:marBottom w:val="0"/>
      <w:divBdr>
        <w:top w:val="none" w:sz="0" w:space="0" w:color="auto"/>
        <w:left w:val="none" w:sz="0" w:space="0" w:color="auto"/>
        <w:bottom w:val="none" w:sz="0" w:space="0" w:color="auto"/>
        <w:right w:val="none" w:sz="0" w:space="0" w:color="auto"/>
      </w:divBdr>
    </w:div>
    <w:div w:id="1225026957">
      <w:bodyDiv w:val="1"/>
      <w:marLeft w:val="0"/>
      <w:marRight w:val="0"/>
      <w:marTop w:val="0"/>
      <w:marBottom w:val="0"/>
      <w:divBdr>
        <w:top w:val="none" w:sz="0" w:space="0" w:color="auto"/>
        <w:left w:val="none" w:sz="0" w:space="0" w:color="auto"/>
        <w:bottom w:val="none" w:sz="0" w:space="0" w:color="auto"/>
        <w:right w:val="none" w:sz="0" w:space="0" w:color="auto"/>
      </w:divBdr>
      <w:divsChild>
        <w:div w:id="711149900">
          <w:marLeft w:val="0"/>
          <w:marRight w:val="0"/>
          <w:marTop w:val="0"/>
          <w:marBottom w:val="0"/>
          <w:divBdr>
            <w:top w:val="none" w:sz="0" w:space="0" w:color="auto"/>
            <w:left w:val="none" w:sz="0" w:space="0" w:color="auto"/>
            <w:bottom w:val="none" w:sz="0" w:space="0" w:color="auto"/>
            <w:right w:val="none" w:sz="0" w:space="0" w:color="auto"/>
          </w:divBdr>
          <w:divsChild>
            <w:div w:id="1836800921">
              <w:marLeft w:val="0"/>
              <w:marRight w:val="0"/>
              <w:marTop w:val="0"/>
              <w:marBottom w:val="0"/>
              <w:divBdr>
                <w:top w:val="none" w:sz="0" w:space="0" w:color="auto"/>
                <w:left w:val="none" w:sz="0" w:space="0" w:color="auto"/>
                <w:bottom w:val="none" w:sz="0" w:space="0" w:color="auto"/>
                <w:right w:val="none" w:sz="0" w:space="0" w:color="auto"/>
              </w:divBdr>
            </w:div>
          </w:divsChild>
        </w:div>
        <w:div w:id="951060742">
          <w:marLeft w:val="0"/>
          <w:marRight w:val="0"/>
          <w:marTop w:val="0"/>
          <w:marBottom w:val="0"/>
          <w:divBdr>
            <w:top w:val="none" w:sz="0" w:space="0" w:color="auto"/>
            <w:left w:val="none" w:sz="0" w:space="0" w:color="auto"/>
            <w:bottom w:val="none" w:sz="0" w:space="0" w:color="auto"/>
            <w:right w:val="none" w:sz="0" w:space="0" w:color="auto"/>
          </w:divBdr>
          <w:divsChild>
            <w:div w:id="130178553">
              <w:marLeft w:val="0"/>
              <w:marRight w:val="0"/>
              <w:marTop w:val="0"/>
              <w:marBottom w:val="0"/>
              <w:divBdr>
                <w:top w:val="none" w:sz="0" w:space="0" w:color="auto"/>
                <w:left w:val="none" w:sz="0" w:space="0" w:color="auto"/>
                <w:bottom w:val="none" w:sz="0" w:space="0" w:color="auto"/>
                <w:right w:val="none" w:sz="0" w:space="0" w:color="auto"/>
              </w:divBdr>
            </w:div>
          </w:divsChild>
        </w:div>
        <w:div w:id="1680543611">
          <w:marLeft w:val="0"/>
          <w:marRight w:val="0"/>
          <w:marTop w:val="0"/>
          <w:marBottom w:val="0"/>
          <w:divBdr>
            <w:top w:val="none" w:sz="0" w:space="0" w:color="auto"/>
            <w:left w:val="none" w:sz="0" w:space="0" w:color="auto"/>
            <w:bottom w:val="none" w:sz="0" w:space="0" w:color="auto"/>
            <w:right w:val="none" w:sz="0" w:space="0" w:color="auto"/>
          </w:divBdr>
          <w:divsChild>
            <w:div w:id="1092511704">
              <w:marLeft w:val="0"/>
              <w:marRight w:val="0"/>
              <w:marTop w:val="0"/>
              <w:marBottom w:val="0"/>
              <w:divBdr>
                <w:top w:val="none" w:sz="0" w:space="0" w:color="auto"/>
                <w:left w:val="none" w:sz="0" w:space="0" w:color="auto"/>
                <w:bottom w:val="none" w:sz="0" w:space="0" w:color="auto"/>
                <w:right w:val="none" w:sz="0" w:space="0" w:color="auto"/>
              </w:divBdr>
            </w:div>
          </w:divsChild>
        </w:div>
        <w:div w:id="61677840">
          <w:marLeft w:val="0"/>
          <w:marRight w:val="0"/>
          <w:marTop w:val="0"/>
          <w:marBottom w:val="0"/>
          <w:divBdr>
            <w:top w:val="none" w:sz="0" w:space="0" w:color="auto"/>
            <w:left w:val="none" w:sz="0" w:space="0" w:color="auto"/>
            <w:bottom w:val="none" w:sz="0" w:space="0" w:color="auto"/>
            <w:right w:val="none" w:sz="0" w:space="0" w:color="auto"/>
          </w:divBdr>
          <w:divsChild>
            <w:div w:id="1993832980">
              <w:marLeft w:val="0"/>
              <w:marRight w:val="0"/>
              <w:marTop w:val="0"/>
              <w:marBottom w:val="0"/>
              <w:divBdr>
                <w:top w:val="none" w:sz="0" w:space="0" w:color="auto"/>
                <w:left w:val="none" w:sz="0" w:space="0" w:color="auto"/>
                <w:bottom w:val="none" w:sz="0" w:space="0" w:color="auto"/>
                <w:right w:val="none" w:sz="0" w:space="0" w:color="auto"/>
              </w:divBdr>
            </w:div>
          </w:divsChild>
        </w:div>
        <w:div w:id="1193348361">
          <w:marLeft w:val="0"/>
          <w:marRight w:val="0"/>
          <w:marTop w:val="0"/>
          <w:marBottom w:val="0"/>
          <w:divBdr>
            <w:top w:val="none" w:sz="0" w:space="0" w:color="auto"/>
            <w:left w:val="none" w:sz="0" w:space="0" w:color="auto"/>
            <w:bottom w:val="none" w:sz="0" w:space="0" w:color="auto"/>
            <w:right w:val="none" w:sz="0" w:space="0" w:color="auto"/>
          </w:divBdr>
          <w:divsChild>
            <w:div w:id="1830900403">
              <w:marLeft w:val="0"/>
              <w:marRight w:val="0"/>
              <w:marTop w:val="0"/>
              <w:marBottom w:val="0"/>
              <w:divBdr>
                <w:top w:val="none" w:sz="0" w:space="0" w:color="auto"/>
                <w:left w:val="none" w:sz="0" w:space="0" w:color="auto"/>
                <w:bottom w:val="none" w:sz="0" w:space="0" w:color="auto"/>
                <w:right w:val="none" w:sz="0" w:space="0" w:color="auto"/>
              </w:divBdr>
            </w:div>
          </w:divsChild>
        </w:div>
        <w:div w:id="712655476">
          <w:marLeft w:val="0"/>
          <w:marRight w:val="0"/>
          <w:marTop w:val="0"/>
          <w:marBottom w:val="0"/>
          <w:divBdr>
            <w:top w:val="none" w:sz="0" w:space="0" w:color="auto"/>
            <w:left w:val="none" w:sz="0" w:space="0" w:color="auto"/>
            <w:bottom w:val="none" w:sz="0" w:space="0" w:color="auto"/>
            <w:right w:val="none" w:sz="0" w:space="0" w:color="auto"/>
          </w:divBdr>
          <w:divsChild>
            <w:div w:id="257519174">
              <w:marLeft w:val="0"/>
              <w:marRight w:val="0"/>
              <w:marTop w:val="0"/>
              <w:marBottom w:val="0"/>
              <w:divBdr>
                <w:top w:val="none" w:sz="0" w:space="0" w:color="auto"/>
                <w:left w:val="none" w:sz="0" w:space="0" w:color="auto"/>
                <w:bottom w:val="none" w:sz="0" w:space="0" w:color="auto"/>
                <w:right w:val="none" w:sz="0" w:space="0" w:color="auto"/>
              </w:divBdr>
            </w:div>
          </w:divsChild>
        </w:div>
        <w:div w:id="956519658">
          <w:marLeft w:val="0"/>
          <w:marRight w:val="0"/>
          <w:marTop w:val="0"/>
          <w:marBottom w:val="0"/>
          <w:divBdr>
            <w:top w:val="none" w:sz="0" w:space="0" w:color="auto"/>
            <w:left w:val="none" w:sz="0" w:space="0" w:color="auto"/>
            <w:bottom w:val="none" w:sz="0" w:space="0" w:color="auto"/>
            <w:right w:val="none" w:sz="0" w:space="0" w:color="auto"/>
          </w:divBdr>
          <w:divsChild>
            <w:div w:id="1900744506">
              <w:marLeft w:val="0"/>
              <w:marRight w:val="0"/>
              <w:marTop w:val="0"/>
              <w:marBottom w:val="0"/>
              <w:divBdr>
                <w:top w:val="none" w:sz="0" w:space="0" w:color="auto"/>
                <w:left w:val="none" w:sz="0" w:space="0" w:color="auto"/>
                <w:bottom w:val="none" w:sz="0" w:space="0" w:color="auto"/>
                <w:right w:val="none" w:sz="0" w:space="0" w:color="auto"/>
              </w:divBdr>
            </w:div>
            <w:div w:id="965236992">
              <w:marLeft w:val="0"/>
              <w:marRight w:val="0"/>
              <w:marTop w:val="0"/>
              <w:marBottom w:val="0"/>
              <w:divBdr>
                <w:top w:val="none" w:sz="0" w:space="0" w:color="auto"/>
                <w:left w:val="none" w:sz="0" w:space="0" w:color="auto"/>
                <w:bottom w:val="none" w:sz="0" w:space="0" w:color="auto"/>
                <w:right w:val="none" w:sz="0" w:space="0" w:color="auto"/>
              </w:divBdr>
            </w:div>
            <w:div w:id="2029864598">
              <w:marLeft w:val="0"/>
              <w:marRight w:val="0"/>
              <w:marTop w:val="0"/>
              <w:marBottom w:val="0"/>
              <w:divBdr>
                <w:top w:val="none" w:sz="0" w:space="0" w:color="auto"/>
                <w:left w:val="none" w:sz="0" w:space="0" w:color="auto"/>
                <w:bottom w:val="none" w:sz="0" w:space="0" w:color="auto"/>
                <w:right w:val="none" w:sz="0" w:space="0" w:color="auto"/>
              </w:divBdr>
            </w:div>
            <w:div w:id="3362856">
              <w:marLeft w:val="0"/>
              <w:marRight w:val="0"/>
              <w:marTop w:val="0"/>
              <w:marBottom w:val="0"/>
              <w:divBdr>
                <w:top w:val="none" w:sz="0" w:space="0" w:color="auto"/>
                <w:left w:val="none" w:sz="0" w:space="0" w:color="auto"/>
                <w:bottom w:val="none" w:sz="0" w:space="0" w:color="auto"/>
                <w:right w:val="none" w:sz="0" w:space="0" w:color="auto"/>
              </w:divBdr>
            </w:div>
            <w:div w:id="902906774">
              <w:marLeft w:val="0"/>
              <w:marRight w:val="0"/>
              <w:marTop w:val="0"/>
              <w:marBottom w:val="0"/>
              <w:divBdr>
                <w:top w:val="none" w:sz="0" w:space="0" w:color="auto"/>
                <w:left w:val="none" w:sz="0" w:space="0" w:color="auto"/>
                <w:bottom w:val="none" w:sz="0" w:space="0" w:color="auto"/>
                <w:right w:val="none" w:sz="0" w:space="0" w:color="auto"/>
              </w:divBdr>
            </w:div>
            <w:div w:id="1582566934">
              <w:marLeft w:val="0"/>
              <w:marRight w:val="0"/>
              <w:marTop w:val="0"/>
              <w:marBottom w:val="0"/>
              <w:divBdr>
                <w:top w:val="none" w:sz="0" w:space="0" w:color="auto"/>
                <w:left w:val="none" w:sz="0" w:space="0" w:color="auto"/>
                <w:bottom w:val="none" w:sz="0" w:space="0" w:color="auto"/>
                <w:right w:val="none" w:sz="0" w:space="0" w:color="auto"/>
              </w:divBdr>
            </w:div>
            <w:div w:id="1812677006">
              <w:marLeft w:val="0"/>
              <w:marRight w:val="0"/>
              <w:marTop w:val="0"/>
              <w:marBottom w:val="0"/>
              <w:divBdr>
                <w:top w:val="none" w:sz="0" w:space="0" w:color="auto"/>
                <w:left w:val="none" w:sz="0" w:space="0" w:color="auto"/>
                <w:bottom w:val="none" w:sz="0" w:space="0" w:color="auto"/>
                <w:right w:val="none" w:sz="0" w:space="0" w:color="auto"/>
              </w:divBdr>
            </w:div>
            <w:div w:id="194851350">
              <w:marLeft w:val="0"/>
              <w:marRight w:val="0"/>
              <w:marTop w:val="0"/>
              <w:marBottom w:val="0"/>
              <w:divBdr>
                <w:top w:val="none" w:sz="0" w:space="0" w:color="auto"/>
                <w:left w:val="none" w:sz="0" w:space="0" w:color="auto"/>
                <w:bottom w:val="none" w:sz="0" w:space="0" w:color="auto"/>
                <w:right w:val="none" w:sz="0" w:space="0" w:color="auto"/>
              </w:divBdr>
            </w:div>
            <w:div w:id="251401022">
              <w:marLeft w:val="0"/>
              <w:marRight w:val="0"/>
              <w:marTop w:val="0"/>
              <w:marBottom w:val="0"/>
              <w:divBdr>
                <w:top w:val="none" w:sz="0" w:space="0" w:color="auto"/>
                <w:left w:val="none" w:sz="0" w:space="0" w:color="auto"/>
                <w:bottom w:val="none" w:sz="0" w:space="0" w:color="auto"/>
                <w:right w:val="none" w:sz="0" w:space="0" w:color="auto"/>
              </w:divBdr>
            </w:div>
            <w:div w:id="1016736726">
              <w:marLeft w:val="0"/>
              <w:marRight w:val="0"/>
              <w:marTop w:val="0"/>
              <w:marBottom w:val="0"/>
              <w:divBdr>
                <w:top w:val="none" w:sz="0" w:space="0" w:color="auto"/>
                <w:left w:val="none" w:sz="0" w:space="0" w:color="auto"/>
                <w:bottom w:val="none" w:sz="0" w:space="0" w:color="auto"/>
                <w:right w:val="none" w:sz="0" w:space="0" w:color="auto"/>
              </w:divBdr>
            </w:div>
          </w:divsChild>
        </w:div>
        <w:div w:id="816268622">
          <w:marLeft w:val="0"/>
          <w:marRight w:val="0"/>
          <w:marTop w:val="0"/>
          <w:marBottom w:val="0"/>
          <w:divBdr>
            <w:top w:val="none" w:sz="0" w:space="0" w:color="auto"/>
            <w:left w:val="none" w:sz="0" w:space="0" w:color="auto"/>
            <w:bottom w:val="none" w:sz="0" w:space="0" w:color="auto"/>
            <w:right w:val="none" w:sz="0" w:space="0" w:color="auto"/>
          </w:divBdr>
          <w:divsChild>
            <w:div w:id="1223713803">
              <w:marLeft w:val="0"/>
              <w:marRight w:val="0"/>
              <w:marTop w:val="0"/>
              <w:marBottom w:val="0"/>
              <w:divBdr>
                <w:top w:val="none" w:sz="0" w:space="0" w:color="auto"/>
                <w:left w:val="none" w:sz="0" w:space="0" w:color="auto"/>
                <w:bottom w:val="none" w:sz="0" w:space="0" w:color="auto"/>
                <w:right w:val="none" w:sz="0" w:space="0" w:color="auto"/>
              </w:divBdr>
            </w:div>
            <w:div w:id="268051972">
              <w:marLeft w:val="0"/>
              <w:marRight w:val="0"/>
              <w:marTop w:val="0"/>
              <w:marBottom w:val="0"/>
              <w:divBdr>
                <w:top w:val="none" w:sz="0" w:space="0" w:color="auto"/>
                <w:left w:val="none" w:sz="0" w:space="0" w:color="auto"/>
                <w:bottom w:val="none" w:sz="0" w:space="0" w:color="auto"/>
                <w:right w:val="none" w:sz="0" w:space="0" w:color="auto"/>
              </w:divBdr>
            </w:div>
            <w:div w:id="179470022">
              <w:marLeft w:val="0"/>
              <w:marRight w:val="0"/>
              <w:marTop w:val="0"/>
              <w:marBottom w:val="0"/>
              <w:divBdr>
                <w:top w:val="none" w:sz="0" w:space="0" w:color="auto"/>
                <w:left w:val="none" w:sz="0" w:space="0" w:color="auto"/>
                <w:bottom w:val="none" w:sz="0" w:space="0" w:color="auto"/>
                <w:right w:val="none" w:sz="0" w:space="0" w:color="auto"/>
              </w:divBdr>
            </w:div>
            <w:div w:id="702480890">
              <w:marLeft w:val="0"/>
              <w:marRight w:val="0"/>
              <w:marTop w:val="0"/>
              <w:marBottom w:val="0"/>
              <w:divBdr>
                <w:top w:val="none" w:sz="0" w:space="0" w:color="auto"/>
                <w:left w:val="none" w:sz="0" w:space="0" w:color="auto"/>
                <w:bottom w:val="none" w:sz="0" w:space="0" w:color="auto"/>
                <w:right w:val="none" w:sz="0" w:space="0" w:color="auto"/>
              </w:divBdr>
            </w:div>
            <w:div w:id="1455245534">
              <w:marLeft w:val="0"/>
              <w:marRight w:val="0"/>
              <w:marTop w:val="0"/>
              <w:marBottom w:val="0"/>
              <w:divBdr>
                <w:top w:val="none" w:sz="0" w:space="0" w:color="auto"/>
                <w:left w:val="none" w:sz="0" w:space="0" w:color="auto"/>
                <w:bottom w:val="none" w:sz="0" w:space="0" w:color="auto"/>
                <w:right w:val="none" w:sz="0" w:space="0" w:color="auto"/>
              </w:divBdr>
            </w:div>
            <w:div w:id="48846411">
              <w:marLeft w:val="0"/>
              <w:marRight w:val="0"/>
              <w:marTop w:val="0"/>
              <w:marBottom w:val="0"/>
              <w:divBdr>
                <w:top w:val="none" w:sz="0" w:space="0" w:color="auto"/>
                <w:left w:val="none" w:sz="0" w:space="0" w:color="auto"/>
                <w:bottom w:val="none" w:sz="0" w:space="0" w:color="auto"/>
                <w:right w:val="none" w:sz="0" w:space="0" w:color="auto"/>
              </w:divBdr>
            </w:div>
            <w:div w:id="642076400">
              <w:marLeft w:val="0"/>
              <w:marRight w:val="0"/>
              <w:marTop w:val="0"/>
              <w:marBottom w:val="0"/>
              <w:divBdr>
                <w:top w:val="none" w:sz="0" w:space="0" w:color="auto"/>
                <w:left w:val="none" w:sz="0" w:space="0" w:color="auto"/>
                <w:bottom w:val="none" w:sz="0" w:space="0" w:color="auto"/>
                <w:right w:val="none" w:sz="0" w:space="0" w:color="auto"/>
              </w:divBdr>
            </w:div>
            <w:div w:id="1710910131">
              <w:marLeft w:val="0"/>
              <w:marRight w:val="0"/>
              <w:marTop w:val="0"/>
              <w:marBottom w:val="0"/>
              <w:divBdr>
                <w:top w:val="none" w:sz="0" w:space="0" w:color="auto"/>
                <w:left w:val="none" w:sz="0" w:space="0" w:color="auto"/>
                <w:bottom w:val="none" w:sz="0" w:space="0" w:color="auto"/>
                <w:right w:val="none" w:sz="0" w:space="0" w:color="auto"/>
              </w:divBdr>
            </w:div>
            <w:div w:id="85007240">
              <w:marLeft w:val="0"/>
              <w:marRight w:val="0"/>
              <w:marTop w:val="0"/>
              <w:marBottom w:val="0"/>
              <w:divBdr>
                <w:top w:val="none" w:sz="0" w:space="0" w:color="auto"/>
                <w:left w:val="none" w:sz="0" w:space="0" w:color="auto"/>
                <w:bottom w:val="none" w:sz="0" w:space="0" w:color="auto"/>
                <w:right w:val="none" w:sz="0" w:space="0" w:color="auto"/>
              </w:divBdr>
            </w:div>
            <w:div w:id="864758780">
              <w:marLeft w:val="0"/>
              <w:marRight w:val="0"/>
              <w:marTop w:val="0"/>
              <w:marBottom w:val="0"/>
              <w:divBdr>
                <w:top w:val="none" w:sz="0" w:space="0" w:color="auto"/>
                <w:left w:val="none" w:sz="0" w:space="0" w:color="auto"/>
                <w:bottom w:val="none" w:sz="0" w:space="0" w:color="auto"/>
                <w:right w:val="none" w:sz="0" w:space="0" w:color="auto"/>
              </w:divBdr>
            </w:div>
            <w:div w:id="1867062659">
              <w:marLeft w:val="0"/>
              <w:marRight w:val="0"/>
              <w:marTop w:val="0"/>
              <w:marBottom w:val="0"/>
              <w:divBdr>
                <w:top w:val="none" w:sz="0" w:space="0" w:color="auto"/>
                <w:left w:val="none" w:sz="0" w:space="0" w:color="auto"/>
                <w:bottom w:val="none" w:sz="0" w:space="0" w:color="auto"/>
                <w:right w:val="none" w:sz="0" w:space="0" w:color="auto"/>
              </w:divBdr>
            </w:div>
          </w:divsChild>
        </w:div>
        <w:div w:id="977763230">
          <w:marLeft w:val="0"/>
          <w:marRight w:val="0"/>
          <w:marTop w:val="0"/>
          <w:marBottom w:val="0"/>
          <w:divBdr>
            <w:top w:val="none" w:sz="0" w:space="0" w:color="auto"/>
            <w:left w:val="none" w:sz="0" w:space="0" w:color="auto"/>
            <w:bottom w:val="none" w:sz="0" w:space="0" w:color="auto"/>
            <w:right w:val="none" w:sz="0" w:space="0" w:color="auto"/>
          </w:divBdr>
          <w:divsChild>
            <w:div w:id="1752507187">
              <w:marLeft w:val="0"/>
              <w:marRight w:val="0"/>
              <w:marTop w:val="0"/>
              <w:marBottom w:val="0"/>
              <w:divBdr>
                <w:top w:val="none" w:sz="0" w:space="0" w:color="auto"/>
                <w:left w:val="none" w:sz="0" w:space="0" w:color="auto"/>
                <w:bottom w:val="none" w:sz="0" w:space="0" w:color="auto"/>
                <w:right w:val="none" w:sz="0" w:space="0" w:color="auto"/>
              </w:divBdr>
            </w:div>
            <w:div w:id="1850220686">
              <w:marLeft w:val="0"/>
              <w:marRight w:val="0"/>
              <w:marTop w:val="0"/>
              <w:marBottom w:val="0"/>
              <w:divBdr>
                <w:top w:val="none" w:sz="0" w:space="0" w:color="auto"/>
                <w:left w:val="none" w:sz="0" w:space="0" w:color="auto"/>
                <w:bottom w:val="none" w:sz="0" w:space="0" w:color="auto"/>
                <w:right w:val="none" w:sz="0" w:space="0" w:color="auto"/>
              </w:divBdr>
            </w:div>
            <w:div w:id="1713462095">
              <w:marLeft w:val="0"/>
              <w:marRight w:val="0"/>
              <w:marTop w:val="0"/>
              <w:marBottom w:val="0"/>
              <w:divBdr>
                <w:top w:val="none" w:sz="0" w:space="0" w:color="auto"/>
                <w:left w:val="none" w:sz="0" w:space="0" w:color="auto"/>
                <w:bottom w:val="none" w:sz="0" w:space="0" w:color="auto"/>
                <w:right w:val="none" w:sz="0" w:space="0" w:color="auto"/>
              </w:divBdr>
            </w:div>
            <w:div w:id="356933723">
              <w:marLeft w:val="0"/>
              <w:marRight w:val="0"/>
              <w:marTop w:val="0"/>
              <w:marBottom w:val="0"/>
              <w:divBdr>
                <w:top w:val="none" w:sz="0" w:space="0" w:color="auto"/>
                <w:left w:val="none" w:sz="0" w:space="0" w:color="auto"/>
                <w:bottom w:val="none" w:sz="0" w:space="0" w:color="auto"/>
                <w:right w:val="none" w:sz="0" w:space="0" w:color="auto"/>
              </w:divBdr>
            </w:div>
          </w:divsChild>
        </w:div>
        <w:div w:id="1000960204">
          <w:marLeft w:val="0"/>
          <w:marRight w:val="0"/>
          <w:marTop w:val="0"/>
          <w:marBottom w:val="0"/>
          <w:divBdr>
            <w:top w:val="none" w:sz="0" w:space="0" w:color="auto"/>
            <w:left w:val="none" w:sz="0" w:space="0" w:color="auto"/>
            <w:bottom w:val="none" w:sz="0" w:space="0" w:color="auto"/>
            <w:right w:val="none" w:sz="0" w:space="0" w:color="auto"/>
          </w:divBdr>
          <w:divsChild>
            <w:div w:id="201599480">
              <w:marLeft w:val="0"/>
              <w:marRight w:val="0"/>
              <w:marTop w:val="0"/>
              <w:marBottom w:val="0"/>
              <w:divBdr>
                <w:top w:val="none" w:sz="0" w:space="0" w:color="auto"/>
                <w:left w:val="none" w:sz="0" w:space="0" w:color="auto"/>
                <w:bottom w:val="none" w:sz="0" w:space="0" w:color="auto"/>
                <w:right w:val="none" w:sz="0" w:space="0" w:color="auto"/>
              </w:divBdr>
            </w:div>
            <w:div w:id="611933852">
              <w:marLeft w:val="0"/>
              <w:marRight w:val="0"/>
              <w:marTop w:val="0"/>
              <w:marBottom w:val="0"/>
              <w:divBdr>
                <w:top w:val="none" w:sz="0" w:space="0" w:color="auto"/>
                <w:left w:val="none" w:sz="0" w:space="0" w:color="auto"/>
                <w:bottom w:val="none" w:sz="0" w:space="0" w:color="auto"/>
                <w:right w:val="none" w:sz="0" w:space="0" w:color="auto"/>
              </w:divBdr>
            </w:div>
            <w:div w:id="579366861">
              <w:marLeft w:val="0"/>
              <w:marRight w:val="0"/>
              <w:marTop w:val="0"/>
              <w:marBottom w:val="0"/>
              <w:divBdr>
                <w:top w:val="none" w:sz="0" w:space="0" w:color="auto"/>
                <w:left w:val="none" w:sz="0" w:space="0" w:color="auto"/>
                <w:bottom w:val="none" w:sz="0" w:space="0" w:color="auto"/>
                <w:right w:val="none" w:sz="0" w:space="0" w:color="auto"/>
              </w:divBdr>
            </w:div>
            <w:div w:id="1171793209">
              <w:marLeft w:val="0"/>
              <w:marRight w:val="0"/>
              <w:marTop w:val="0"/>
              <w:marBottom w:val="0"/>
              <w:divBdr>
                <w:top w:val="none" w:sz="0" w:space="0" w:color="auto"/>
                <w:left w:val="none" w:sz="0" w:space="0" w:color="auto"/>
                <w:bottom w:val="none" w:sz="0" w:space="0" w:color="auto"/>
                <w:right w:val="none" w:sz="0" w:space="0" w:color="auto"/>
              </w:divBdr>
            </w:div>
            <w:div w:id="224802117">
              <w:marLeft w:val="0"/>
              <w:marRight w:val="0"/>
              <w:marTop w:val="0"/>
              <w:marBottom w:val="0"/>
              <w:divBdr>
                <w:top w:val="none" w:sz="0" w:space="0" w:color="auto"/>
                <w:left w:val="none" w:sz="0" w:space="0" w:color="auto"/>
                <w:bottom w:val="none" w:sz="0" w:space="0" w:color="auto"/>
                <w:right w:val="none" w:sz="0" w:space="0" w:color="auto"/>
              </w:divBdr>
            </w:div>
            <w:div w:id="944769018">
              <w:marLeft w:val="0"/>
              <w:marRight w:val="0"/>
              <w:marTop w:val="0"/>
              <w:marBottom w:val="0"/>
              <w:divBdr>
                <w:top w:val="none" w:sz="0" w:space="0" w:color="auto"/>
                <w:left w:val="none" w:sz="0" w:space="0" w:color="auto"/>
                <w:bottom w:val="none" w:sz="0" w:space="0" w:color="auto"/>
                <w:right w:val="none" w:sz="0" w:space="0" w:color="auto"/>
              </w:divBdr>
            </w:div>
            <w:div w:id="381713620">
              <w:marLeft w:val="0"/>
              <w:marRight w:val="0"/>
              <w:marTop w:val="0"/>
              <w:marBottom w:val="0"/>
              <w:divBdr>
                <w:top w:val="none" w:sz="0" w:space="0" w:color="auto"/>
                <w:left w:val="none" w:sz="0" w:space="0" w:color="auto"/>
                <w:bottom w:val="none" w:sz="0" w:space="0" w:color="auto"/>
                <w:right w:val="none" w:sz="0" w:space="0" w:color="auto"/>
              </w:divBdr>
            </w:div>
            <w:div w:id="1206747">
              <w:marLeft w:val="0"/>
              <w:marRight w:val="0"/>
              <w:marTop w:val="0"/>
              <w:marBottom w:val="0"/>
              <w:divBdr>
                <w:top w:val="none" w:sz="0" w:space="0" w:color="auto"/>
                <w:left w:val="none" w:sz="0" w:space="0" w:color="auto"/>
                <w:bottom w:val="none" w:sz="0" w:space="0" w:color="auto"/>
                <w:right w:val="none" w:sz="0" w:space="0" w:color="auto"/>
              </w:divBdr>
            </w:div>
            <w:div w:id="227308805">
              <w:marLeft w:val="0"/>
              <w:marRight w:val="0"/>
              <w:marTop w:val="0"/>
              <w:marBottom w:val="0"/>
              <w:divBdr>
                <w:top w:val="none" w:sz="0" w:space="0" w:color="auto"/>
                <w:left w:val="none" w:sz="0" w:space="0" w:color="auto"/>
                <w:bottom w:val="none" w:sz="0" w:space="0" w:color="auto"/>
                <w:right w:val="none" w:sz="0" w:space="0" w:color="auto"/>
              </w:divBdr>
            </w:div>
            <w:div w:id="1613125486">
              <w:marLeft w:val="0"/>
              <w:marRight w:val="0"/>
              <w:marTop w:val="0"/>
              <w:marBottom w:val="0"/>
              <w:divBdr>
                <w:top w:val="none" w:sz="0" w:space="0" w:color="auto"/>
                <w:left w:val="none" w:sz="0" w:space="0" w:color="auto"/>
                <w:bottom w:val="none" w:sz="0" w:space="0" w:color="auto"/>
                <w:right w:val="none" w:sz="0" w:space="0" w:color="auto"/>
              </w:divBdr>
            </w:div>
            <w:div w:id="924070539">
              <w:marLeft w:val="0"/>
              <w:marRight w:val="0"/>
              <w:marTop w:val="0"/>
              <w:marBottom w:val="0"/>
              <w:divBdr>
                <w:top w:val="none" w:sz="0" w:space="0" w:color="auto"/>
                <w:left w:val="none" w:sz="0" w:space="0" w:color="auto"/>
                <w:bottom w:val="none" w:sz="0" w:space="0" w:color="auto"/>
                <w:right w:val="none" w:sz="0" w:space="0" w:color="auto"/>
              </w:divBdr>
            </w:div>
            <w:div w:id="626162112">
              <w:marLeft w:val="0"/>
              <w:marRight w:val="0"/>
              <w:marTop w:val="0"/>
              <w:marBottom w:val="0"/>
              <w:divBdr>
                <w:top w:val="none" w:sz="0" w:space="0" w:color="auto"/>
                <w:left w:val="none" w:sz="0" w:space="0" w:color="auto"/>
                <w:bottom w:val="none" w:sz="0" w:space="0" w:color="auto"/>
                <w:right w:val="none" w:sz="0" w:space="0" w:color="auto"/>
              </w:divBdr>
            </w:div>
            <w:div w:id="158252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04476">
      <w:bodyDiv w:val="1"/>
      <w:marLeft w:val="0"/>
      <w:marRight w:val="0"/>
      <w:marTop w:val="0"/>
      <w:marBottom w:val="0"/>
      <w:divBdr>
        <w:top w:val="none" w:sz="0" w:space="0" w:color="auto"/>
        <w:left w:val="none" w:sz="0" w:space="0" w:color="auto"/>
        <w:bottom w:val="none" w:sz="0" w:space="0" w:color="auto"/>
        <w:right w:val="none" w:sz="0" w:space="0" w:color="auto"/>
      </w:divBdr>
      <w:divsChild>
        <w:div w:id="79107700">
          <w:marLeft w:val="0"/>
          <w:marRight w:val="0"/>
          <w:marTop w:val="0"/>
          <w:marBottom w:val="0"/>
          <w:divBdr>
            <w:top w:val="none" w:sz="0" w:space="0" w:color="auto"/>
            <w:left w:val="none" w:sz="0" w:space="0" w:color="auto"/>
            <w:bottom w:val="none" w:sz="0" w:space="0" w:color="auto"/>
            <w:right w:val="none" w:sz="0" w:space="0" w:color="auto"/>
          </w:divBdr>
          <w:divsChild>
            <w:div w:id="1147938058">
              <w:marLeft w:val="0"/>
              <w:marRight w:val="0"/>
              <w:marTop w:val="0"/>
              <w:marBottom w:val="0"/>
              <w:divBdr>
                <w:top w:val="none" w:sz="0" w:space="0" w:color="auto"/>
                <w:left w:val="none" w:sz="0" w:space="0" w:color="auto"/>
                <w:bottom w:val="none" w:sz="0" w:space="0" w:color="auto"/>
                <w:right w:val="none" w:sz="0" w:space="0" w:color="auto"/>
              </w:divBdr>
            </w:div>
          </w:divsChild>
        </w:div>
        <w:div w:id="1333025133">
          <w:marLeft w:val="0"/>
          <w:marRight w:val="0"/>
          <w:marTop w:val="0"/>
          <w:marBottom w:val="0"/>
          <w:divBdr>
            <w:top w:val="none" w:sz="0" w:space="0" w:color="auto"/>
            <w:left w:val="none" w:sz="0" w:space="0" w:color="auto"/>
            <w:bottom w:val="none" w:sz="0" w:space="0" w:color="auto"/>
            <w:right w:val="none" w:sz="0" w:space="0" w:color="auto"/>
          </w:divBdr>
          <w:divsChild>
            <w:div w:id="2091922973">
              <w:marLeft w:val="0"/>
              <w:marRight w:val="0"/>
              <w:marTop w:val="0"/>
              <w:marBottom w:val="0"/>
              <w:divBdr>
                <w:top w:val="none" w:sz="0" w:space="0" w:color="auto"/>
                <w:left w:val="none" w:sz="0" w:space="0" w:color="auto"/>
                <w:bottom w:val="none" w:sz="0" w:space="0" w:color="auto"/>
                <w:right w:val="none" w:sz="0" w:space="0" w:color="auto"/>
              </w:divBdr>
              <w:divsChild>
                <w:div w:id="60562143">
                  <w:marLeft w:val="0"/>
                  <w:marRight w:val="0"/>
                  <w:marTop w:val="30"/>
                  <w:marBottom w:val="30"/>
                  <w:divBdr>
                    <w:top w:val="none" w:sz="0" w:space="0" w:color="auto"/>
                    <w:left w:val="none" w:sz="0" w:space="0" w:color="auto"/>
                    <w:bottom w:val="none" w:sz="0" w:space="0" w:color="auto"/>
                    <w:right w:val="none" w:sz="0" w:space="0" w:color="auto"/>
                  </w:divBdr>
                  <w:divsChild>
                    <w:div w:id="1486898603">
                      <w:marLeft w:val="0"/>
                      <w:marRight w:val="0"/>
                      <w:marTop w:val="0"/>
                      <w:marBottom w:val="0"/>
                      <w:divBdr>
                        <w:top w:val="none" w:sz="0" w:space="0" w:color="auto"/>
                        <w:left w:val="none" w:sz="0" w:space="0" w:color="auto"/>
                        <w:bottom w:val="none" w:sz="0" w:space="0" w:color="auto"/>
                        <w:right w:val="none" w:sz="0" w:space="0" w:color="auto"/>
                      </w:divBdr>
                      <w:divsChild>
                        <w:div w:id="2116510028">
                          <w:marLeft w:val="0"/>
                          <w:marRight w:val="0"/>
                          <w:marTop w:val="0"/>
                          <w:marBottom w:val="0"/>
                          <w:divBdr>
                            <w:top w:val="none" w:sz="0" w:space="0" w:color="auto"/>
                            <w:left w:val="none" w:sz="0" w:space="0" w:color="auto"/>
                            <w:bottom w:val="none" w:sz="0" w:space="0" w:color="auto"/>
                            <w:right w:val="none" w:sz="0" w:space="0" w:color="auto"/>
                          </w:divBdr>
                        </w:div>
                      </w:divsChild>
                    </w:div>
                    <w:div w:id="1376932077">
                      <w:marLeft w:val="0"/>
                      <w:marRight w:val="0"/>
                      <w:marTop w:val="0"/>
                      <w:marBottom w:val="0"/>
                      <w:divBdr>
                        <w:top w:val="none" w:sz="0" w:space="0" w:color="auto"/>
                        <w:left w:val="none" w:sz="0" w:space="0" w:color="auto"/>
                        <w:bottom w:val="none" w:sz="0" w:space="0" w:color="auto"/>
                        <w:right w:val="none" w:sz="0" w:space="0" w:color="auto"/>
                      </w:divBdr>
                      <w:divsChild>
                        <w:div w:id="1159466160">
                          <w:marLeft w:val="0"/>
                          <w:marRight w:val="0"/>
                          <w:marTop w:val="0"/>
                          <w:marBottom w:val="0"/>
                          <w:divBdr>
                            <w:top w:val="none" w:sz="0" w:space="0" w:color="auto"/>
                            <w:left w:val="none" w:sz="0" w:space="0" w:color="auto"/>
                            <w:bottom w:val="none" w:sz="0" w:space="0" w:color="auto"/>
                            <w:right w:val="none" w:sz="0" w:space="0" w:color="auto"/>
                          </w:divBdr>
                        </w:div>
                      </w:divsChild>
                    </w:div>
                    <w:div w:id="1104617870">
                      <w:marLeft w:val="0"/>
                      <w:marRight w:val="0"/>
                      <w:marTop w:val="0"/>
                      <w:marBottom w:val="0"/>
                      <w:divBdr>
                        <w:top w:val="none" w:sz="0" w:space="0" w:color="auto"/>
                        <w:left w:val="none" w:sz="0" w:space="0" w:color="auto"/>
                        <w:bottom w:val="none" w:sz="0" w:space="0" w:color="auto"/>
                        <w:right w:val="none" w:sz="0" w:space="0" w:color="auto"/>
                      </w:divBdr>
                      <w:divsChild>
                        <w:div w:id="1152285096">
                          <w:marLeft w:val="0"/>
                          <w:marRight w:val="0"/>
                          <w:marTop w:val="0"/>
                          <w:marBottom w:val="0"/>
                          <w:divBdr>
                            <w:top w:val="none" w:sz="0" w:space="0" w:color="auto"/>
                            <w:left w:val="none" w:sz="0" w:space="0" w:color="auto"/>
                            <w:bottom w:val="none" w:sz="0" w:space="0" w:color="auto"/>
                            <w:right w:val="none" w:sz="0" w:space="0" w:color="auto"/>
                          </w:divBdr>
                        </w:div>
                      </w:divsChild>
                    </w:div>
                    <w:div w:id="844708394">
                      <w:marLeft w:val="0"/>
                      <w:marRight w:val="0"/>
                      <w:marTop w:val="0"/>
                      <w:marBottom w:val="0"/>
                      <w:divBdr>
                        <w:top w:val="none" w:sz="0" w:space="0" w:color="auto"/>
                        <w:left w:val="none" w:sz="0" w:space="0" w:color="auto"/>
                        <w:bottom w:val="none" w:sz="0" w:space="0" w:color="auto"/>
                        <w:right w:val="none" w:sz="0" w:space="0" w:color="auto"/>
                      </w:divBdr>
                      <w:divsChild>
                        <w:div w:id="1687093663">
                          <w:marLeft w:val="0"/>
                          <w:marRight w:val="0"/>
                          <w:marTop w:val="0"/>
                          <w:marBottom w:val="0"/>
                          <w:divBdr>
                            <w:top w:val="none" w:sz="0" w:space="0" w:color="auto"/>
                            <w:left w:val="none" w:sz="0" w:space="0" w:color="auto"/>
                            <w:bottom w:val="none" w:sz="0" w:space="0" w:color="auto"/>
                            <w:right w:val="none" w:sz="0" w:space="0" w:color="auto"/>
                          </w:divBdr>
                        </w:div>
                      </w:divsChild>
                    </w:div>
                    <w:div w:id="705760553">
                      <w:marLeft w:val="0"/>
                      <w:marRight w:val="0"/>
                      <w:marTop w:val="0"/>
                      <w:marBottom w:val="0"/>
                      <w:divBdr>
                        <w:top w:val="none" w:sz="0" w:space="0" w:color="auto"/>
                        <w:left w:val="none" w:sz="0" w:space="0" w:color="auto"/>
                        <w:bottom w:val="none" w:sz="0" w:space="0" w:color="auto"/>
                        <w:right w:val="none" w:sz="0" w:space="0" w:color="auto"/>
                      </w:divBdr>
                      <w:divsChild>
                        <w:div w:id="1932465465">
                          <w:marLeft w:val="0"/>
                          <w:marRight w:val="0"/>
                          <w:marTop w:val="0"/>
                          <w:marBottom w:val="0"/>
                          <w:divBdr>
                            <w:top w:val="none" w:sz="0" w:space="0" w:color="auto"/>
                            <w:left w:val="none" w:sz="0" w:space="0" w:color="auto"/>
                            <w:bottom w:val="none" w:sz="0" w:space="0" w:color="auto"/>
                            <w:right w:val="none" w:sz="0" w:space="0" w:color="auto"/>
                          </w:divBdr>
                        </w:div>
                      </w:divsChild>
                    </w:div>
                    <w:div w:id="1150635790">
                      <w:marLeft w:val="0"/>
                      <w:marRight w:val="0"/>
                      <w:marTop w:val="0"/>
                      <w:marBottom w:val="0"/>
                      <w:divBdr>
                        <w:top w:val="none" w:sz="0" w:space="0" w:color="auto"/>
                        <w:left w:val="none" w:sz="0" w:space="0" w:color="auto"/>
                        <w:bottom w:val="none" w:sz="0" w:space="0" w:color="auto"/>
                        <w:right w:val="none" w:sz="0" w:space="0" w:color="auto"/>
                      </w:divBdr>
                      <w:divsChild>
                        <w:div w:id="1985159132">
                          <w:marLeft w:val="0"/>
                          <w:marRight w:val="0"/>
                          <w:marTop w:val="0"/>
                          <w:marBottom w:val="0"/>
                          <w:divBdr>
                            <w:top w:val="none" w:sz="0" w:space="0" w:color="auto"/>
                            <w:left w:val="none" w:sz="0" w:space="0" w:color="auto"/>
                            <w:bottom w:val="none" w:sz="0" w:space="0" w:color="auto"/>
                            <w:right w:val="none" w:sz="0" w:space="0" w:color="auto"/>
                          </w:divBdr>
                        </w:div>
                      </w:divsChild>
                    </w:div>
                    <w:div w:id="1888105524">
                      <w:marLeft w:val="0"/>
                      <w:marRight w:val="0"/>
                      <w:marTop w:val="0"/>
                      <w:marBottom w:val="0"/>
                      <w:divBdr>
                        <w:top w:val="none" w:sz="0" w:space="0" w:color="auto"/>
                        <w:left w:val="none" w:sz="0" w:space="0" w:color="auto"/>
                        <w:bottom w:val="none" w:sz="0" w:space="0" w:color="auto"/>
                        <w:right w:val="none" w:sz="0" w:space="0" w:color="auto"/>
                      </w:divBdr>
                      <w:divsChild>
                        <w:div w:id="1582329413">
                          <w:marLeft w:val="0"/>
                          <w:marRight w:val="0"/>
                          <w:marTop w:val="0"/>
                          <w:marBottom w:val="0"/>
                          <w:divBdr>
                            <w:top w:val="none" w:sz="0" w:space="0" w:color="auto"/>
                            <w:left w:val="none" w:sz="0" w:space="0" w:color="auto"/>
                            <w:bottom w:val="none" w:sz="0" w:space="0" w:color="auto"/>
                            <w:right w:val="none" w:sz="0" w:space="0" w:color="auto"/>
                          </w:divBdr>
                        </w:div>
                      </w:divsChild>
                    </w:div>
                    <w:div w:id="772281309">
                      <w:marLeft w:val="0"/>
                      <w:marRight w:val="0"/>
                      <w:marTop w:val="0"/>
                      <w:marBottom w:val="0"/>
                      <w:divBdr>
                        <w:top w:val="none" w:sz="0" w:space="0" w:color="auto"/>
                        <w:left w:val="none" w:sz="0" w:space="0" w:color="auto"/>
                        <w:bottom w:val="none" w:sz="0" w:space="0" w:color="auto"/>
                        <w:right w:val="none" w:sz="0" w:space="0" w:color="auto"/>
                      </w:divBdr>
                      <w:divsChild>
                        <w:div w:id="1376853672">
                          <w:marLeft w:val="0"/>
                          <w:marRight w:val="0"/>
                          <w:marTop w:val="0"/>
                          <w:marBottom w:val="0"/>
                          <w:divBdr>
                            <w:top w:val="none" w:sz="0" w:space="0" w:color="auto"/>
                            <w:left w:val="none" w:sz="0" w:space="0" w:color="auto"/>
                            <w:bottom w:val="none" w:sz="0" w:space="0" w:color="auto"/>
                            <w:right w:val="none" w:sz="0" w:space="0" w:color="auto"/>
                          </w:divBdr>
                        </w:div>
                      </w:divsChild>
                    </w:div>
                    <w:div w:id="1299996872">
                      <w:marLeft w:val="0"/>
                      <w:marRight w:val="0"/>
                      <w:marTop w:val="0"/>
                      <w:marBottom w:val="0"/>
                      <w:divBdr>
                        <w:top w:val="none" w:sz="0" w:space="0" w:color="auto"/>
                        <w:left w:val="none" w:sz="0" w:space="0" w:color="auto"/>
                        <w:bottom w:val="none" w:sz="0" w:space="0" w:color="auto"/>
                        <w:right w:val="none" w:sz="0" w:space="0" w:color="auto"/>
                      </w:divBdr>
                      <w:divsChild>
                        <w:div w:id="27552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2869">
              <w:marLeft w:val="0"/>
              <w:marRight w:val="0"/>
              <w:marTop w:val="0"/>
              <w:marBottom w:val="0"/>
              <w:divBdr>
                <w:top w:val="none" w:sz="0" w:space="0" w:color="auto"/>
                <w:left w:val="none" w:sz="0" w:space="0" w:color="auto"/>
                <w:bottom w:val="none" w:sz="0" w:space="0" w:color="auto"/>
                <w:right w:val="none" w:sz="0" w:space="0" w:color="auto"/>
              </w:divBdr>
            </w:div>
          </w:divsChild>
        </w:div>
        <w:div w:id="1062026469">
          <w:marLeft w:val="0"/>
          <w:marRight w:val="0"/>
          <w:marTop w:val="0"/>
          <w:marBottom w:val="0"/>
          <w:divBdr>
            <w:top w:val="none" w:sz="0" w:space="0" w:color="auto"/>
            <w:left w:val="none" w:sz="0" w:space="0" w:color="auto"/>
            <w:bottom w:val="none" w:sz="0" w:space="0" w:color="auto"/>
            <w:right w:val="none" w:sz="0" w:space="0" w:color="auto"/>
          </w:divBdr>
          <w:divsChild>
            <w:div w:id="1452241402">
              <w:marLeft w:val="0"/>
              <w:marRight w:val="0"/>
              <w:marTop w:val="0"/>
              <w:marBottom w:val="0"/>
              <w:divBdr>
                <w:top w:val="none" w:sz="0" w:space="0" w:color="auto"/>
                <w:left w:val="none" w:sz="0" w:space="0" w:color="auto"/>
                <w:bottom w:val="none" w:sz="0" w:space="0" w:color="auto"/>
                <w:right w:val="none" w:sz="0" w:space="0" w:color="auto"/>
              </w:divBdr>
            </w:div>
          </w:divsChild>
        </w:div>
        <w:div w:id="1153790009">
          <w:marLeft w:val="0"/>
          <w:marRight w:val="0"/>
          <w:marTop w:val="0"/>
          <w:marBottom w:val="0"/>
          <w:divBdr>
            <w:top w:val="none" w:sz="0" w:space="0" w:color="auto"/>
            <w:left w:val="none" w:sz="0" w:space="0" w:color="auto"/>
            <w:bottom w:val="none" w:sz="0" w:space="0" w:color="auto"/>
            <w:right w:val="none" w:sz="0" w:space="0" w:color="auto"/>
          </w:divBdr>
          <w:divsChild>
            <w:div w:id="796413078">
              <w:marLeft w:val="0"/>
              <w:marRight w:val="0"/>
              <w:marTop w:val="0"/>
              <w:marBottom w:val="0"/>
              <w:divBdr>
                <w:top w:val="none" w:sz="0" w:space="0" w:color="auto"/>
                <w:left w:val="none" w:sz="0" w:space="0" w:color="auto"/>
                <w:bottom w:val="none" w:sz="0" w:space="0" w:color="auto"/>
                <w:right w:val="none" w:sz="0" w:space="0" w:color="auto"/>
              </w:divBdr>
            </w:div>
          </w:divsChild>
        </w:div>
        <w:div w:id="1913738719">
          <w:marLeft w:val="0"/>
          <w:marRight w:val="0"/>
          <w:marTop w:val="0"/>
          <w:marBottom w:val="0"/>
          <w:divBdr>
            <w:top w:val="none" w:sz="0" w:space="0" w:color="auto"/>
            <w:left w:val="none" w:sz="0" w:space="0" w:color="auto"/>
            <w:bottom w:val="none" w:sz="0" w:space="0" w:color="auto"/>
            <w:right w:val="none" w:sz="0" w:space="0" w:color="auto"/>
          </w:divBdr>
          <w:divsChild>
            <w:div w:id="831682799">
              <w:marLeft w:val="0"/>
              <w:marRight w:val="0"/>
              <w:marTop w:val="0"/>
              <w:marBottom w:val="0"/>
              <w:divBdr>
                <w:top w:val="none" w:sz="0" w:space="0" w:color="auto"/>
                <w:left w:val="none" w:sz="0" w:space="0" w:color="auto"/>
                <w:bottom w:val="none" w:sz="0" w:space="0" w:color="auto"/>
                <w:right w:val="none" w:sz="0" w:space="0" w:color="auto"/>
              </w:divBdr>
              <w:divsChild>
                <w:div w:id="2146316693">
                  <w:marLeft w:val="0"/>
                  <w:marRight w:val="0"/>
                  <w:marTop w:val="30"/>
                  <w:marBottom w:val="30"/>
                  <w:divBdr>
                    <w:top w:val="none" w:sz="0" w:space="0" w:color="auto"/>
                    <w:left w:val="none" w:sz="0" w:space="0" w:color="auto"/>
                    <w:bottom w:val="none" w:sz="0" w:space="0" w:color="auto"/>
                    <w:right w:val="none" w:sz="0" w:space="0" w:color="auto"/>
                  </w:divBdr>
                  <w:divsChild>
                    <w:div w:id="1173031626">
                      <w:marLeft w:val="0"/>
                      <w:marRight w:val="0"/>
                      <w:marTop w:val="0"/>
                      <w:marBottom w:val="0"/>
                      <w:divBdr>
                        <w:top w:val="none" w:sz="0" w:space="0" w:color="auto"/>
                        <w:left w:val="none" w:sz="0" w:space="0" w:color="auto"/>
                        <w:bottom w:val="none" w:sz="0" w:space="0" w:color="auto"/>
                        <w:right w:val="none" w:sz="0" w:space="0" w:color="auto"/>
                      </w:divBdr>
                      <w:divsChild>
                        <w:div w:id="1854999181">
                          <w:marLeft w:val="0"/>
                          <w:marRight w:val="0"/>
                          <w:marTop w:val="0"/>
                          <w:marBottom w:val="0"/>
                          <w:divBdr>
                            <w:top w:val="none" w:sz="0" w:space="0" w:color="auto"/>
                            <w:left w:val="none" w:sz="0" w:space="0" w:color="auto"/>
                            <w:bottom w:val="none" w:sz="0" w:space="0" w:color="auto"/>
                            <w:right w:val="none" w:sz="0" w:space="0" w:color="auto"/>
                          </w:divBdr>
                        </w:div>
                      </w:divsChild>
                    </w:div>
                    <w:div w:id="80413429">
                      <w:marLeft w:val="0"/>
                      <w:marRight w:val="0"/>
                      <w:marTop w:val="0"/>
                      <w:marBottom w:val="0"/>
                      <w:divBdr>
                        <w:top w:val="none" w:sz="0" w:space="0" w:color="auto"/>
                        <w:left w:val="none" w:sz="0" w:space="0" w:color="auto"/>
                        <w:bottom w:val="none" w:sz="0" w:space="0" w:color="auto"/>
                        <w:right w:val="none" w:sz="0" w:space="0" w:color="auto"/>
                      </w:divBdr>
                      <w:divsChild>
                        <w:div w:id="1816607304">
                          <w:marLeft w:val="0"/>
                          <w:marRight w:val="0"/>
                          <w:marTop w:val="0"/>
                          <w:marBottom w:val="0"/>
                          <w:divBdr>
                            <w:top w:val="none" w:sz="0" w:space="0" w:color="auto"/>
                            <w:left w:val="none" w:sz="0" w:space="0" w:color="auto"/>
                            <w:bottom w:val="none" w:sz="0" w:space="0" w:color="auto"/>
                            <w:right w:val="none" w:sz="0" w:space="0" w:color="auto"/>
                          </w:divBdr>
                        </w:div>
                      </w:divsChild>
                    </w:div>
                    <w:div w:id="1922593871">
                      <w:marLeft w:val="0"/>
                      <w:marRight w:val="0"/>
                      <w:marTop w:val="0"/>
                      <w:marBottom w:val="0"/>
                      <w:divBdr>
                        <w:top w:val="none" w:sz="0" w:space="0" w:color="auto"/>
                        <w:left w:val="none" w:sz="0" w:space="0" w:color="auto"/>
                        <w:bottom w:val="none" w:sz="0" w:space="0" w:color="auto"/>
                        <w:right w:val="none" w:sz="0" w:space="0" w:color="auto"/>
                      </w:divBdr>
                      <w:divsChild>
                        <w:div w:id="31078907">
                          <w:marLeft w:val="0"/>
                          <w:marRight w:val="0"/>
                          <w:marTop w:val="0"/>
                          <w:marBottom w:val="0"/>
                          <w:divBdr>
                            <w:top w:val="none" w:sz="0" w:space="0" w:color="auto"/>
                            <w:left w:val="none" w:sz="0" w:space="0" w:color="auto"/>
                            <w:bottom w:val="none" w:sz="0" w:space="0" w:color="auto"/>
                            <w:right w:val="none" w:sz="0" w:space="0" w:color="auto"/>
                          </w:divBdr>
                        </w:div>
                      </w:divsChild>
                    </w:div>
                    <w:div w:id="1012876323">
                      <w:marLeft w:val="0"/>
                      <w:marRight w:val="0"/>
                      <w:marTop w:val="0"/>
                      <w:marBottom w:val="0"/>
                      <w:divBdr>
                        <w:top w:val="none" w:sz="0" w:space="0" w:color="auto"/>
                        <w:left w:val="none" w:sz="0" w:space="0" w:color="auto"/>
                        <w:bottom w:val="none" w:sz="0" w:space="0" w:color="auto"/>
                        <w:right w:val="none" w:sz="0" w:space="0" w:color="auto"/>
                      </w:divBdr>
                      <w:divsChild>
                        <w:div w:id="487937635">
                          <w:marLeft w:val="0"/>
                          <w:marRight w:val="0"/>
                          <w:marTop w:val="0"/>
                          <w:marBottom w:val="0"/>
                          <w:divBdr>
                            <w:top w:val="none" w:sz="0" w:space="0" w:color="auto"/>
                            <w:left w:val="none" w:sz="0" w:space="0" w:color="auto"/>
                            <w:bottom w:val="none" w:sz="0" w:space="0" w:color="auto"/>
                            <w:right w:val="none" w:sz="0" w:space="0" w:color="auto"/>
                          </w:divBdr>
                        </w:div>
                      </w:divsChild>
                    </w:div>
                    <w:div w:id="1512722815">
                      <w:marLeft w:val="0"/>
                      <w:marRight w:val="0"/>
                      <w:marTop w:val="0"/>
                      <w:marBottom w:val="0"/>
                      <w:divBdr>
                        <w:top w:val="none" w:sz="0" w:space="0" w:color="auto"/>
                        <w:left w:val="none" w:sz="0" w:space="0" w:color="auto"/>
                        <w:bottom w:val="none" w:sz="0" w:space="0" w:color="auto"/>
                        <w:right w:val="none" w:sz="0" w:space="0" w:color="auto"/>
                      </w:divBdr>
                      <w:divsChild>
                        <w:div w:id="291639203">
                          <w:marLeft w:val="0"/>
                          <w:marRight w:val="0"/>
                          <w:marTop w:val="0"/>
                          <w:marBottom w:val="0"/>
                          <w:divBdr>
                            <w:top w:val="none" w:sz="0" w:space="0" w:color="auto"/>
                            <w:left w:val="none" w:sz="0" w:space="0" w:color="auto"/>
                            <w:bottom w:val="none" w:sz="0" w:space="0" w:color="auto"/>
                            <w:right w:val="none" w:sz="0" w:space="0" w:color="auto"/>
                          </w:divBdr>
                        </w:div>
                      </w:divsChild>
                    </w:div>
                    <w:div w:id="621502431">
                      <w:marLeft w:val="0"/>
                      <w:marRight w:val="0"/>
                      <w:marTop w:val="0"/>
                      <w:marBottom w:val="0"/>
                      <w:divBdr>
                        <w:top w:val="none" w:sz="0" w:space="0" w:color="auto"/>
                        <w:left w:val="none" w:sz="0" w:space="0" w:color="auto"/>
                        <w:bottom w:val="none" w:sz="0" w:space="0" w:color="auto"/>
                        <w:right w:val="none" w:sz="0" w:space="0" w:color="auto"/>
                      </w:divBdr>
                      <w:divsChild>
                        <w:div w:id="110244528">
                          <w:marLeft w:val="0"/>
                          <w:marRight w:val="0"/>
                          <w:marTop w:val="0"/>
                          <w:marBottom w:val="0"/>
                          <w:divBdr>
                            <w:top w:val="none" w:sz="0" w:space="0" w:color="auto"/>
                            <w:left w:val="none" w:sz="0" w:space="0" w:color="auto"/>
                            <w:bottom w:val="none" w:sz="0" w:space="0" w:color="auto"/>
                            <w:right w:val="none" w:sz="0" w:space="0" w:color="auto"/>
                          </w:divBdr>
                        </w:div>
                      </w:divsChild>
                    </w:div>
                    <w:div w:id="795686749">
                      <w:marLeft w:val="0"/>
                      <w:marRight w:val="0"/>
                      <w:marTop w:val="0"/>
                      <w:marBottom w:val="0"/>
                      <w:divBdr>
                        <w:top w:val="none" w:sz="0" w:space="0" w:color="auto"/>
                        <w:left w:val="none" w:sz="0" w:space="0" w:color="auto"/>
                        <w:bottom w:val="none" w:sz="0" w:space="0" w:color="auto"/>
                        <w:right w:val="none" w:sz="0" w:space="0" w:color="auto"/>
                      </w:divBdr>
                      <w:divsChild>
                        <w:div w:id="481696190">
                          <w:marLeft w:val="0"/>
                          <w:marRight w:val="0"/>
                          <w:marTop w:val="0"/>
                          <w:marBottom w:val="0"/>
                          <w:divBdr>
                            <w:top w:val="none" w:sz="0" w:space="0" w:color="auto"/>
                            <w:left w:val="none" w:sz="0" w:space="0" w:color="auto"/>
                            <w:bottom w:val="none" w:sz="0" w:space="0" w:color="auto"/>
                            <w:right w:val="none" w:sz="0" w:space="0" w:color="auto"/>
                          </w:divBdr>
                        </w:div>
                      </w:divsChild>
                    </w:div>
                    <w:div w:id="1156645434">
                      <w:marLeft w:val="0"/>
                      <w:marRight w:val="0"/>
                      <w:marTop w:val="0"/>
                      <w:marBottom w:val="0"/>
                      <w:divBdr>
                        <w:top w:val="none" w:sz="0" w:space="0" w:color="auto"/>
                        <w:left w:val="none" w:sz="0" w:space="0" w:color="auto"/>
                        <w:bottom w:val="none" w:sz="0" w:space="0" w:color="auto"/>
                        <w:right w:val="none" w:sz="0" w:space="0" w:color="auto"/>
                      </w:divBdr>
                      <w:divsChild>
                        <w:div w:id="1886722915">
                          <w:marLeft w:val="0"/>
                          <w:marRight w:val="0"/>
                          <w:marTop w:val="0"/>
                          <w:marBottom w:val="0"/>
                          <w:divBdr>
                            <w:top w:val="none" w:sz="0" w:space="0" w:color="auto"/>
                            <w:left w:val="none" w:sz="0" w:space="0" w:color="auto"/>
                            <w:bottom w:val="none" w:sz="0" w:space="0" w:color="auto"/>
                            <w:right w:val="none" w:sz="0" w:space="0" w:color="auto"/>
                          </w:divBdr>
                        </w:div>
                      </w:divsChild>
                    </w:div>
                    <w:div w:id="181867525">
                      <w:marLeft w:val="0"/>
                      <w:marRight w:val="0"/>
                      <w:marTop w:val="0"/>
                      <w:marBottom w:val="0"/>
                      <w:divBdr>
                        <w:top w:val="none" w:sz="0" w:space="0" w:color="auto"/>
                        <w:left w:val="none" w:sz="0" w:space="0" w:color="auto"/>
                        <w:bottom w:val="none" w:sz="0" w:space="0" w:color="auto"/>
                        <w:right w:val="none" w:sz="0" w:space="0" w:color="auto"/>
                      </w:divBdr>
                      <w:divsChild>
                        <w:div w:id="170945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30280">
              <w:marLeft w:val="0"/>
              <w:marRight w:val="0"/>
              <w:marTop w:val="0"/>
              <w:marBottom w:val="0"/>
              <w:divBdr>
                <w:top w:val="none" w:sz="0" w:space="0" w:color="auto"/>
                <w:left w:val="none" w:sz="0" w:space="0" w:color="auto"/>
                <w:bottom w:val="none" w:sz="0" w:space="0" w:color="auto"/>
                <w:right w:val="none" w:sz="0" w:space="0" w:color="auto"/>
              </w:divBdr>
            </w:div>
          </w:divsChild>
        </w:div>
        <w:div w:id="1540698492">
          <w:marLeft w:val="0"/>
          <w:marRight w:val="0"/>
          <w:marTop w:val="0"/>
          <w:marBottom w:val="0"/>
          <w:divBdr>
            <w:top w:val="none" w:sz="0" w:space="0" w:color="auto"/>
            <w:left w:val="none" w:sz="0" w:space="0" w:color="auto"/>
            <w:bottom w:val="none" w:sz="0" w:space="0" w:color="auto"/>
            <w:right w:val="none" w:sz="0" w:space="0" w:color="auto"/>
          </w:divBdr>
          <w:divsChild>
            <w:div w:id="2017031278">
              <w:marLeft w:val="0"/>
              <w:marRight w:val="0"/>
              <w:marTop w:val="0"/>
              <w:marBottom w:val="0"/>
              <w:divBdr>
                <w:top w:val="none" w:sz="0" w:space="0" w:color="auto"/>
                <w:left w:val="none" w:sz="0" w:space="0" w:color="auto"/>
                <w:bottom w:val="none" w:sz="0" w:space="0" w:color="auto"/>
                <w:right w:val="none" w:sz="0" w:space="0" w:color="auto"/>
              </w:divBdr>
            </w:div>
          </w:divsChild>
        </w:div>
        <w:div w:id="770664889">
          <w:marLeft w:val="0"/>
          <w:marRight w:val="0"/>
          <w:marTop w:val="0"/>
          <w:marBottom w:val="0"/>
          <w:divBdr>
            <w:top w:val="none" w:sz="0" w:space="0" w:color="auto"/>
            <w:left w:val="none" w:sz="0" w:space="0" w:color="auto"/>
            <w:bottom w:val="none" w:sz="0" w:space="0" w:color="auto"/>
            <w:right w:val="none" w:sz="0" w:space="0" w:color="auto"/>
          </w:divBdr>
          <w:divsChild>
            <w:div w:id="2123377902">
              <w:marLeft w:val="0"/>
              <w:marRight w:val="0"/>
              <w:marTop w:val="0"/>
              <w:marBottom w:val="0"/>
              <w:divBdr>
                <w:top w:val="none" w:sz="0" w:space="0" w:color="auto"/>
                <w:left w:val="none" w:sz="0" w:space="0" w:color="auto"/>
                <w:bottom w:val="none" w:sz="0" w:space="0" w:color="auto"/>
                <w:right w:val="none" w:sz="0" w:space="0" w:color="auto"/>
              </w:divBdr>
            </w:div>
          </w:divsChild>
        </w:div>
        <w:div w:id="303119943">
          <w:marLeft w:val="0"/>
          <w:marRight w:val="0"/>
          <w:marTop w:val="0"/>
          <w:marBottom w:val="0"/>
          <w:divBdr>
            <w:top w:val="none" w:sz="0" w:space="0" w:color="auto"/>
            <w:left w:val="none" w:sz="0" w:space="0" w:color="auto"/>
            <w:bottom w:val="none" w:sz="0" w:space="0" w:color="auto"/>
            <w:right w:val="none" w:sz="0" w:space="0" w:color="auto"/>
          </w:divBdr>
          <w:divsChild>
            <w:div w:id="1694530739">
              <w:marLeft w:val="0"/>
              <w:marRight w:val="0"/>
              <w:marTop w:val="0"/>
              <w:marBottom w:val="0"/>
              <w:divBdr>
                <w:top w:val="none" w:sz="0" w:space="0" w:color="auto"/>
                <w:left w:val="none" w:sz="0" w:space="0" w:color="auto"/>
                <w:bottom w:val="none" w:sz="0" w:space="0" w:color="auto"/>
                <w:right w:val="none" w:sz="0" w:space="0" w:color="auto"/>
              </w:divBdr>
              <w:divsChild>
                <w:div w:id="1965308441">
                  <w:marLeft w:val="0"/>
                  <w:marRight w:val="0"/>
                  <w:marTop w:val="30"/>
                  <w:marBottom w:val="30"/>
                  <w:divBdr>
                    <w:top w:val="none" w:sz="0" w:space="0" w:color="auto"/>
                    <w:left w:val="none" w:sz="0" w:space="0" w:color="auto"/>
                    <w:bottom w:val="none" w:sz="0" w:space="0" w:color="auto"/>
                    <w:right w:val="none" w:sz="0" w:space="0" w:color="auto"/>
                  </w:divBdr>
                  <w:divsChild>
                    <w:div w:id="2068453054">
                      <w:marLeft w:val="0"/>
                      <w:marRight w:val="0"/>
                      <w:marTop w:val="0"/>
                      <w:marBottom w:val="0"/>
                      <w:divBdr>
                        <w:top w:val="none" w:sz="0" w:space="0" w:color="auto"/>
                        <w:left w:val="none" w:sz="0" w:space="0" w:color="auto"/>
                        <w:bottom w:val="none" w:sz="0" w:space="0" w:color="auto"/>
                        <w:right w:val="none" w:sz="0" w:space="0" w:color="auto"/>
                      </w:divBdr>
                      <w:divsChild>
                        <w:div w:id="1965844510">
                          <w:marLeft w:val="0"/>
                          <w:marRight w:val="0"/>
                          <w:marTop w:val="0"/>
                          <w:marBottom w:val="0"/>
                          <w:divBdr>
                            <w:top w:val="none" w:sz="0" w:space="0" w:color="auto"/>
                            <w:left w:val="none" w:sz="0" w:space="0" w:color="auto"/>
                            <w:bottom w:val="none" w:sz="0" w:space="0" w:color="auto"/>
                            <w:right w:val="none" w:sz="0" w:space="0" w:color="auto"/>
                          </w:divBdr>
                        </w:div>
                      </w:divsChild>
                    </w:div>
                    <w:div w:id="155846074">
                      <w:marLeft w:val="0"/>
                      <w:marRight w:val="0"/>
                      <w:marTop w:val="0"/>
                      <w:marBottom w:val="0"/>
                      <w:divBdr>
                        <w:top w:val="none" w:sz="0" w:space="0" w:color="auto"/>
                        <w:left w:val="none" w:sz="0" w:space="0" w:color="auto"/>
                        <w:bottom w:val="none" w:sz="0" w:space="0" w:color="auto"/>
                        <w:right w:val="none" w:sz="0" w:space="0" w:color="auto"/>
                      </w:divBdr>
                      <w:divsChild>
                        <w:div w:id="406421343">
                          <w:marLeft w:val="0"/>
                          <w:marRight w:val="0"/>
                          <w:marTop w:val="0"/>
                          <w:marBottom w:val="0"/>
                          <w:divBdr>
                            <w:top w:val="none" w:sz="0" w:space="0" w:color="auto"/>
                            <w:left w:val="none" w:sz="0" w:space="0" w:color="auto"/>
                            <w:bottom w:val="none" w:sz="0" w:space="0" w:color="auto"/>
                            <w:right w:val="none" w:sz="0" w:space="0" w:color="auto"/>
                          </w:divBdr>
                        </w:div>
                      </w:divsChild>
                    </w:div>
                    <w:div w:id="1869248845">
                      <w:marLeft w:val="0"/>
                      <w:marRight w:val="0"/>
                      <w:marTop w:val="0"/>
                      <w:marBottom w:val="0"/>
                      <w:divBdr>
                        <w:top w:val="none" w:sz="0" w:space="0" w:color="auto"/>
                        <w:left w:val="none" w:sz="0" w:space="0" w:color="auto"/>
                        <w:bottom w:val="none" w:sz="0" w:space="0" w:color="auto"/>
                        <w:right w:val="none" w:sz="0" w:space="0" w:color="auto"/>
                      </w:divBdr>
                      <w:divsChild>
                        <w:div w:id="1072582804">
                          <w:marLeft w:val="0"/>
                          <w:marRight w:val="0"/>
                          <w:marTop w:val="0"/>
                          <w:marBottom w:val="0"/>
                          <w:divBdr>
                            <w:top w:val="none" w:sz="0" w:space="0" w:color="auto"/>
                            <w:left w:val="none" w:sz="0" w:space="0" w:color="auto"/>
                            <w:bottom w:val="none" w:sz="0" w:space="0" w:color="auto"/>
                            <w:right w:val="none" w:sz="0" w:space="0" w:color="auto"/>
                          </w:divBdr>
                        </w:div>
                      </w:divsChild>
                    </w:div>
                    <w:div w:id="869951752">
                      <w:marLeft w:val="0"/>
                      <w:marRight w:val="0"/>
                      <w:marTop w:val="0"/>
                      <w:marBottom w:val="0"/>
                      <w:divBdr>
                        <w:top w:val="none" w:sz="0" w:space="0" w:color="auto"/>
                        <w:left w:val="none" w:sz="0" w:space="0" w:color="auto"/>
                        <w:bottom w:val="none" w:sz="0" w:space="0" w:color="auto"/>
                        <w:right w:val="none" w:sz="0" w:space="0" w:color="auto"/>
                      </w:divBdr>
                      <w:divsChild>
                        <w:div w:id="772408258">
                          <w:marLeft w:val="0"/>
                          <w:marRight w:val="0"/>
                          <w:marTop w:val="0"/>
                          <w:marBottom w:val="0"/>
                          <w:divBdr>
                            <w:top w:val="none" w:sz="0" w:space="0" w:color="auto"/>
                            <w:left w:val="none" w:sz="0" w:space="0" w:color="auto"/>
                            <w:bottom w:val="none" w:sz="0" w:space="0" w:color="auto"/>
                            <w:right w:val="none" w:sz="0" w:space="0" w:color="auto"/>
                          </w:divBdr>
                        </w:div>
                      </w:divsChild>
                    </w:div>
                    <w:div w:id="982932948">
                      <w:marLeft w:val="0"/>
                      <w:marRight w:val="0"/>
                      <w:marTop w:val="0"/>
                      <w:marBottom w:val="0"/>
                      <w:divBdr>
                        <w:top w:val="none" w:sz="0" w:space="0" w:color="auto"/>
                        <w:left w:val="none" w:sz="0" w:space="0" w:color="auto"/>
                        <w:bottom w:val="none" w:sz="0" w:space="0" w:color="auto"/>
                        <w:right w:val="none" w:sz="0" w:space="0" w:color="auto"/>
                      </w:divBdr>
                      <w:divsChild>
                        <w:div w:id="1936204177">
                          <w:marLeft w:val="0"/>
                          <w:marRight w:val="0"/>
                          <w:marTop w:val="0"/>
                          <w:marBottom w:val="0"/>
                          <w:divBdr>
                            <w:top w:val="none" w:sz="0" w:space="0" w:color="auto"/>
                            <w:left w:val="none" w:sz="0" w:space="0" w:color="auto"/>
                            <w:bottom w:val="none" w:sz="0" w:space="0" w:color="auto"/>
                            <w:right w:val="none" w:sz="0" w:space="0" w:color="auto"/>
                          </w:divBdr>
                        </w:div>
                      </w:divsChild>
                    </w:div>
                    <w:div w:id="296033448">
                      <w:marLeft w:val="0"/>
                      <w:marRight w:val="0"/>
                      <w:marTop w:val="0"/>
                      <w:marBottom w:val="0"/>
                      <w:divBdr>
                        <w:top w:val="none" w:sz="0" w:space="0" w:color="auto"/>
                        <w:left w:val="none" w:sz="0" w:space="0" w:color="auto"/>
                        <w:bottom w:val="none" w:sz="0" w:space="0" w:color="auto"/>
                        <w:right w:val="none" w:sz="0" w:space="0" w:color="auto"/>
                      </w:divBdr>
                      <w:divsChild>
                        <w:div w:id="1056779101">
                          <w:marLeft w:val="0"/>
                          <w:marRight w:val="0"/>
                          <w:marTop w:val="0"/>
                          <w:marBottom w:val="0"/>
                          <w:divBdr>
                            <w:top w:val="none" w:sz="0" w:space="0" w:color="auto"/>
                            <w:left w:val="none" w:sz="0" w:space="0" w:color="auto"/>
                            <w:bottom w:val="none" w:sz="0" w:space="0" w:color="auto"/>
                            <w:right w:val="none" w:sz="0" w:space="0" w:color="auto"/>
                          </w:divBdr>
                        </w:div>
                      </w:divsChild>
                    </w:div>
                    <w:div w:id="1073040528">
                      <w:marLeft w:val="0"/>
                      <w:marRight w:val="0"/>
                      <w:marTop w:val="0"/>
                      <w:marBottom w:val="0"/>
                      <w:divBdr>
                        <w:top w:val="none" w:sz="0" w:space="0" w:color="auto"/>
                        <w:left w:val="none" w:sz="0" w:space="0" w:color="auto"/>
                        <w:bottom w:val="none" w:sz="0" w:space="0" w:color="auto"/>
                        <w:right w:val="none" w:sz="0" w:space="0" w:color="auto"/>
                      </w:divBdr>
                      <w:divsChild>
                        <w:div w:id="1788040506">
                          <w:marLeft w:val="0"/>
                          <w:marRight w:val="0"/>
                          <w:marTop w:val="0"/>
                          <w:marBottom w:val="0"/>
                          <w:divBdr>
                            <w:top w:val="none" w:sz="0" w:space="0" w:color="auto"/>
                            <w:left w:val="none" w:sz="0" w:space="0" w:color="auto"/>
                            <w:bottom w:val="none" w:sz="0" w:space="0" w:color="auto"/>
                            <w:right w:val="none" w:sz="0" w:space="0" w:color="auto"/>
                          </w:divBdr>
                        </w:div>
                      </w:divsChild>
                    </w:div>
                    <w:div w:id="371419655">
                      <w:marLeft w:val="0"/>
                      <w:marRight w:val="0"/>
                      <w:marTop w:val="0"/>
                      <w:marBottom w:val="0"/>
                      <w:divBdr>
                        <w:top w:val="none" w:sz="0" w:space="0" w:color="auto"/>
                        <w:left w:val="none" w:sz="0" w:space="0" w:color="auto"/>
                        <w:bottom w:val="none" w:sz="0" w:space="0" w:color="auto"/>
                        <w:right w:val="none" w:sz="0" w:space="0" w:color="auto"/>
                      </w:divBdr>
                      <w:divsChild>
                        <w:div w:id="1622029363">
                          <w:marLeft w:val="0"/>
                          <w:marRight w:val="0"/>
                          <w:marTop w:val="0"/>
                          <w:marBottom w:val="0"/>
                          <w:divBdr>
                            <w:top w:val="none" w:sz="0" w:space="0" w:color="auto"/>
                            <w:left w:val="none" w:sz="0" w:space="0" w:color="auto"/>
                            <w:bottom w:val="none" w:sz="0" w:space="0" w:color="auto"/>
                            <w:right w:val="none" w:sz="0" w:space="0" w:color="auto"/>
                          </w:divBdr>
                        </w:div>
                      </w:divsChild>
                    </w:div>
                    <w:div w:id="1807162365">
                      <w:marLeft w:val="0"/>
                      <w:marRight w:val="0"/>
                      <w:marTop w:val="0"/>
                      <w:marBottom w:val="0"/>
                      <w:divBdr>
                        <w:top w:val="none" w:sz="0" w:space="0" w:color="auto"/>
                        <w:left w:val="none" w:sz="0" w:space="0" w:color="auto"/>
                        <w:bottom w:val="none" w:sz="0" w:space="0" w:color="auto"/>
                        <w:right w:val="none" w:sz="0" w:space="0" w:color="auto"/>
                      </w:divBdr>
                      <w:divsChild>
                        <w:div w:id="82077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93429">
              <w:marLeft w:val="0"/>
              <w:marRight w:val="0"/>
              <w:marTop w:val="0"/>
              <w:marBottom w:val="0"/>
              <w:divBdr>
                <w:top w:val="none" w:sz="0" w:space="0" w:color="auto"/>
                <w:left w:val="none" w:sz="0" w:space="0" w:color="auto"/>
                <w:bottom w:val="none" w:sz="0" w:space="0" w:color="auto"/>
                <w:right w:val="none" w:sz="0" w:space="0" w:color="auto"/>
              </w:divBdr>
            </w:div>
          </w:divsChild>
        </w:div>
        <w:div w:id="814954141">
          <w:marLeft w:val="0"/>
          <w:marRight w:val="0"/>
          <w:marTop w:val="0"/>
          <w:marBottom w:val="0"/>
          <w:divBdr>
            <w:top w:val="none" w:sz="0" w:space="0" w:color="auto"/>
            <w:left w:val="none" w:sz="0" w:space="0" w:color="auto"/>
            <w:bottom w:val="none" w:sz="0" w:space="0" w:color="auto"/>
            <w:right w:val="none" w:sz="0" w:space="0" w:color="auto"/>
          </w:divBdr>
          <w:divsChild>
            <w:div w:id="856383379">
              <w:marLeft w:val="0"/>
              <w:marRight w:val="0"/>
              <w:marTop w:val="0"/>
              <w:marBottom w:val="0"/>
              <w:divBdr>
                <w:top w:val="none" w:sz="0" w:space="0" w:color="auto"/>
                <w:left w:val="none" w:sz="0" w:space="0" w:color="auto"/>
                <w:bottom w:val="none" w:sz="0" w:space="0" w:color="auto"/>
                <w:right w:val="none" w:sz="0" w:space="0" w:color="auto"/>
              </w:divBdr>
            </w:div>
          </w:divsChild>
        </w:div>
        <w:div w:id="1129251593">
          <w:marLeft w:val="0"/>
          <w:marRight w:val="0"/>
          <w:marTop w:val="0"/>
          <w:marBottom w:val="0"/>
          <w:divBdr>
            <w:top w:val="none" w:sz="0" w:space="0" w:color="auto"/>
            <w:left w:val="none" w:sz="0" w:space="0" w:color="auto"/>
            <w:bottom w:val="none" w:sz="0" w:space="0" w:color="auto"/>
            <w:right w:val="none" w:sz="0" w:space="0" w:color="auto"/>
          </w:divBdr>
          <w:divsChild>
            <w:div w:id="1205365229">
              <w:marLeft w:val="0"/>
              <w:marRight w:val="0"/>
              <w:marTop w:val="0"/>
              <w:marBottom w:val="0"/>
              <w:divBdr>
                <w:top w:val="none" w:sz="0" w:space="0" w:color="auto"/>
                <w:left w:val="none" w:sz="0" w:space="0" w:color="auto"/>
                <w:bottom w:val="none" w:sz="0" w:space="0" w:color="auto"/>
                <w:right w:val="none" w:sz="0" w:space="0" w:color="auto"/>
              </w:divBdr>
            </w:div>
          </w:divsChild>
        </w:div>
        <w:div w:id="1583099092">
          <w:marLeft w:val="0"/>
          <w:marRight w:val="0"/>
          <w:marTop w:val="0"/>
          <w:marBottom w:val="0"/>
          <w:divBdr>
            <w:top w:val="none" w:sz="0" w:space="0" w:color="auto"/>
            <w:left w:val="none" w:sz="0" w:space="0" w:color="auto"/>
            <w:bottom w:val="none" w:sz="0" w:space="0" w:color="auto"/>
            <w:right w:val="none" w:sz="0" w:space="0" w:color="auto"/>
          </w:divBdr>
          <w:divsChild>
            <w:div w:id="1931816619">
              <w:marLeft w:val="0"/>
              <w:marRight w:val="0"/>
              <w:marTop w:val="0"/>
              <w:marBottom w:val="0"/>
              <w:divBdr>
                <w:top w:val="none" w:sz="0" w:space="0" w:color="auto"/>
                <w:left w:val="none" w:sz="0" w:space="0" w:color="auto"/>
                <w:bottom w:val="none" w:sz="0" w:space="0" w:color="auto"/>
                <w:right w:val="none" w:sz="0" w:space="0" w:color="auto"/>
              </w:divBdr>
              <w:divsChild>
                <w:div w:id="1344431548">
                  <w:marLeft w:val="0"/>
                  <w:marRight w:val="0"/>
                  <w:marTop w:val="30"/>
                  <w:marBottom w:val="30"/>
                  <w:divBdr>
                    <w:top w:val="none" w:sz="0" w:space="0" w:color="auto"/>
                    <w:left w:val="none" w:sz="0" w:space="0" w:color="auto"/>
                    <w:bottom w:val="none" w:sz="0" w:space="0" w:color="auto"/>
                    <w:right w:val="none" w:sz="0" w:space="0" w:color="auto"/>
                  </w:divBdr>
                  <w:divsChild>
                    <w:div w:id="467481115">
                      <w:marLeft w:val="0"/>
                      <w:marRight w:val="0"/>
                      <w:marTop w:val="0"/>
                      <w:marBottom w:val="0"/>
                      <w:divBdr>
                        <w:top w:val="none" w:sz="0" w:space="0" w:color="auto"/>
                        <w:left w:val="none" w:sz="0" w:space="0" w:color="auto"/>
                        <w:bottom w:val="none" w:sz="0" w:space="0" w:color="auto"/>
                        <w:right w:val="none" w:sz="0" w:space="0" w:color="auto"/>
                      </w:divBdr>
                      <w:divsChild>
                        <w:div w:id="2147234647">
                          <w:marLeft w:val="0"/>
                          <w:marRight w:val="0"/>
                          <w:marTop w:val="0"/>
                          <w:marBottom w:val="0"/>
                          <w:divBdr>
                            <w:top w:val="none" w:sz="0" w:space="0" w:color="auto"/>
                            <w:left w:val="none" w:sz="0" w:space="0" w:color="auto"/>
                            <w:bottom w:val="none" w:sz="0" w:space="0" w:color="auto"/>
                            <w:right w:val="none" w:sz="0" w:space="0" w:color="auto"/>
                          </w:divBdr>
                        </w:div>
                      </w:divsChild>
                    </w:div>
                    <w:div w:id="1279215438">
                      <w:marLeft w:val="0"/>
                      <w:marRight w:val="0"/>
                      <w:marTop w:val="0"/>
                      <w:marBottom w:val="0"/>
                      <w:divBdr>
                        <w:top w:val="none" w:sz="0" w:space="0" w:color="auto"/>
                        <w:left w:val="none" w:sz="0" w:space="0" w:color="auto"/>
                        <w:bottom w:val="none" w:sz="0" w:space="0" w:color="auto"/>
                        <w:right w:val="none" w:sz="0" w:space="0" w:color="auto"/>
                      </w:divBdr>
                      <w:divsChild>
                        <w:div w:id="1152336109">
                          <w:marLeft w:val="0"/>
                          <w:marRight w:val="0"/>
                          <w:marTop w:val="0"/>
                          <w:marBottom w:val="0"/>
                          <w:divBdr>
                            <w:top w:val="none" w:sz="0" w:space="0" w:color="auto"/>
                            <w:left w:val="none" w:sz="0" w:space="0" w:color="auto"/>
                            <w:bottom w:val="none" w:sz="0" w:space="0" w:color="auto"/>
                            <w:right w:val="none" w:sz="0" w:space="0" w:color="auto"/>
                          </w:divBdr>
                        </w:div>
                      </w:divsChild>
                    </w:div>
                    <w:div w:id="36635743">
                      <w:marLeft w:val="0"/>
                      <w:marRight w:val="0"/>
                      <w:marTop w:val="0"/>
                      <w:marBottom w:val="0"/>
                      <w:divBdr>
                        <w:top w:val="none" w:sz="0" w:space="0" w:color="auto"/>
                        <w:left w:val="none" w:sz="0" w:space="0" w:color="auto"/>
                        <w:bottom w:val="none" w:sz="0" w:space="0" w:color="auto"/>
                        <w:right w:val="none" w:sz="0" w:space="0" w:color="auto"/>
                      </w:divBdr>
                      <w:divsChild>
                        <w:div w:id="724988079">
                          <w:marLeft w:val="0"/>
                          <w:marRight w:val="0"/>
                          <w:marTop w:val="0"/>
                          <w:marBottom w:val="0"/>
                          <w:divBdr>
                            <w:top w:val="none" w:sz="0" w:space="0" w:color="auto"/>
                            <w:left w:val="none" w:sz="0" w:space="0" w:color="auto"/>
                            <w:bottom w:val="none" w:sz="0" w:space="0" w:color="auto"/>
                            <w:right w:val="none" w:sz="0" w:space="0" w:color="auto"/>
                          </w:divBdr>
                        </w:div>
                      </w:divsChild>
                    </w:div>
                    <w:div w:id="968166146">
                      <w:marLeft w:val="0"/>
                      <w:marRight w:val="0"/>
                      <w:marTop w:val="0"/>
                      <w:marBottom w:val="0"/>
                      <w:divBdr>
                        <w:top w:val="none" w:sz="0" w:space="0" w:color="auto"/>
                        <w:left w:val="none" w:sz="0" w:space="0" w:color="auto"/>
                        <w:bottom w:val="none" w:sz="0" w:space="0" w:color="auto"/>
                        <w:right w:val="none" w:sz="0" w:space="0" w:color="auto"/>
                      </w:divBdr>
                      <w:divsChild>
                        <w:div w:id="932711743">
                          <w:marLeft w:val="0"/>
                          <w:marRight w:val="0"/>
                          <w:marTop w:val="0"/>
                          <w:marBottom w:val="0"/>
                          <w:divBdr>
                            <w:top w:val="none" w:sz="0" w:space="0" w:color="auto"/>
                            <w:left w:val="none" w:sz="0" w:space="0" w:color="auto"/>
                            <w:bottom w:val="none" w:sz="0" w:space="0" w:color="auto"/>
                            <w:right w:val="none" w:sz="0" w:space="0" w:color="auto"/>
                          </w:divBdr>
                        </w:div>
                      </w:divsChild>
                    </w:div>
                    <w:div w:id="560677685">
                      <w:marLeft w:val="0"/>
                      <w:marRight w:val="0"/>
                      <w:marTop w:val="0"/>
                      <w:marBottom w:val="0"/>
                      <w:divBdr>
                        <w:top w:val="none" w:sz="0" w:space="0" w:color="auto"/>
                        <w:left w:val="none" w:sz="0" w:space="0" w:color="auto"/>
                        <w:bottom w:val="none" w:sz="0" w:space="0" w:color="auto"/>
                        <w:right w:val="none" w:sz="0" w:space="0" w:color="auto"/>
                      </w:divBdr>
                      <w:divsChild>
                        <w:div w:id="1644189306">
                          <w:marLeft w:val="0"/>
                          <w:marRight w:val="0"/>
                          <w:marTop w:val="0"/>
                          <w:marBottom w:val="0"/>
                          <w:divBdr>
                            <w:top w:val="none" w:sz="0" w:space="0" w:color="auto"/>
                            <w:left w:val="none" w:sz="0" w:space="0" w:color="auto"/>
                            <w:bottom w:val="none" w:sz="0" w:space="0" w:color="auto"/>
                            <w:right w:val="none" w:sz="0" w:space="0" w:color="auto"/>
                          </w:divBdr>
                        </w:div>
                      </w:divsChild>
                    </w:div>
                    <w:div w:id="544877042">
                      <w:marLeft w:val="0"/>
                      <w:marRight w:val="0"/>
                      <w:marTop w:val="0"/>
                      <w:marBottom w:val="0"/>
                      <w:divBdr>
                        <w:top w:val="none" w:sz="0" w:space="0" w:color="auto"/>
                        <w:left w:val="none" w:sz="0" w:space="0" w:color="auto"/>
                        <w:bottom w:val="none" w:sz="0" w:space="0" w:color="auto"/>
                        <w:right w:val="none" w:sz="0" w:space="0" w:color="auto"/>
                      </w:divBdr>
                      <w:divsChild>
                        <w:div w:id="1735741773">
                          <w:marLeft w:val="0"/>
                          <w:marRight w:val="0"/>
                          <w:marTop w:val="0"/>
                          <w:marBottom w:val="0"/>
                          <w:divBdr>
                            <w:top w:val="none" w:sz="0" w:space="0" w:color="auto"/>
                            <w:left w:val="none" w:sz="0" w:space="0" w:color="auto"/>
                            <w:bottom w:val="none" w:sz="0" w:space="0" w:color="auto"/>
                            <w:right w:val="none" w:sz="0" w:space="0" w:color="auto"/>
                          </w:divBdr>
                        </w:div>
                      </w:divsChild>
                    </w:div>
                    <w:div w:id="301420978">
                      <w:marLeft w:val="0"/>
                      <w:marRight w:val="0"/>
                      <w:marTop w:val="0"/>
                      <w:marBottom w:val="0"/>
                      <w:divBdr>
                        <w:top w:val="none" w:sz="0" w:space="0" w:color="auto"/>
                        <w:left w:val="none" w:sz="0" w:space="0" w:color="auto"/>
                        <w:bottom w:val="none" w:sz="0" w:space="0" w:color="auto"/>
                        <w:right w:val="none" w:sz="0" w:space="0" w:color="auto"/>
                      </w:divBdr>
                      <w:divsChild>
                        <w:div w:id="1104618772">
                          <w:marLeft w:val="0"/>
                          <w:marRight w:val="0"/>
                          <w:marTop w:val="0"/>
                          <w:marBottom w:val="0"/>
                          <w:divBdr>
                            <w:top w:val="none" w:sz="0" w:space="0" w:color="auto"/>
                            <w:left w:val="none" w:sz="0" w:space="0" w:color="auto"/>
                            <w:bottom w:val="none" w:sz="0" w:space="0" w:color="auto"/>
                            <w:right w:val="none" w:sz="0" w:space="0" w:color="auto"/>
                          </w:divBdr>
                        </w:div>
                      </w:divsChild>
                    </w:div>
                    <w:div w:id="1758987364">
                      <w:marLeft w:val="0"/>
                      <w:marRight w:val="0"/>
                      <w:marTop w:val="0"/>
                      <w:marBottom w:val="0"/>
                      <w:divBdr>
                        <w:top w:val="none" w:sz="0" w:space="0" w:color="auto"/>
                        <w:left w:val="none" w:sz="0" w:space="0" w:color="auto"/>
                        <w:bottom w:val="none" w:sz="0" w:space="0" w:color="auto"/>
                        <w:right w:val="none" w:sz="0" w:space="0" w:color="auto"/>
                      </w:divBdr>
                      <w:divsChild>
                        <w:div w:id="1175728277">
                          <w:marLeft w:val="0"/>
                          <w:marRight w:val="0"/>
                          <w:marTop w:val="0"/>
                          <w:marBottom w:val="0"/>
                          <w:divBdr>
                            <w:top w:val="none" w:sz="0" w:space="0" w:color="auto"/>
                            <w:left w:val="none" w:sz="0" w:space="0" w:color="auto"/>
                            <w:bottom w:val="none" w:sz="0" w:space="0" w:color="auto"/>
                            <w:right w:val="none" w:sz="0" w:space="0" w:color="auto"/>
                          </w:divBdr>
                        </w:div>
                      </w:divsChild>
                    </w:div>
                    <w:div w:id="1334263333">
                      <w:marLeft w:val="0"/>
                      <w:marRight w:val="0"/>
                      <w:marTop w:val="0"/>
                      <w:marBottom w:val="0"/>
                      <w:divBdr>
                        <w:top w:val="none" w:sz="0" w:space="0" w:color="auto"/>
                        <w:left w:val="none" w:sz="0" w:space="0" w:color="auto"/>
                        <w:bottom w:val="none" w:sz="0" w:space="0" w:color="auto"/>
                        <w:right w:val="none" w:sz="0" w:space="0" w:color="auto"/>
                      </w:divBdr>
                      <w:divsChild>
                        <w:div w:id="247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764444">
              <w:marLeft w:val="0"/>
              <w:marRight w:val="0"/>
              <w:marTop w:val="0"/>
              <w:marBottom w:val="0"/>
              <w:divBdr>
                <w:top w:val="none" w:sz="0" w:space="0" w:color="auto"/>
                <w:left w:val="none" w:sz="0" w:space="0" w:color="auto"/>
                <w:bottom w:val="none" w:sz="0" w:space="0" w:color="auto"/>
                <w:right w:val="none" w:sz="0" w:space="0" w:color="auto"/>
              </w:divBdr>
            </w:div>
          </w:divsChild>
        </w:div>
        <w:div w:id="1278679143">
          <w:marLeft w:val="0"/>
          <w:marRight w:val="0"/>
          <w:marTop w:val="0"/>
          <w:marBottom w:val="0"/>
          <w:divBdr>
            <w:top w:val="none" w:sz="0" w:space="0" w:color="auto"/>
            <w:left w:val="none" w:sz="0" w:space="0" w:color="auto"/>
            <w:bottom w:val="none" w:sz="0" w:space="0" w:color="auto"/>
            <w:right w:val="none" w:sz="0" w:space="0" w:color="auto"/>
          </w:divBdr>
          <w:divsChild>
            <w:div w:id="1484933260">
              <w:marLeft w:val="0"/>
              <w:marRight w:val="0"/>
              <w:marTop w:val="0"/>
              <w:marBottom w:val="0"/>
              <w:divBdr>
                <w:top w:val="none" w:sz="0" w:space="0" w:color="auto"/>
                <w:left w:val="none" w:sz="0" w:space="0" w:color="auto"/>
                <w:bottom w:val="none" w:sz="0" w:space="0" w:color="auto"/>
                <w:right w:val="none" w:sz="0" w:space="0" w:color="auto"/>
              </w:divBdr>
            </w:div>
          </w:divsChild>
        </w:div>
        <w:div w:id="1295023851">
          <w:marLeft w:val="0"/>
          <w:marRight w:val="0"/>
          <w:marTop w:val="0"/>
          <w:marBottom w:val="0"/>
          <w:divBdr>
            <w:top w:val="none" w:sz="0" w:space="0" w:color="auto"/>
            <w:left w:val="none" w:sz="0" w:space="0" w:color="auto"/>
            <w:bottom w:val="none" w:sz="0" w:space="0" w:color="auto"/>
            <w:right w:val="none" w:sz="0" w:space="0" w:color="auto"/>
          </w:divBdr>
          <w:divsChild>
            <w:div w:id="1228802327">
              <w:marLeft w:val="0"/>
              <w:marRight w:val="0"/>
              <w:marTop w:val="0"/>
              <w:marBottom w:val="0"/>
              <w:divBdr>
                <w:top w:val="none" w:sz="0" w:space="0" w:color="auto"/>
                <w:left w:val="none" w:sz="0" w:space="0" w:color="auto"/>
                <w:bottom w:val="none" w:sz="0" w:space="0" w:color="auto"/>
                <w:right w:val="none" w:sz="0" w:space="0" w:color="auto"/>
              </w:divBdr>
            </w:div>
          </w:divsChild>
        </w:div>
        <w:div w:id="605307314">
          <w:marLeft w:val="0"/>
          <w:marRight w:val="0"/>
          <w:marTop w:val="0"/>
          <w:marBottom w:val="0"/>
          <w:divBdr>
            <w:top w:val="none" w:sz="0" w:space="0" w:color="auto"/>
            <w:left w:val="none" w:sz="0" w:space="0" w:color="auto"/>
            <w:bottom w:val="none" w:sz="0" w:space="0" w:color="auto"/>
            <w:right w:val="none" w:sz="0" w:space="0" w:color="auto"/>
          </w:divBdr>
          <w:divsChild>
            <w:div w:id="1441217804">
              <w:marLeft w:val="0"/>
              <w:marRight w:val="0"/>
              <w:marTop w:val="0"/>
              <w:marBottom w:val="0"/>
              <w:divBdr>
                <w:top w:val="none" w:sz="0" w:space="0" w:color="auto"/>
                <w:left w:val="none" w:sz="0" w:space="0" w:color="auto"/>
                <w:bottom w:val="none" w:sz="0" w:space="0" w:color="auto"/>
                <w:right w:val="none" w:sz="0" w:space="0" w:color="auto"/>
              </w:divBdr>
              <w:divsChild>
                <w:div w:id="245379254">
                  <w:marLeft w:val="0"/>
                  <w:marRight w:val="0"/>
                  <w:marTop w:val="30"/>
                  <w:marBottom w:val="30"/>
                  <w:divBdr>
                    <w:top w:val="none" w:sz="0" w:space="0" w:color="auto"/>
                    <w:left w:val="none" w:sz="0" w:space="0" w:color="auto"/>
                    <w:bottom w:val="none" w:sz="0" w:space="0" w:color="auto"/>
                    <w:right w:val="none" w:sz="0" w:space="0" w:color="auto"/>
                  </w:divBdr>
                  <w:divsChild>
                    <w:div w:id="972060765">
                      <w:marLeft w:val="0"/>
                      <w:marRight w:val="0"/>
                      <w:marTop w:val="0"/>
                      <w:marBottom w:val="0"/>
                      <w:divBdr>
                        <w:top w:val="none" w:sz="0" w:space="0" w:color="auto"/>
                        <w:left w:val="none" w:sz="0" w:space="0" w:color="auto"/>
                        <w:bottom w:val="none" w:sz="0" w:space="0" w:color="auto"/>
                        <w:right w:val="none" w:sz="0" w:space="0" w:color="auto"/>
                      </w:divBdr>
                      <w:divsChild>
                        <w:div w:id="544099301">
                          <w:marLeft w:val="0"/>
                          <w:marRight w:val="0"/>
                          <w:marTop w:val="0"/>
                          <w:marBottom w:val="0"/>
                          <w:divBdr>
                            <w:top w:val="none" w:sz="0" w:space="0" w:color="auto"/>
                            <w:left w:val="none" w:sz="0" w:space="0" w:color="auto"/>
                            <w:bottom w:val="none" w:sz="0" w:space="0" w:color="auto"/>
                            <w:right w:val="none" w:sz="0" w:space="0" w:color="auto"/>
                          </w:divBdr>
                        </w:div>
                      </w:divsChild>
                    </w:div>
                    <w:div w:id="646320873">
                      <w:marLeft w:val="0"/>
                      <w:marRight w:val="0"/>
                      <w:marTop w:val="0"/>
                      <w:marBottom w:val="0"/>
                      <w:divBdr>
                        <w:top w:val="none" w:sz="0" w:space="0" w:color="auto"/>
                        <w:left w:val="none" w:sz="0" w:space="0" w:color="auto"/>
                        <w:bottom w:val="none" w:sz="0" w:space="0" w:color="auto"/>
                        <w:right w:val="none" w:sz="0" w:space="0" w:color="auto"/>
                      </w:divBdr>
                      <w:divsChild>
                        <w:div w:id="798885979">
                          <w:marLeft w:val="0"/>
                          <w:marRight w:val="0"/>
                          <w:marTop w:val="0"/>
                          <w:marBottom w:val="0"/>
                          <w:divBdr>
                            <w:top w:val="none" w:sz="0" w:space="0" w:color="auto"/>
                            <w:left w:val="none" w:sz="0" w:space="0" w:color="auto"/>
                            <w:bottom w:val="none" w:sz="0" w:space="0" w:color="auto"/>
                            <w:right w:val="none" w:sz="0" w:space="0" w:color="auto"/>
                          </w:divBdr>
                        </w:div>
                      </w:divsChild>
                    </w:div>
                    <w:div w:id="922497235">
                      <w:marLeft w:val="0"/>
                      <w:marRight w:val="0"/>
                      <w:marTop w:val="0"/>
                      <w:marBottom w:val="0"/>
                      <w:divBdr>
                        <w:top w:val="none" w:sz="0" w:space="0" w:color="auto"/>
                        <w:left w:val="none" w:sz="0" w:space="0" w:color="auto"/>
                        <w:bottom w:val="none" w:sz="0" w:space="0" w:color="auto"/>
                        <w:right w:val="none" w:sz="0" w:space="0" w:color="auto"/>
                      </w:divBdr>
                      <w:divsChild>
                        <w:div w:id="1979259270">
                          <w:marLeft w:val="0"/>
                          <w:marRight w:val="0"/>
                          <w:marTop w:val="0"/>
                          <w:marBottom w:val="0"/>
                          <w:divBdr>
                            <w:top w:val="none" w:sz="0" w:space="0" w:color="auto"/>
                            <w:left w:val="none" w:sz="0" w:space="0" w:color="auto"/>
                            <w:bottom w:val="none" w:sz="0" w:space="0" w:color="auto"/>
                            <w:right w:val="none" w:sz="0" w:space="0" w:color="auto"/>
                          </w:divBdr>
                        </w:div>
                      </w:divsChild>
                    </w:div>
                    <w:div w:id="2063164361">
                      <w:marLeft w:val="0"/>
                      <w:marRight w:val="0"/>
                      <w:marTop w:val="0"/>
                      <w:marBottom w:val="0"/>
                      <w:divBdr>
                        <w:top w:val="none" w:sz="0" w:space="0" w:color="auto"/>
                        <w:left w:val="none" w:sz="0" w:space="0" w:color="auto"/>
                        <w:bottom w:val="none" w:sz="0" w:space="0" w:color="auto"/>
                        <w:right w:val="none" w:sz="0" w:space="0" w:color="auto"/>
                      </w:divBdr>
                      <w:divsChild>
                        <w:div w:id="725834701">
                          <w:marLeft w:val="0"/>
                          <w:marRight w:val="0"/>
                          <w:marTop w:val="0"/>
                          <w:marBottom w:val="0"/>
                          <w:divBdr>
                            <w:top w:val="none" w:sz="0" w:space="0" w:color="auto"/>
                            <w:left w:val="none" w:sz="0" w:space="0" w:color="auto"/>
                            <w:bottom w:val="none" w:sz="0" w:space="0" w:color="auto"/>
                            <w:right w:val="none" w:sz="0" w:space="0" w:color="auto"/>
                          </w:divBdr>
                        </w:div>
                      </w:divsChild>
                    </w:div>
                    <w:div w:id="265114945">
                      <w:marLeft w:val="0"/>
                      <w:marRight w:val="0"/>
                      <w:marTop w:val="0"/>
                      <w:marBottom w:val="0"/>
                      <w:divBdr>
                        <w:top w:val="none" w:sz="0" w:space="0" w:color="auto"/>
                        <w:left w:val="none" w:sz="0" w:space="0" w:color="auto"/>
                        <w:bottom w:val="none" w:sz="0" w:space="0" w:color="auto"/>
                        <w:right w:val="none" w:sz="0" w:space="0" w:color="auto"/>
                      </w:divBdr>
                      <w:divsChild>
                        <w:div w:id="1071658875">
                          <w:marLeft w:val="0"/>
                          <w:marRight w:val="0"/>
                          <w:marTop w:val="0"/>
                          <w:marBottom w:val="0"/>
                          <w:divBdr>
                            <w:top w:val="none" w:sz="0" w:space="0" w:color="auto"/>
                            <w:left w:val="none" w:sz="0" w:space="0" w:color="auto"/>
                            <w:bottom w:val="none" w:sz="0" w:space="0" w:color="auto"/>
                            <w:right w:val="none" w:sz="0" w:space="0" w:color="auto"/>
                          </w:divBdr>
                        </w:div>
                      </w:divsChild>
                    </w:div>
                    <w:div w:id="595678011">
                      <w:marLeft w:val="0"/>
                      <w:marRight w:val="0"/>
                      <w:marTop w:val="0"/>
                      <w:marBottom w:val="0"/>
                      <w:divBdr>
                        <w:top w:val="none" w:sz="0" w:space="0" w:color="auto"/>
                        <w:left w:val="none" w:sz="0" w:space="0" w:color="auto"/>
                        <w:bottom w:val="none" w:sz="0" w:space="0" w:color="auto"/>
                        <w:right w:val="none" w:sz="0" w:space="0" w:color="auto"/>
                      </w:divBdr>
                      <w:divsChild>
                        <w:div w:id="938685338">
                          <w:marLeft w:val="0"/>
                          <w:marRight w:val="0"/>
                          <w:marTop w:val="0"/>
                          <w:marBottom w:val="0"/>
                          <w:divBdr>
                            <w:top w:val="none" w:sz="0" w:space="0" w:color="auto"/>
                            <w:left w:val="none" w:sz="0" w:space="0" w:color="auto"/>
                            <w:bottom w:val="none" w:sz="0" w:space="0" w:color="auto"/>
                            <w:right w:val="none" w:sz="0" w:space="0" w:color="auto"/>
                          </w:divBdr>
                        </w:div>
                      </w:divsChild>
                    </w:div>
                    <w:div w:id="235870912">
                      <w:marLeft w:val="0"/>
                      <w:marRight w:val="0"/>
                      <w:marTop w:val="0"/>
                      <w:marBottom w:val="0"/>
                      <w:divBdr>
                        <w:top w:val="none" w:sz="0" w:space="0" w:color="auto"/>
                        <w:left w:val="none" w:sz="0" w:space="0" w:color="auto"/>
                        <w:bottom w:val="none" w:sz="0" w:space="0" w:color="auto"/>
                        <w:right w:val="none" w:sz="0" w:space="0" w:color="auto"/>
                      </w:divBdr>
                      <w:divsChild>
                        <w:div w:id="254363516">
                          <w:marLeft w:val="0"/>
                          <w:marRight w:val="0"/>
                          <w:marTop w:val="0"/>
                          <w:marBottom w:val="0"/>
                          <w:divBdr>
                            <w:top w:val="none" w:sz="0" w:space="0" w:color="auto"/>
                            <w:left w:val="none" w:sz="0" w:space="0" w:color="auto"/>
                            <w:bottom w:val="none" w:sz="0" w:space="0" w:color="auto"/>
                            <w:right w:val="none" w:sz="0" w:space="0" w:color="auto"/>
                          </w:divBdr>
                        </w:div>
                      </w:divsChild>
                    </w:div>
                    <w:div w:id="1359160924">
                      <w:marLeft w:val="0"/>
                      <w:marRight w:val="0"/>
                      <w:marTop w:val="0"/>
                      <w:marBottom w:val="0"/>
                      <w:divBdr>
                        <w:top w:val="none" w:sz="0" w:space="0" w:color="auto"/>
                        <w:left w:val="none" w:sz="0" w:space="0" w:color="auto"/>
                        <w:bottom w:val="none" w:sz="0" w:space="0" w:color="auto"/>
                        <w:right w:val="none" w:sz="0" w:space="0" w:color="auto"/>
                      </w:divBdr>
                      <w:divsChild>
                        <w:div w:id="1055003404">
                          <w:marLeft w:val="0"/>
                          <w:marRight w:val="0"/>
                          <w:marTop w:val="0"/>
                          <w:marBottom w:val="0"/>
                          <w:divBdr>
                            <w:top w:val="none" w:sz="0" w:space="0" w:color="auto"/>
                            <w:left w:val="none" w:sz="0" w:space="0" w:color="auto"/>
                            <w:bottom w:val="none" w:sz="0" w:space="0" w:color="auto"/>
                            <w:right w:val="none" w:sz="0" w:space="0" w:color="auto"/>
                          </w:divBdr>
                        </w:div>
                      </w:divsChild>
                    </w:div>
                    <w:div w:id="2110271083">
                      <w:marLeft w:val="0"/>
                      <w:marRight w:val="0"/>
                      <w:marTop w:val="0"/>
                      <w:marBottom w:val="0"/>
                      <w:divBdr>
                        <w:top w:val="none" w:sz="0" w:space="0" w:color="auto"/>
                        <w:left w:val="none" w:sz="0" w:space="0" w:color="auto"/>
                        <w:bottom w:val="none" w:sz="0" w:space="0" w:color="auto"/>
                        <w:right w:val="none" w:sz="0" w:space="0" w:color="auto"/>
                      </w:divBdr>
                      <w:divsChild>
                        <w:div w:id="46420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487532">
              <w:marLeft w:val="0"/>
              <w:marRight w:val="0"/>
              <w:marTop w:val="0"/>
              <w:marBottom w:val="0"/>
              <w:divBdr>
                <w:top w:val="none" w:sz="0" w:space="0" w:color="auto"/>
                <w:left w:val="none" w:sz="0" w:space="0" w:color="auto"/>
                <w:bottom w:val="none" w:sz="0" w:space="0" w:color="auto"/>
                <w:right w:val="none" w:sz="0" w:space="0" w:color="auto"/>
              </w:divBdr>
            </w:div>
          </w:divsChild>
        </w:div>
        <w:div w:id="736246694">
          <w:marLeft w:val="0"/>
          <w:marRight w:val="0"/>
          <w:marTop w:val="0"/>
          <w:marBottom w:val="0"/>
          <w:divBdr>
            <w:top w:val="none" w:sz="0" w:space="0" w:color="auto"/>
            <w:left w:val="none" w:sz="0" w:space="0" w:color="auto"/>
            <w:bottom w:val="none" w:sz="0" w:space="0" w:color="auto"/>
            <w:right w:val="none" w:sz="0" w:space="0" w:color="auto"/>
          </w:divBdr>
          <w:divsChild>
            <w:div w:id="1726639586">
              <w:marLeft w:val="0"/>
              <w:marRight w:val="0"/>
              <w:marTop w:val="0"/>
              <w:marBottom w:val="0"/>
              <w:divBdr>
                <w:top w:val="none" w:sz="0" w:space="0" w:color="auto"/>
                <w:left w:val="none" w:sz="0" w:space="0" w:color="auto"/>
                <w:bottom w:val="none" w:sz="0" w:space="0" w:color="auto"/>
                <w:right w:val="none" w:sz="0" w:space="0" w:color="auto"/>
              </w:divBdr>
            </w:div>
          </w:divsChild>
        </w:div>
        <w:div w:id="1690176183">
          <w:marLeft w:val="0"/>
          <w:marRight w:val="0"/>
          <w:marTop w:val="0"/>
          <w:marBottom w:val="0"/>
          <w:divBdr>
            <w:top w:val="none" w:sz="0" w:space="0" w:color="auto"/>
            <w:left w:val="none" w:sz="0" w:space="0" w:color="auto"/>
            <w:bottom w:val="none" w:sz="0" w:space="0" w:color="auto"/>
            <w:right w:val="none" w:sz="0" w:space="0" w:color="auto"/>
          </w:divBdr>
          <w:divsChild>
            <w:div w:id="1629698458">
              <w:marLeft w:val="0"/>
              <w:marRight w:val="0"/>
              <w:marTop w:val="0"/>
              <w:marBottom w:val="0"/>
              <w:divBdr>
                <w:top w:val="none" w:sz="0" w:space="0" w:color="auto"/>
                <w:left w:val="none" w:sz="0" w:space="0" w:color="auto"/>
                <w:bottom w:val="none" w:sz="0" w:space="0" w:color="auto"/>
                <w:right w:val="none" w:sz="0" w:space="0" w:color="auto"/>
              </w:divBdr>
            </w:div>
          </w:divsChild>
        </w:div>
        <w:div w:id="1364020776">
          <w:marLeft w:val="0"/>
          <w:marRight w:val="0"/>
          <w:marTop w:val="0"/>
          <w:marBottom w:val="0"/>
          <w:divBdr>
            <w:top w:val="none" w:sz="0" w:space="0" w:color="auto"/>
            <w:left w:val="none" w:sz="0" w:space="0" w:color="auto"/>
            <w:bottom w:val="none" w:sz="0" w:space="0" w:color="auto"/>
            <w:right w:val="none" w:sz="0" w:space="0" w:color="auto"/>
          </w:divBdr>
          <w:divsChild>
            <w:div w:id="73017463">
              <w:marLeft w:val="0"/>
              <w:marRight w:val="0"/>
              <w:marTop w:val="0"/>
              <w:marBottom w:val="0"/>
              <w:divBdr>
                <w:top w:val="none" w:sz="0" w:space="0" w:color="auto"/>
                <w:left w:val="none" w:sz="0" w:space="0" w:color="auto"/>
                <w:bottom w:val="none" w:sz="0" w:space="0" w:color="auto"/>
                <w:right w:val="none" w:sz="0" w:space="0" w:color="auto"/>
              </w:divBdr>
              <w:divsChild>
                <w:div w:id="1069573130">
                  <w:marLeft w:val="0"/>
                  <w:marRight w:val="0"/>
                  <w:marTop w:val="30"/>
                  <w:marBottom w:val="30"/>
                  <w:divBdr>
                    <w:top w:val="none" w:sz="0" w:space="0" w:color="auto"/>
                    <w:left w:val="none" w:sz="0" w:space="0" w:color="auto"/>
                    <w:bottom w:val="none" w:sz="0" w:space="0" w:color="auto"/>
                    <w:right w:val="none" w:sz="0" w:space="0" w:color="auto"/>
                  </w:divBdr>
                  <w:divsChild>
                    <w:div w:id="1558054409">
                      <w:marLeft w:val="0"/>
                      <w:marRight w:val="0"/>
                      <w:marTop w:val="0"/>
                      <w:marBottom w:val="0"/>
                      <w:divBdr>
                        <w:top w:val="none" w:sz="0" w:space="0" w:color="auto"/>
                        <w:left w:val="none" w:sz="0" w:space="0" w:color="auto"/>
                        <w:bottom w:val="none" w:sz="0" w:space="0" w:color="auto"/>
                        <w:right w:val="none" w:sz="0" w:space="0" w:color="auto"/>
                      </w:divBdr>
                      <w:divsChild>
                        <w:div w:id="545064332">
                          <w:marLeft w:val="0"/>
                          <w:marRight w:val="0"/>
                          <w:marTop w:val="0"/>
                          <w:marBottom w:val="0"/>
                          <w:divBdr>
                            <w:top w:val="none" w:sz="0" w:space="0" w:color="auto"/>
                            <w:left w:val="none" w:sz="0" w:space="0" w:color="auto"/>
                            <w:bottom w:val="none" w:sz="0" w:space="0" w:color="auto"/>
                            <w:right w:val="none" w:sz="0" w:space="0" w:color="auto"/>
                          </w:divBdr>
                        </w:div>
                      </w:divsChild>
                    </w:div>
                    <w:div w:id="871771727">
                      <w:marLeft w:val="0"/>
                      <w:marRight w:val="0"/>
                      <w:marTop w:val="0"/>
                      <w:marBottom w:val="0"/>
                      <w:divBdr>
                        <w:top w:val="none" w:sz="0" w:space="0" w:color="auto"/>
                        <w:left w:val="none" w:sz="0" w:space="0" w:color="auto"/>
                        <w:bottom w:val="none" w:sz="0" w:space="0" w:color="auto"/>
                        <w:right w:val="none" w:sz="0" w:space="0" w:color="auto"/>
                      </w:divBdr>
                      <w:divsChild>
                        <w:div w:id="187914007">
                          <w:marLeft w:val="0"/>
                          <w:marRight w:val="0"/>
                          <w:marTop w:val="0"/>
                          <w:marBottom w:val="0"/>
                          <w:divBdr>
                            <w:top w:val="none" w:sz="0" w:space="0" w:color="auto"/>
                            <w:left w:val="none" w:sz="0" w:space="0" w:color="auto"/>
                            <w:bottom w:val="none" w:sz="0" w:space="0" w:color="auto"/>
                            <w:right w:val="none" w:sz="0" w:space="0" w:color="auto"/>
                          </w:divBdr>
                        </w:div>
                      </w:divsChild>
                    </w:div>
                    <w:div w:id="1437753398">
                      <w:marLeft w:val="0"/>
                      <w:marRight w:val="0"/>
                      <w:marTop w:val="0"/>
                      <w:marBottom w:val="0"/>
                      <w:divBdr>
                        <w:top w:val="none" w:sz="0" w:space="0" w:color="auto"/>
                        <w:left w:val="none" w:sz="0" w:space="0" w:color="auto"/>
                        <w:bottom w:val="none" w:sz="0" w:space="0" w:color="auto"/>
                        <w:right w:val="none" w:sz="0" w:space="0" w:color="auto"/>
                      </w:divBdr>
                      <w:divsChild>
                        <w:div w:id="270549826">
                          <w:marLeft w:val="0"/>
                          <w:marRight w:val="0"/>
                          <w:marTop w:val="0"/>
                          <w:marBottom w:val="0"/>
                          <w:divBdr>
                            <w:top w:val="none" w:sz="0" w:space="0" w:color="auto"/>
                            <w:left w:val="none" w:sz="0" w:space="0" w:color="auto"/>
                            <w:bottom w:val="none" w:sz="0" w:space="0" w:color="auto"/>
                            <w:right w:val="none" w:sz="0" w:space="0" w:color="auto"/>
                          </w:divBdr>
                        </w:div>
                      </w:divsChild>
                    </w:div>
                    <w:div w:id="1444762506">
                      <w:marLeft w:val="0"/>
                      <w:marRight w:val="0"/>
                      <w:marTop w:val="0"/>
                      <w:marBottom w:val="0"/>
                      <w:divBdr>
                        <w:top w:val="none" w:sz="0" w:space="0" w:color="auto"/>
                        <w:left w:val="none" w:sz="0" w:space="0" w:color="auto"/>
                        <w:bottom w:val="none" w:sz="0" w:space="0" w:color="auto"/>
                        <w:right w:val="none" w:sz="0" w:space="0" w:color="auto"/>
                      </w:divBdr>
                      <w:divsChild>
                        <w:div w:id="764039109">
                          <w:marLeft w:val="0"/>
                          <w:marRight w:val="0"/>
                          <w:marTop w:val="0"/>
                          <w:marBottom w:val="0"/>
                          <w:divBdr>
                            <w:top w:val="none" w:sz="0" w:space="0" w:color="auto"/>
                            <w:left w:val="none" w:sz="0" w:space="0" w:color="auto"/>
                            <w:bottom w:val="none" w:sz="0" w:space="0" w:color="auto"/>
                            <w:right w:val="none" w:sz="0" w:space="0" w:color="auto"/>
                          </w:divBdr>
                        </w:div>
                      </w:divsChild>
                    </w:div>
                    <w:div w:id="1049651632">
                      <w:marLeft w:val="0"/>
                      <w:marRight w:val="0"/>
                      <w:marTop w:val="0"/>
                      <w:marBottom w:val="0"/>
                      <w:divBdr>
                        <w:top w:val="none" w:sz="0" w:space="0" w:color="auto"/>
                        <w:left w:val="none" w:sz="0" w:space="0" w:color="auto"/>
                        <w:bottom w:val="none" w:sz="0" w:space="0" w:color="auto"/>
                        <w:right w:val="none" w:sz="0" w:space="0" w:color="auto"/>
                      </w:divBdr>
                      <w:divsChild>
                        <w:div w:id="88089220">
                          <w:marLeft w:val="0"/>
                          <w:marRight w:val="0"/>
                          <w:marTop w:val="0"/>
                          <w:marBottom w:val="0"/>
                          <w:divBdr>
                            <w:top w:val="none" w:sz="0" w:space="0" w:color="auto"/>
                            <w:left w:val="none" w:sz="0" w:space="0" w:color="auto"/>
                            <w:bottom w:val="none" w:sz="0" w:space="0" w:color="auto"/>
                            <w:right w:val="none" w:sz="0" w:space="0" w:color="auto"/>
                          </w:divBdr>
                        </w:div>
                      </w:divsChild>
                    </w:div>
                    <w:div w:id="680812121">
                      <w:marLeft w:val="0"/>
                      <w:marRight w:val="0"/>
                      <w:marTop w:val="0"/>
                      <w:marBottom w:val="0"/>
                      <w:divBdr>
                        <w:top w:val="none" w:sz="0" w:space="0" w:color="auto"/>
                        <w:left w:val="none" w:sz="0" w:space="0" w:color="auto"/>
                        <w:bottom w:val="none" w:sz="0" w:space="0" w:color="auto"/>
                        <w:right w:val="none" w:sz="0" w:space="0" w:color="auto"/>
                      </w:divBdr>
                      <w:divsChild>
                        <w:div w:id="833689829">
                          <w:marLeft w:val="0"/>
                          <w:marRight w:val="0"/>
                          <w:marTop w:val="0"/>
                          <w:marBottom w:val="0"/>
                          <w:divBdr>
                            <w:top w:val="none" w:sz="0" w:space="0" w:color="auto"/>
                            <w:left w:val="none" w:sz="0" w:space="0" w:color="auto"/>
                            <w:bottom w:val="none" w:sz="0" w:space="0" w:color="auto"/>
                            <w:right w:val="none" w:sz="0" w:space="0" w:color="auto"/>
                          </w:divBdr>
                        </w:div>
                      </w:divsChild>
                    </w:div>
                    <w:div w:id="1418360643">
                      <w:marLeft w:val="0"/>
                      <w:marRight w:val="0"/>
                      <w:marTop w:val="0"/>
                      <w:marBottom w:val="0"/>
                      <w:divBdr>
                        <w:top w:val="none" w:sz="0" w:space="0" w:color="auto"/>
                        <w:left w:val="none" w:sz="0" w:space="0" w:color="auto"/>
                        <w:bottom w:val="none" w:sz="0" w:space="0" w:color="auto"/>
                        <w:right w:val="none" w:sz="0" w:space="0" w:color="auto"/>
                      </w:divBdr>
                      <w:divsChild>
                        <w:div w:id="729688486">
                          <w:marLeft w:val="0"/>
                          <w:marRight w:val="0"/>
                          <w:marTop w:val="0"/>
                          <w:marBottom w:val="0"/>
                          <w:divBdr>
                            <w:top w:val="none" w:sz="0" w:space="0" w:color="auto"/>
                            <w:left w:val="none" w:sz="0" w:space="0" w:color="auto"/>
                            <w:bottom w:val="none" w:sz="0" w:space="0" w:color="auto"/>
                            <w:right w:val="none" w:sz="0" w:space="0" w:color="auto"/>
                          </w:divBdr>
                        </w:div>
                      </w:divsChild>
                    </w:div>
                    <w:div w:id="483938475">
                      <w:marLeft w:val="0"/>
                      <w:marRight w:val="0"/>
                      <w:marTop w:val="0"/>
                      <w:marBottom w:val="0"/>
                      <w:divBdr>
                        <w:top w:val="none" w:sz="0" w:space="0" w:color="auto"/>
                        <w:left w:val="none" w:sz="0" w:space="0" w:color="auto"/>
                        <w:bottom w:val="none" w:sz="0" w:space="0" w:color="auto"/>
                        <w:right w:val="none" w:sz="0" w:space="0" w:color="auto"/>
                      </w:divBdr>
                      <w:divsChild>
                        <w:div w:id="2087192294">
                          <w:marLeft w:val="0"/>
                          <w:marRight w:val="0"/>
                          <w:marTop w:val="0"/>
                          <w:marBottom w:val="0"/>
                          <w:divBdr>
                            <w:top w:val="none" w:sz="0" w:space="0" w:color="auto"/>
                            <w:left w:val="none" w:sz="0" w:space="0" w:color="auto"/>
                            <w:bottom w:val="none" w:sz="0" w:space="0" w:color="auto"/>
                            <w:right w:val="none" w:sz="0" w:space="0" w:color="auto"/>
                          </w:divBdr>
                        </w:div>
                      </w:divsChild>
                    </w:div>
                    <w:div w:id="1911036982">
                      <w:marLeft w:val="0"/>
                      <w:marRight w:val="0"/>
                      <w:marTop w:val="0"/>
                      <w:marBottom w:val="0"/>
                      <w:divBdr>
                        <w:top w:val="none" w:sz="0" w:space="0" w:color="auto"/>
                        <w:left w:val="none" w:sz="0" w:space="0" w:color="auto"/>
                        <w:bottom w:val="none" w:sz="0" w:space="0" w:color="auto"/>
                        <w:right w:val="none" w:sz="0" w:space="0" w:color="auto"/>
                      </w:divBdr>
                      <w:divsChild>
                        <w:div w:id="136321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68764">
              <w:marLeft w:val="0"/>
              <w:marRight w:val="0"/>
              <w:marTop w:val="0"/>
              <w:marBottom w:val="0"/>
              <w:divBdr>
                <w:top w:val="none" w:sz="0" w:space="0" w:color="auto"/>
                <w:left w:val="none" w:sz="0" w:space="0" w:color="auto"/>
                <w:bottom w:val="none" w:sz="0" w:space="0" w:color="auto"/>
                <w:right w:val="none" w:sz="0" w:space="0" w:color="auto"/>
              </w:divBdr>
            </w:div>
          </w:divsChild>
        </w:div>
        <w:div w:id="229466416">
          <w:marLeft w:val="0"/>
          <w:marRight w:val="0"/>
          <w:marTop w:val="0"/>
          <w:marBottom w:val="0"/>
          <w:divBdr>
            <w:top w:val="none" w:sz="0" w:space="0" w:color="auto"/>
            <w:left w:val="none" w:sz="0" w:space="0" w:color="auto"/>
            <w:bottom w:val="none" w:sz="0" w:space="0" w:color="auto"/>
            <w:right w:val="none" w:sz="0" w:space="0" w:color="auto"/>
          </w:divBdr>
          <w:divsChild>
            <w:div w:id="1673217286">
              <w:marLeft w:val="0"/>
              <w:marRight w:val="0"/>
              <w:marTop w:val="0"/>
              <w:marBottom w:val="0"/>
              <w:divBdr>
                <w:top w:val="none" w:sz="0" w:space="0" w:color="auto"/>
                <w:left w:val="none" w:sz="0" w:space="0" w:color="auto"/>
                <w:bottom w:val="none" w:sz="0" w:space="0" w:color="auto"/>
                <w:right w:val="none" w:sz="0" w:space="0" w:color="auto"/>
              </w:divBdr>
            </w:div>
          </w:divsChild>
        </w:div>
        <w:div w:id="1072847942">
          <w:marLeft w:val="0"/>
          <w:marRight w:val="0"/>
          <w:marTop w:val="0"/>
          <w:marBottom w:val="0"/>
          <w:divBdr>
            <w:top w:val="none" w:sz="0" w:space="0" w:color="auto"/>
            <w:left w:val="none" w:sz="0" w:space="0" w:color="auto"/>
            <w:bottom w:val="none" w:sz="0" w:space="0" w:color="auto"/>
            <w:right w:val="none" w:sz="0" w:space="0" w:color="auto"/>
          </w:divBdr>
          <w:divsChild>
            <w:div w:id="188572394">
              <w:marLeft w:val="0"/>
              <w:marRight w:val="0"/>
              <w:marTop w:val="0"/>
              <w:marBottom w:val="0"/>
              <w:divBdr>
                <w:top w:val="none" w:sz="0" w:space="0" w:color="auto"/>
                <w:left w:val="none" w:sz="0" w:space="0" w:color="auto"/>
                <w:bottom w:val="none" w:sz="0" w:space="0" w:color="auto"/>
                <w:right w:val="none" w:sz="0" w:space="0" w:color="auto"/>
              </w:divBdr>
            </w:div>
          </w:divsChild>
        </w:div>
        <w:div w:id="744451575">
          <w:marLeft w:val="0"/>
          <w:marRight w:val="0"/>
          <w:marTop w:val="0"/>
          <w:marBottom w:val="0"/>
          <w:divBdr>
            <w:top w:val="none" w:sz="0" w:space="0" w:color="auto"/>
            <w:left w:val="none" w:sz="0" w:space="0" w:color="auto"/>
            <w:bottom w:val="none" w:sz="0" w:space="0" w:color="auto"/>
            <w:right w:val="none" w:sz="0" w:space="0" w:color="auto"/>
          </w:divBdr>
          <w:divsChild>
            <w:div w:id="1355964122">
              <w:marLeft w:val="0"/>
              <w:marRight w:val="0"/>
              <w:marTop w:val="0"/>
              <w:marBottom w:val="0"/>
              <w:divBdr>
                <w:top w:val="none" w:sz="0" w:space="0" w:color="auto"/>
                <w:left w:val="none" w:sz="0" w:space="0" w:color="auto"/>
                <w:bottom w:val="none" w:sz="0" w:space="0" w:color="auto"/>
                <w:right w:val="none" w:sz="0" w:space="0" w:color="auto"/>
              </w:divBdr>
              <w:divsChild>
                <w:div w:id="1561207285">
                  <w:marLeft w:val="0"/>
                  <w:marRight w:val="0"/>
                  <w:marTop w:val="30"/>
                  <w:marBottom w:val="30"/>
                  <w:divBdr>
                    <w:top w:val="none" w:sz="0" w:space="0" w:color="auto"/>
                    <w:left w:val="none" w:sz="0" w:space="0" w:color="auto"/>
                    <w:bottom w:val="none" w:sz="0" w:space="0" w:color="auto"/>
                    <w:right w:val="none" w:sz="0" w:space="0" w:color="auto"/>
                  </w:divBdr>
                  <w:divsChild>
                    <w:div w:id="1457138621">
                      <w:marLeft w:val="0"/>
                      <w:marRight w:val="0"/>
                      <w:marTop w:val="0"/>
                      <w:marBottom w:val="0"/>
                      <w:divBdr>
                        <w:top w:val="none" w:sz="0" w:space="0" w:color="auto"/>
                        <w:left w:val="none" w:sz="0" w:space="0" w:color="auto"/>
                        <w:bottom w:val="none" w:sz="0" w:space="0" w:color="auto"/>
                        <w:right w:val="none" w:sz="0" w:space="0" w:color="auto"/>
                      </w:divBdr>
                      <w:divsChild>
                        <w:div w:id="388529159">
                          <w:marLeft w:val="0"/>
                          <w:marRight w:val="0"/>
                          <w:marTop w:val="0"/>
                          <w:marBottom w:val="0"/>
                          <w:divBdr>
                            <w:top w:val="none" w:sz="0" w:space="0" w:color="auto"/>
                            <w:left w:val="none" w:sz="0" w:space="0" w:color="auto"/>
                            <w:bottom w:val="none" w:sz="0" w:space="0" w:color="auto"/>
                            <w:right w:val="none" w:sz="0" w:space="0" w:color="auto"/>
                          </w:divBdr>
                        </w:div>
                      </w:divsChild>
                    </w:div>
                    <w:div w:id="225606819">
                      <w:marLeft w:val="0"/>
                      <w:marRight w:val="0"/>
                      <w:marTop w:val="0"/>
                      <w:marBottom w:val="0"/>
                      <w:divBdr>
                        <w:top w:val="none" w:sz="0" w:space="0" w:color="auto"/>
                        <w:left w:val="none" w:sz="0" w:space="0" w:color="auto"/>
                        <w:bottom w:val="none" w:sz="0" w:space="0" w:color="auto"/>
                        <w:right w:val="none" w:sz="0" w:space="0" w:color="auto"/>
                      </w:divBdr>
                      <w:divsChild>
                        <w:div w:id="1959989873">
                          <w:marLeft w:val="0"/>
                          <w:marRight w:val="0"/>
                          <w:marTop w:val="0"/>
                          <w:marBottom w:val="0"/>
                          <w:divBdr>
                            <w:top w:val="none" w:sz="0" w:space="0" w:color="auto"/>
                            <w:left w:val="none" w:sz="0" w:space="0" w:color="auto"/>
                            <w:bottom w:val="none" w:sz="0" w:space="0" w:color="auto"/>
                            <w:right w:val="none" w:sz="0" w:space="0" w:color="auto"/>
                          </w:divBdr>
                        </w:div>
                      </w:divsChild>
                    </w:div>
                    <w:div w:id="1471442571">
                      <w:marLeft w:val="0"/>
                      <w:marRight w:val="0"/>
                      <w:marTop w:val="0"/>
                      <w:marBottom w:val="0"/>
                      <w:divBdr>
                        <w:top w:val="none" w:sz="0" w:space="0" w:color="auto"/>
                        <w:left w:val="none" w:sz="0" w:space="0" w:color="auto"/>
                        <w:bottom w:val="none" w:sz="0" w:space="0" w:color="auto"/>
                        <w:right w:val="none" w:sz="0" w:space="0" w:color="auto"/>
                      </w:divBdr>
                      <w:divsChild>
                        <w:div w:id="723719795">
                          <w:marLeft w:val="0"/>
                          <w:marRight w:val="0"/>
                          <w:marTop w:val="0"/>
                          <w:marBottom w:val="0"/>
                          <w:divBdr>
                            <w:top w:val="none" w:sz="0" w:space="0" w:color="auto"/>
                            <w:left w:val="none" w:sz="0" w:space="0" w:color="auto"/>
                            <w:bottom w:val="none" w:sz="0" w:space="0" w:color="auto"/>
                            <w:right w:val="none" w:sz="0" w:space="0" w:color="auto"/>
                          </w:divBdr>
                        </w:div>
                      </w:divsChild>
                    </w:div>
                    <w:div w:id="1963462192">
                      <w:marLeft w:val="0"/>
                      <w:marRight w:val="0"/>
                      <w:marTop w:val="0"/>
                      <w:marBottom w:val="0"/>
                      <w:divBdr>
                        <w:top w:val="none" w:sz="0" w:space="0" w:color="auto"/>
                        <w:left w:val="none" w:sz="0" w:space="0" w:color="auto"/>
                        <w:bottom w:val="none" w:sz="0" w:space="0" w:color="auto"/>
                        <w:right w:val="none" w:sz="0" w:space="0" w:color="auto"/>
                      </w:divBdr>
                      <w:divsChild>
                        <w:div w:id="1746299227">
                          <w:marLeft w:val="0"/>
                          <w:marRight w:val="0"/>
                          <w:marTop w:val="0"/>
                          <w:marBottom w:val="0"/>
                          <w:divBdr>
                            <w:top w:val="none" w:sz="0" w:space="0" w:color="auto"/>
                            <w:left w:val="none" w:sz="0" w:space="0" w:color="auto"/>
                            <w:bottom w:val="none" w:sz="0" w:space="0" w:color="auto"/>
                            <w:right w:val="none" w:sz="0" w:space="0" w:color="auto"/>
                          </w:divBdr>
                        </w:div>
                      </w:divsChild>
                    </w:div>
                    <w:div w:id="1851990227">
                      <w:marLeft w:val="0"/>
                      <w:marRight w:val="0"/>
                      <w:marTop w:val="0"/>
                      <w:marBottom w:val="0"/>
                      <w:divBdr>
                        <w:top w:val="none" w:sz="0" w:space="0" w:color="auto"/>
                        <w:left w:val="none" w:sz="0" w:space="0" w:color="auto"/>
                        <w:bottom w:val="none" w:sz="0" w:space="0" w:color="auto"/>
                        <w:right w:val="none" w:sz="0" w:space="0" w:color="auto"/>
                      </w:divBdr>
                      <w:divsChild>
                        <w:div w:id="1669403215">
                          <w:marLeft w:val="0"/>
                          <w:marRight w:val="0"/>
                          <w:marTop w:val="0"/>
                          <w:marBottom w:val="0"/>
                          <w:divBdr>
                            <w:top w:val="none" w:sz="0" w:space="0" w:color="auto"/>
                            <w:left w:val="none" w:sz="0" w:space="0" w:color="auto"/>
                            <w:bottom w:val="none" w:sz="0" w:space="0" w:color="auto"/>
                            <w:right w:val="none" w:sz="0" w:space="0" w:color="auto"/>
                          </w:divBdr>
                        </w:div>
                      </w:divsChild>
                    </w:div>
                    <w:div w:id="1695687169">
                      <w:marLeft w:val="0"/>
                      <w:marRight w:val="0"/>
                      <w:marTop w:val="0"/>
                      <w:marBottom w:val="0"/>
                      <w:divBdr>
                        <w:top w:val="none" w:sz="0" w:space="0" w:color="auto"/>
                        <w:left w:val="none" w:sz="0" w:space="0" w:color="auto"/>
                        <w:bottom w:val="none" w:sz="0" w:space="0" w:color="auto"/>
                        <w:right w:val="none" w:sz="0" w:space="0" w:color="auto"/>
                      </w:divBdr>
                      <w:divsChild>
                        <w:div w:id="1596285594">
                          <w:marLeft w:val="0"/>
                          <w:marRight w:val="0"/>
                          <w:marTop w:val="0"/>
                          <w:marBottom w:val="0"/>
                          <w:divBdr>
                            <w:top w:val="none" w:sz="0" w:space="0" w:color="auto"/>
                            <w:left w:val="none" w:sz="0" w:space="0" w:color="auto"/>
                            <w:bottom w:val="none" w:sz="0" w:space="0" w:color="auto"/>
                            <w:right w:val="none" w:sz="0" w:space="0" w:color="auto"/>
                          </w:divBdr>
                        </w:div>
                      </w:divsChild>
                    </w:div>
                    <w:div w:id="1852403622">
                      <w:marLeft w:val="0"/>
                      <w:marRight w:val="0"/>
                      <w:marTop w:val="0"/>
                      <w:marBottom w:val="0"/>
                      <w:divBdr>
                        <w:top w:val="none" w:sz="0" w:space="0" w:color="auto"/>
                        <w:left w:val="none" w:sz="0" w:space="0" w:color="auto"/>
                        <w:bottom w:val="none" w:sz="0" w:space="0" w:color="auto"/>
                        <w:right w:val="none" w:sz="0" w:space="0" w:color="auto"/>
                      </w:divBdr>
                      <w:divsChild>
                        <w:div w:id="486440792">
                          <w:marLeft w:val="0"/>
                          <w:marRight w:val="0"/>
                          <w:marTop w:val="0"/>
                          <w:marBottom w:val="0"/>
                          <w:divBdr>
                            <w:top w:val="none" w:sz="0" w:space="0" w:color="auto"/>
                            <w:left w:val="none" w:sz="0" w:space="0" w:color="auto"/>
                            <w:bottom w:val="none" w:sz="0" w:space="0" w:color="auto"/>
                            <w:right w:val="none" w:sz="0" w:space="0" w:color="auto"/>
                          </w:divBdr>
                        </w:div>
                      </w:divsChild>
                    </w:div>
                    <w:div w:id="1982810978">
                      <w:marLeft w:val="0"/>
                      <w:marRight w:val="0"/>
                      <w:marTop w:val="0"/>
                      <w:marBottom w:val="0"/>
                      <w:divBdr>
                        <w:top w:val="none" w:sz="0" w:space="0" w:color="auto"/>
                        <w:left w:val="none" w:sz="0" w:space="0" w:color="auto"/>
                        <w:bottom w:val="none" w:sz="0" w:space="0" w:color="auto"/>
                        <w:right w:val="none" w:sz="0" w:space="0" w:color="auto"/>
                      </w:divBdr>
                      <w:divsChild>
                        <w:div w:id="1773738492">
                          <w:marLeft w:val="0"/>
                          <w:marRight w:val="0"/>
                          <w:marTop w:val="0"/>
                          <w:marBottom w:val="0"/>
                          <w:divBdr>
                            <w:top w:val="none" w:sz="0" w:space="0" w:color="auto"/>
                            <w:left w:val="none" w:sz="0" w:space="0" w:color="auto"/>
                            <w:bottom w:val="none" w:sz="0" w:space="0" w:color="auto"/>
                            <w:right w:val="none" w:sz="0" w:space="0" w:color="auto"/>
                          </w:divBdr>
                        </w:div>
                      </w:divsChild>
                    </w:div>
                    <w:div w:id="1760176538">
                      <w:marLeft w:val="0"/>
                      <w:marRight w:val="0"/>
                      <w:marTop w:val="0"/>
                      <w:marBottom w:val="0"/>
                      <w:divBdr>
                        <w:top w:val="none" w:sz="0" w:space="0" w:color="auto"/>
                        <w:left w:val="none" w:sz="0" w:space="0" w:color="auto"/>
                        <w:bottom w:val="none" w:sz="0" w:space="0" w:color="auto"/>
                        <w:right w:val="none" w:sz="0" w:space="0" w:color="auto"/>
                      </w:divBdr>
                      <w:divsChild>
                        <w:div w:id="2732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01194">
              <w:marLeft w:val="0"/>
              <w:marRight w:val="0"/>
              <w:marTop w:val="0"/>
              <w:marBottom w:val="0"/>
              <w:divBdr>
                <w:top w:val="none" w:sz="0" w:space="0" w:color="auto"/>
                <w:left w:val="none" w:sz="0" w:space="0" w:color="auto"/>
                <w:bottom w:val="none" w:sz="0" w:space="0" w:color="auto"/>
                <w:right w:val="none" w:sz="0" w:space="0" w:color="auto"/>
              </w:divBdr>
            </w:div>
          </w:divsChild>
        </w:div>
        <w:div w:id="2106415851">
          <w:marLeft w:val="0"/>
          <w:marRight w:val="0"/>
          <w:marTop w:val="0"/>
          <w:marBottom w:val="0"/>
          <w:divBdr>
            <w:top w:val="none" w:sz="0" w:space="0" w:color="auto"/>
            <w:left w:val="none" w:sz="0" w:space="0" w:color="auto"/>
            <w:bottom w:val="none" w:sz="0" w:space="0" w:color="auto"/>
            <w:right w:val="none" w:sz="0" w:space="0" w:color="auto"/>
          </w:divBdr>
          <w:divsChild>
            <w:div w:id="13496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621">
      <w:bodyDiv w:val="1"/>
      <w:marLeft w:val="0"/>
      <w:marRight w:val="0"/>
      <w:marTop w:val="0"/>
      <w:marBottom w:val="0"/>
      <w:divBdr>
        <w:top w:val="none" w:sz="0" w:space="0" w:color="auto"/>
        <w:left w:val="none" w:sz="0" w:space="0" w:color="auto"/>
        <w:bottom w:val="none" w:sz="0" w:space="0" w:color="auto"/>
        <w:right w:val="none" w:sz="0" w:space="0" w:color="auto"/>
      </w:divBdr>
    </w:div>
    <w:div w:id="1366641669">
      <w:bodyDiv w:val="1"/>
      <w:marLeft w:val="0"/>
      <w:marRight w:val="0"/>
      <w:marTop w:val="0"/>
      <w:marBottom w:val="0"/>
      <w:divBdr>
        <w:top w:val="none" w:sz="0" w:space="0" w:color="auto"/>
        <w:left w:val="none" w:sz="0" w:space="0" w:color="auto"/>
        <w:bottom w:val="none" w:sz="0" w:space="0" w:color="auto"/>
        <w:right w:val="none" w:sz="0" w:space="0" w:color="auto"/>
      </w:divBdr>
    </w:div>
    <w:div w:id="1537346901">
      <w:bodyDiv w:val="1"/>
      <w:marLeft w:val="0"/>
      <w:marRight w:val="0"/>
      <w:marTop w:val="0"/>
      <w:marBottom w:val="0"/>
      <w:divBdr>
        <w:top w:val="none" w:sz="0" w:space="0" w:color="auto"/>
        <w:left w:val="none" w:sz="0" w:space="0" w:color="auto"/>
        <w:bottom w:val="none" w:sz="0" w:space="0" w:color="auto"/>
        <w:right w:val="none" w:sz="0" w:space="0" w:color="auto"/>
      </w:divBdr>
    </w:div>
    <w:div w:id="1557397677">
      <w:bodyDiv w:val="1"/>
      <w:marLeft w:val="0"/>
      <w:marRight w:val="0"/>
      <w:marTop w:val="0"/>
      <w:marBottom w:val="0"/>
      <w:divBdr>
        <w:top w:val="none" w:sz="0" w:space="0" w:color="auto"/>
        <w:left w:val="none" w:sz="0" w:space="0" w:color="auto"/>
        <w:bottom w:val="none" w:sz="0" w:space="0" w:color="auto"/>
        <w:right w:val="none" w:sz="0" w:space="0" w:color="auto"/>
      </w:divBdr>
    </w:div>
    <w:div w:id="1597523233">
      <w:bodyDiv w:val="1"/>
      <w:marLeft w:val="0"/>
      <w:marRight w:val="0"/>
      <w:marTop w:val="0"/>
      <w:marBottom w:val="0"/>
      <w:divBdr>
        <w:top w:val="none" w:sz="0" w:space="0" w:color="auto"/>
        <w:left w:val="none" w:sz="0" w:space="0" w:color="auto"/>
        <w:bottom w:val="none" w:sz="0" w:space="0" w:color="auto"/>
        <w:right w:val="none" w:sz="0" w:space="0" w:color="auto"/>
      </w:divBdr>
      <w:divsChild>
        <w:div w:id="225651882">
          <w:marLeft w:val="0"/>
          <w:marRight w:val="0"/>
          <w:marTop w:val="0"/>
          <w:marBottom w:val="0"/>
          <w:divBdr>
            <w:top w:val="none" w:sz="0" w:space="0" w:color="auto"/>
            <w:left w:val="none" w:sz="0" w:space="0" w:color="auto"/>
            <w:bottom w:val="none" w:sz="0" w:space="0" w:color="auto"/>
            <w:right w:val="none" w:sz="0" w:space="0" w:color="auto"/>
          </w:divBdr>
          <w:divsChild>
            <w:div w:id="1051222874">
              <w:marLeft w:val="0"/>
              <w:marRight w:val="0"/>
              <w:marTop w:val="0"/>
              <w:marBottom w:val="0"/>
              <w:divBdr>
                <w:top w:val="none" w:sz="0" w:space="0" w:color="auto"/>
                <w:left w:val="none" w:sz="0" w:space="0" w:color="auto"/>
                <w:bottom w:val="none" w:sz="0" w:space="0" w:color="auto"/>
                <w:right w:val="none" w:sz="0" w:space="0" w:color="auto"/>
              </w:divBdr>
            </w:div>
          </w:divsChild>
        </w:div>
        <w:div w:id="593435192">
          <w:marLeft w:val="0"/>
          <w:marRight w:val="0"/>
          <w:marTop w:val="0"/>
          <w:marBottom w:val="0"/>
          <w:divBdr>
            <w:top w:val="none" w:sz="0" w:space="0" w:color="auto"/>
            <w:left w:val="none" w:sz="0" w:space="0" w:color="auto"/>
            <w:bottom w:val="none" w:sz="0" w:space="0" w:color="auto"/>
            <w:right w:val="none" w:sz="0" w:space="0" w:color="auto"/>
          </w:divBdr>
          <w:divsChild>
            <w:div w:id="21983437">
              <w:marLeft w:val="0"/>
              <w:marRight w:val="0"/>
              <w:marTop w:val="0"/>
              <w:marBottom w:val="0"/>
              <w:divBdr>
                <w:top w:val="none" w:sz="0" w:space="0" w:color="auto"/>
                <w:left w:val="none" w:sz="0" w:space="0" w:color="auto"/>
                <w:bottom w:val="none" w:sz="0" w:space="0" w:color="auto"/>
                <w:right w:val="none" w:sz="0" w:space="0" w:color="auto"/>
              </w:divBdr>
            </w:div>
          </w:divsChild>
        </w:div>
        <w:div w:id="489178754">
          <w:marLeft w:val="0"/>
          <w:marRight w:val="0"/>
          <w:marTop w:val="0"/>
          <w:marBottom w:val="0"/>
          <w:divBdr>
            <w:top w:val="none" w:sz="0" w:space="0" w:color="auto"/>
            <w:left w:val="none" w:sz="0" w:space="0" w:color="auto"/>
            <w:bottom w:val="none" w:sz="0" w:space="0" w:color="auto"/>
            <w:right w:val="none" w:sz="0" w:space="0" w:color="auto"/>
          </w:divBdr>
          <w:divsChild>
            <w:div w:id="1801996759">
              <w:marLeft w:val="0"/>
              <w:marRight w:val="0"/>
              <w:marTop w:val="0"/>
              <w:marBottom w:val="0"/>
              <w:divBdr>
                <w:top w:val="none" w:sz="0" w:space="0" w:color="auto"/>
                <w:left w:val="none" w:sz="0" w:space="0" w:color="auto"/>
                <w:bottom w:val="none" w:sz="0" w:space="0" w:color="auto"/>
                <w:right w:val="none" w:sz="0" w:space="0" w:color="auto"/>
              </w:divBdr>
            </w:div>
            <w:div w:id="1207987121">
              <w:marLeft w:val="0"/>
              <w:marRight w:val="0"/>
              <w:marTop w:val="0"/>
              <w:marBottom w:val="0"/>
              <w:divBdr>
                <w:top w:val="none" w:sz="0" w:space="0" w:color="auto"/>
                <w:left w:val="none" w:sz="0" w:space="0" w:color="auto"/>
                <w:bottom w:val="none" w:sz="0" w:space="0" w:color="auto"/>
                <w:right w:val="none" w:sz="0" w:space="0" w:color="auto"/>
              </w:divBdr>
            </w:div>
          </w:divsChild>
        </w:div>
        <w:div w:id="1533377703">
          <w:marLeft w:val="0"/>
          <w:marRight w:val="0"/>
          <w:marTop w:val="0"/>
          <w:marBottom w:val="0"/>
          <w:divBdr>
            <w:top w:val="none" w:sz="0" w:space="0" w:color="auto"/>
            <w:left w:val="none" w:sz="0" w:space="0" w:color="auto"/>
            <w:bottom w:val="none" w:sz="0" w:space="0" w:color="auto"/>
            <w:right w:val="none" w:sz="0" w:space="0" w:color="auto"/>
          </w:divBdr>
          <w:divsChild>
            <w:div w:id="398283423">
              <w:marLeft w:val="0"/>
              <w:marRight w:val="0"/>
              <w:marTop w:val="0"/>
              <w:marBottom w:val="0"/>
              <w:divBdr>
                <w:top w:val="none" w:sz="0" w:space="0" w:color="auto"/>
                <w:left w:val="none" w:sz="0" w:space="0" w:color="auto"/>
                <w:bottom w:val="none" w:sz="0" w:space="0" w:color="auto"/>
                <w:right w:val="none" w:sz="0" w:space="0" w:color="auto"/>
              </w:divBdr>
            </w:div>
            <w:div w:id="1199782778">
              <w:marLeft w:val="0"/>
              <w:marRight w:val="0"/>
              <w:marTop w:val="0"/>
              <w:marBottom w:val="0"/>
              <w:divBdr>
                <w:top w:val="none" w:sz="0" w:space="0" w:color="auto"/>
                <w:left w:val="none" w:sz="0" w:space="0" w:color="auto"/>
                <w:bottom w:val="none" w:sz="0" w:space="0" w:color="auto"/>
                <w:right w:val="none" w:sz="0" w:space="0" w:color="auto"/>
              </w:divBdr>
            </w:div>
          </w:divsChild>
        </w:div>
        <w:div w:id="532501116">
          <w:marLeft w:val="0"/>
          <w:marRight w:val="0"/>
          <w:marTop w:val="0"/>
          <w:marBottom w:val="0"/>
          <w:divBdr>
            <w:top w:val="none" w:sz="0" w:space="0" w:color="auto"/>
            <w:left w:val="none" w:sz="0" w:space="0" w:color="auto"/>
            <w:bottom w:val="none" w:sz="0" w:space="0" w:color="auto"/>
            <w:right w:val="none" w:sz="0" w:space="0" w:color="auto"/>
          </w:divBdr>
          <w:divsChild>
            <w:div w:id="788357194">
              <w:marLeft w:val="0"/>
              <w:marRight w:val="0"/>
              <w:marTop w:val="0"/>
              <w:marBottom w:val="0"/>
              <w:divBdr>
                <w:top w:val="none" w:sz="0" w:space="0" w:color="auto"/>
                <w:left w:val="none" w:sz="0" w:space="0" w:color="auto"/>
                <w:bottom w:val="none" w:sz="0" w:space="0" w:color="auto"/>
                <w:right w:val="none" w:sz="0" w:space="0" w:color="auto"/>
              </w:divBdr>
            </w:div>
          </w:divsChild>
        </w:div>
        <w:div w:id="2097970115">
          <w:marLeft w:val="0"/>
          <w:marRight w:val="0"/>
          <w:marTop w:val="0"/>
          <w:marBottom w:val="0"/>
          <w:divBdr>
            <w:top w:val="none" w:sz="0" w:space="0" w:color="auto"/>
            <w:left w:val="none" w:sz="0" w:space="0" w:color="auto"/>
            <w:bottom w:val="none" w:sz="0" w:space="0" w:color="auto"/>
            <w:right w:val="none" w:sz="0" w:space="0" w:color="auto"/>
          </w:divBdr>
          <w:divsChild>
            <w:div w:id="2017148482">
              <w:marLeft w:val="0"/>
              <w:marRight w:val="0"/>
              <w:marTop w:val="0"/>
              <w:marBottom w:val="0"/>
              <w:divBdr>
                <w:top w:val="none" w:sz="0" w:space="0" w:color="auto"/>
                <w:left w:val="none" w:sz="0" w:space="0" w:color="auto"/>
                <w:bottom w:val="none" w:sz="0" w:space="0" w:color="auto"/>
                <w:right w:val="none" w:sz="0" w:space="0" w:color="auto"/>
              </w:divBdr>
            </w:div>
          </w:divsChild>
        </w:div>
        <w:div w:id="311250300">
          <w:marLeft w:val="0"/>
          <w:marRight w:val="0"/>
          <w:marTop w:val="0"/>
          <w:marBottom w:val="0"/>
          <w:divBdr>
            <w:top w:val="none" w:sz="0" w:space="0" w:color="auto"/>
            <w:left w:val="none" w:sz="0" w:space="0" w:color="auto"/>
            <w:bottom w:val="none" w:sz="0" w:space="0" w:color="auto"/>
            <w:right w:val="none" w:sz="0" w:space="0" w:color="auto"/>
          </w:divBdr>
          <w:divsChild>
            <w:div w:id="608896213">
              <w:marLeft w:val="0"/>
              <w:marRight w:val="0"/>
              <w:marTop w:val="0"/>
              <w:marBottom w:val="0"/>
              <w:divBdr>
                <w:top w:val="none" w:sz="0" w:space="0" w:color="auto"/>
                <w:left w:val="none" w:sz="0" w:space="0" w:color="auto"/>
                <w:bottom w:val="none" w:sz="0" w:space="0" w:color="auto"/>
                <w:right w:val="none" w:sz="0" w:space="0" w:color="auto"/>
              </w:divBdr>
            </w:div>
            <w:div w:id="2068992273">
              <w:marLeft w:val="0"/>
              <w:marRight w:val="0"/>
              <w:marTop w:val="0"/>
              <w:marBottom w:val="0"/>
              <w:divBdr>
                <w:top w:val="none" w:sz="0" w:space="0" w:color="auto"/>
                <w:left w:val="none" w:sz="0" w:space="0" w:color="auto"/>
                <w:bottom w:val="none" w:sz="0" w:space="0" w:color="auto"/>
                <w:right w:val="none" w:sz="0" w:space="0" w:color="auto"/>
              </w:divBdr>
            </w:div>
          </w:divsChild>
        </w:div>
        <w:div w:id="1332947546">
          <w:marLeft w:val="0"/>
          <w:marRight w:val="0"/>
          <w:marTop w:val="0"/>
          <w:marBottom w:val="0"/>
          <w:divBdr>
            <w:top w:val="none" w:sz="0" w:space="0" w:color="auto"/>
            <w:left w:val="none" w:sz="0" w:space="0" w:color="auto"/>
            <w:bottom w:val="none" w:sz="0" w:space="0" w:color="auto"/>
            <w:right w:val="none" w:sz="0" w:space="0" w:color="auto"/>
          </w:divBdr>
          <w:divsChild>
            <w:div w:id="683291941">
              <w:marLeft w:val="0"/>
              <w:marRight w:val="0"/>
              <w:marTop w:val="0"/>
              <w:marBottom w:val="0"/>
              <w:divBdr>
                <w:top w:val="none" w:sz="0" w:space="0" w:color="auto"/>
                <w:left w:val="none" w:sz="0" w:space="0" w:color="auto"/>
                <w:bottom w:val="none" w:sz="0" w:space="0" w:color="auto"/>
                <w:right w:val="none" w:sz="0" w:space="0" w:color="auto"/>
              </w:divBdr>
            </w:div>
            <w:div w:id="1935286073">
              <w:marLeft w:val="0"/>
              <w:marRight w:val="0"/>
              <w:marTop w:val="0"/>
              <w:marBottom w:val="0"/>
              <w:divBdr>
                <w:top w:val="none" w:sz="0" w:space="0" w:color="auto"/>
                <w:left w:val="none" w:sz="0" w:space="0" w:color="auto"/>
                <w:bottom w:val="none" w:sz="0" w:space="0" w:color="auto"/>
                <w:right w:val="none" w:sz="0" w:space="0" w:color="auto"/>
              </w:divBdr>
            </w:div>
          </w:divsChild>
        </w:div>
        <w:div w:id="958149919">
          <w:marLeft w:val="0"/>
          <w:marRight w:val="0"/>
          <w:marTop w:val="0"/>
          <w:marBottom w:val="0"/>
          <w:divBdr>
            <w:top w:val="none" w:sz="0" w:space="0" w:color="auto"/>
            <w:left w:val="none" w:sz="0" w:space="0" w:color="auto"/>
            <w:bottom w:val="none" w:sz="0" w:space="0" w:color="auto"/>
            <w:right w:val="none" w:sz="0" w:space="0" w:color="auto"/>
          </w:divBdr>
          <w:divsChild>
            <w:div w:id="1162818165">
              <w:marLeft w:val="0"/>
              <w:marRight w:val="0"/>
              <w:marTop w:val="0"/>
              <w:marBottom w:val="0"/>
              <w:divBdr>
                <w:top w:val="none" w:sz="0" w:space="0" w:color="auto"/>
                <w:left w:val="none" w:sz="0" w:space="0" w:color="auto"/>
                <w:bottom w:val="none" w:sz="0" w:space="0" w:color="auto"/>
                <w:right w:val="none" w:sz="0" w:space="0" w:color="auto"/>
              </w:divBdr>
            </w:div>
          </w:divsChild>
        </w:div>
        <w:div w:id="1335448945">
          <w:marLeft w:val="0"/>
          <w:marRight w:val="0"/>
          <w:marTop w:val="0"/>
          <w:marBottom w:val="0"/>
          <w:divBdr>
            <w:top w:val="none" w:sz="0" w:space="0" w:color="auto"/>
            <w:left w:val="none" w:sz="0" w:space="0" w:color="auto"/>
            <w:bottom w:val="none" w:sz="0" w:space="0" w:color="auto"/>
            <w:right w:val="none" w:sz="0" w:space="0" w:color="auto"/>
          </w:divBdr>
          <w:divsChild>
            <w:div w:id="1965040586">
              <w:marLeft w:val="0"/>
              <w:marRight w:val="0"/>
              <w:marTop w:val="0"/>
              <w:marBottom w:val="0"/>
              <w:divBdr>
                <w:top w:val="none" w:sz="0" w:space="0" w:color="auto"/>
                <w:left w:val="none" w:sz="0" w:space="0" w:color="auto"/>
                <w:bottom w:val="none" w:sz="0" w:space="0" w:color="auto"/>
                <w:right w:val="none" w:sz="0" w:space="0" w:color="auto"/>
              </w:divBdr>
            </w:div>
            <w:div w:id="562834794">
              <w:marLeft w:val="0"/>
              <w:marRight w:val="0"/>
              <w:marTop w:val="0"/>
              <w:marBottom w:val="0"/>
              <w:divBdr>
                <w:top w:val="none" w:sz="0" w:space="0" w:color="auto"/>
                <w:left w:val="none" w:sz="0" w:space="0" w:color="auto"/>
                <w:bottom w:val="none" w:sz="0" w:space="0" w:color="auto"/>
                <w:right w:val="none" w:sz="0" w:space="0" w:color="auto"/>
              </w:divBdr>
            </w:div>
          </w:divsChild>
        </w:div>
        <w:div w:id="1150754826">
          <w:marLeft w:val="0"/>
          <w:marRight w:val="0"/>
          <w:marTop w:val="0"/>
          <w:marBottom w:val="0"/>
          <w:divBdr>
            <w:top w:val="none" w:sz="0" w:space="0" w:color="auto"/>
            <w:left w:val="none" w:sz="0" w:space="0" w:color="auto"/>
            <w:bottom w:val="none" w:sz="0" w:space="0" w:color="auto"/>
            <w:right w:val="none" w:sz="0" w:space="0" w:color="auto"/>
          </w:divBdr>
          <w:divsChild>
            <w:div w:id="1748769043">
              <w:marLeft w:val="0"/>
              <w:marRight w:val="0"/>
              <w:marTop w:val="0"/>
              <w:marBottom w:val="0"/>
              <w:divBdr>
                <w:top w:val="none" w:sz="0" w:space="0" w:color="auto"/>
                <w:left w:val="none" w:sz="0" w:space="0" w:color="auto"/>
                <w:bottom w:val="none" w:sz="0" w:space="0" w:color="auto"/>
                <w:right w:val="none" w:sz="0" w:space="0" w:color="auto"/>
              </w:divBdr>
            </w:div>
            <w:div w:id="1952516351">
              <w:marLeft w:val="0"/>
              <w:marRight w:val="0"/>
              <w:marTop w:val="0"/>
              <w:marBottom w:val="0"/>
              <w:divBdr>
                <w:top w:val="none" w:sz="0" w:space="0" w:color="auto"/>
                <w:left w:val="none" w:sz="0" w:space="0" w:color="auto"/>
                <w:bottom w:val="none" w:sz="0" w:space="0" w:color="auto"/>
                <w:right w:val="none" w:sz="0" w:space="0" w:color="auto"/>
              </w:divBdr>
            </w:div>
            <w:div w:id="819152743">
              <w:marLeft w:val="0"/>
              <w:marRight w:val="0"/>
              <w:marTop w:val="0"/>
              <w:marBottom w:val="0"/>
              <w:divBdr>
                <w:top w:val="none" w:sz="0" w:space="0" w:color="auto"/>
                <w:left w:val="none" w:sz="0" w:space="0" w:color="auto"/>
                <w:bottom w:val="none" w:sz="0" w:space="0" w:color="auto"/>
                <w:right w:val="none" w:sz="0" w:space="0" w:color="auto"/>
              </w:divBdr>
            </w:div>
          </w:divsChild>
        </w:div>
        <w:div w:id="1032145212">
          <w:marLeft w:val="0"/>
          <w:marRight w:val="0"/>
          <w:marTop w:val="0"/>
          <w:marBottom w:val="0"/>
          <w:divBdr>
            <w:top w:val="none" w:sz="0" w:space="0" w:color="auto"/>
            <w:left w:val="none" w:sz="0" w:space="0" w:color="auto"/>
            <w:bottom w:val="none" w:sz="0" w:space="0" w:color="auto"/>
            <w:right w:val="none" w:sz="0" w:space="0" w:color="auto"/>
          </w:divBdr>
          <w:divsChild>
            <w:div w:id="826868241">
              <w:marLeft w:val="0"/>
              <w:marRight w:val="0"/>
              <w:marTop w:val="0"/>
              <w:marBottom w:val="0"/>
              <w:divBdr>
                <w:top w:val="none" w:sz="0" w:space="0" w:color="auto"/>
                <w:left w:val="none" w:sz="0" w:space="0" w:color="auto"/>
                <w:bottom w:val="none" w:sz="0" w:space="0" w:color="auto"/>
                <w:right w:val="none" w:sz="0" w:space="0" w:color="auto"/>
              </w:divBdr>
            </w:div>
          </w:divsChild>
        </w:div>
        <w:div w:id="1261568179">
          <w:marLeft w:val="0"/>
          <w:marRight w:val="0"/>
          <w:marTop w:val="0"/>
          <w:marBottom w:val="0"/>
          <w:divBdr>
            <w:top w:val="none" w:sz="0" w:space="0" w:color="auto"/>
            <w:left w:val="none" w:sz="0" w:space="0" w:color="auto"/>
            <w:bottom w:val="none" w:sz="0" w:space="0" w:color="auto"/>
            <w:right w:val="none" w:sz="0" w:space="0" w:color="auto"/>
          </w:divBdr>
          <w:divsChild>
            <w:div w:id="280189094">
              <w:marLeft w:val="0"/>
              <w:marRight w:val="0"/>
              <w:marTop w:val="0"/>
              <w:marBottom w:val="0"/>
              <w:divBdr>
                <w:top w:val="none" w:sz="0" w:space="0" w:color="auto"/>
                <w:left w:val="none" w:sz="0" w:space="0" w:color="auto"/>
                <w:bottom w:val="none" w:sz="0" w:space="0" w:color="auto"/>
                <w:right w:val="none" w:sz="0" w:space="0" w:color="auto"/>
              </w:divBdr>
            </w:div>
            <w:div w:id="2091460966">
              <w:marLeft w:val="0"/>
              <w:marRight w:val="0"/>
              <w:marTop w:val="0"/>
              <w:marBottom w:val="0"/>
              <w:divBdr>
                <w:top w:val="none" w:sz="0" w:space="0" w:color="auto"/>
                <w:left w:val="none" w:sz="0" w:space="0" w:color="auto"/>
                <w:bottom w:val="none" w:sz="0" w:space="0" w:color="auto"/>
                <w:right w:val="none" w:sz="0" w:space="0" w:color="auto"/>
              </w:divBdr>
            </w:div>
          </w:divsChild>
        </w:div>
        <w:div w:id="2100521537">
          <w:marLeft w:val="0"/>
          <w:marRight w:val="0"/>
          <w:marTop w:val="0"/>
          <w:marBottom w:val="0"/>
          <w:divBdr>
            <w:top w:val="none" w:sz="0" w:space="0" w:color="auto"/>
            <w:left w:val="none" w:sz="0" w:space="0" w:color="auto"/>
            <w:bottom w:val="none" w:sz="0" w:space="0" w:color="auto"/>
            <w:right w:val="none" w:sz="0" w:space="0" w:color="auto"/>
          </w:divBdr>
          <w:divsChild>
            <w:div w:id="1772049894">
              <w:marLeft w:val="0"/>
              <w:marRight w:val="0"/>
              <w:marTop w:val="0"/>
              <w:marBottom w:val="0"/>
              <w:divBdr>
                <w:top w:val="none" w:sz="0" w:space="0" w:color="auto"/>
                <w:left w:val="none" w:sz="0" w:space="0" w:color="auto"/>
                <w:bottom w:val="none" w:sz="0" w:space="0" w:color="auto"/>
                <w:right w:val="none" w:sz="0" w:space="0" w:color="auto"/>
              </w:divBdr>
            </w:div>
          </w:divsChild>
        </w:div>
        <w:div w:id="2058509758">
          <w:marLeft w:val="0"/>
          <w:marRight w:val="0"/>
          <w:marTop w:val="0"/>
          <w:marBottom w:val="0"/>
          <w:divBdr>
            <w:top w:val="none" w:sz="0" w:space="0" w:color="auto"/>
            <w:left w:val="none" w:sz="0" w:space="0" w:color="auto"/>
            <w:bottom w:val="none" w:sz="0" w:space="0" w:color="auto"/>
            <w:right w:val="none" w:sz="0" w:space="0" w:color="auto"/>
          </w:divBdr>
          <w:divsChild>
            <w:div w:id="1420981189">
              <w:marLeft w:val="0"/>
              <w:marRight w:val="0"/>
              <w:marTop w:val="0"/>
              <w:marBottom w:val="0"/>
              <w:divBdr>
                <w:top w:val="none" w:sz="0" w:space="0" w:color="auto"/>
                <w:left w:val="none" w:sz="0" w:space="0" w:color="auto"/>
                <w:bottom w:val="none" w:sz="0" w:space="0" w:color="auto"/>
                <w:right w:val="none" w:sz="0" w:space="0" w:color="auto"/>
              </w:divBdr>
            </w:div>
          </w:divsChild>
        </w:div>
        <w:div w:id="718088258">
          <w:marLeft w:val="0"/>
          <w:marRight w:val="0"/>
          <w:marTop w:val="0"/>
          <w:marBottom w:val="0"/>
          <w:divBdr>
            <w:top w:val="none" w:sz="0" w:space="0" w:color="auto"/>
            <w:left w:val="none" w:sz="0" w:space="0" w:color="auto"/>
            <w:bottom w:val="none" w:sz="0" w:space="0" w:color="auto"/>
            <w:right w:val="none" w:sz="0" w:space="0" w:color="auto"/>
          </w:divBdr>
          <w:divsChild>
            <w:div w:id="1749032166">
              <w:marLeft w:val="0"/>
              <w:marRight w:val="0"/>
              <w:marTop w:val="0"/>
              <w:marBottom w:val="0"/>
              <w:divBdr>
                <w:top w:val="none" w:sz="0" w:space="0" w:color="auto"/>
                <w:left w:val="none" w:sz="0" w:space="0" w:color="auto"/>
                <w:bottom w:val="none" w:sz="0" w:space="0" w:color="auto"/>
                <w:right w:val="none" w:sz="0" w:space="0" w:color="auto"/>
              </w:divBdr>
            </w:div>
          </w:divsChild>
        </w:div>
        <w:div w:id="928926658">
          <w:marLeft w:val="0"/>
          <w:marRight w:val="0"/>
          <w:marTop w:val="0"/>
          <w:marBottom w:val="0"/>
          <w:divBdr>
            <w:top w:val="none" w:sz="0" w:space="0" w:color="auto"/>
            <w:left w:val="none" w:sz="0" w:space="0" w:color="auto"/>
            <w:bottom w:val="none" w:sz="0" w:space="0" w:color="auto"/>
            <w:right w:val="none" w:sz="0" w:space="0" w:color="auto"/>
          </w:divBdr>
          <w:divsChild>
            <w:div w:id="2147047578">
              <w:marLeft w:val="0"/>
              <w:marRight w:val="0"/>
              <w:marTop w:val="0"/>
              <w:marBottom w:val="0"/>
              <w:divBdr>
                <w:top w:val="none" w:sz="0" w:space="0" w:color="auto"/>
                <w:left w:val="none" w:sz="0" w:space="0" w:color="auto"/>
                <w:bottom w:val="none" w:sz="0" w:space="0" w:color="auto"/>
                <w:right w:val="none" w:sz="0" w:space="0" w:color="auto"/>
              </w:divBdr>
            </w:div>
          </w:divsChild>
        </w:div>
        <w:div w:id="247661018">
          <w:marLeft w:val="0"/>
          <w:marRight w:val="0"/>
          <w:marTop w:val="0"/>
          <w:marBottom w:val="0"/>
          <w:divBdr>
            <w:top w:val="none" w:sz="0" w:space="0" w:color="auto"/>
            <w:left w:val="none" w:sz="0" w:space="0" w:color="auto"/>
            <w:bottom w:val="none" w:sz="0" w:space="0" w:color="auto"/>
            <w:right w:val="none" w:sz="0" w:space="0" w:color="auto"/>
          </w:divBdr>
          <w:divsChild>
            <w:div w:id="588268576">
              <w:marLeft w:val="0"/>
              <w:marRight w:val="0"/>
              <w:marTop w:val="0"/>
              <w:marBottom w:val="0"/>
              <w:divBdr>
                <w:top w:val="none" w:sz="0" w:space="0" w:color="auto"/>
                <w:left w:val="none" w:sz="0" w:space="0" w:color="auto"/>
                <w:bottom w:val="none" w:sz="0" w:space="0" w:color="auto"/>
                <w:right w:val="none" w:sz="0" w:space="0" w:color="auto"/>
              </w:divBdr>
            </w:div>
          </w:divsChild>
        </w:div>
        <w:div w:id="431822359">
          <w:marLeft w:val="0"/>
          <w:marRight w:val="0"/>
          <w:marTop w:val="0"/>
          <w:marBottom w:val="0"/>
          <w:divBdr>
            <w:top w:val="none" w:sz="0" w:space="0" w:color="auto"/>
            <w:left w:val="none" w:sz="0" w:space="0" w:color="auto"/>
            <w:bottom w:val="none" w:sz="0" w:space="0" w:color="auto"/>
            <w:right w:val="none" w:sz="0" w:space="0" w:color="auto"/>
          </w:divBdr>
          <w:divsChild>
            <w:div w:id="154076226">
              <w:marLeft w:val="0"/>
              <w:marRight w:val="0"/>
              <w:marTop w:val="0"/>
              <w:marBottom w:val="0"/>
              <w:divBdr>
                <w:top w:val="none" w:sz="0" w:space="0" w:color="auto"/>
                <w:left w:val="none" w:sz="0" w:space="0" w:color="auto"/>
                <w:bottom w:val="none" w:sz="0" w:space="0" w:color="auto"/>
                <w:right w:val="none" w:sz="0" w:space="0" w:color="auto"/>
              </w:divBdr>
            </w:div>
            <w:div w:id="1654946048">
              <w:marLeft w:val="0"/>
              <w:marRight w:val="0"/>
              <w:marTop w:val="0"/>
              <w:marBottom w:val="0"/>
              <w:divBdr>
                <w:top w:val="none" w:sz="0" w:space="0" w:color="auto"/>
                <w:left w:val="none" w:sz="0" w:space="0" w:color="auto"/>
                <w:bottom w:val="none" w:sz="0" w:space="0" w:color="auto"/>
                <w:right w:val="none" w:sz="0" w:space="0" w:color="auto"/>
              </w:divBdr>
            </w:div>
          </w:divsChild>
        </w:div>
        <w:div w:id="1305506590">
          <w:marLeft w:val="0"/>
          <w:marRight w:val="0"/>
          <w:marTop w:val="0"/>
          <w:marBottom w:val="0"/>
          <w:divBdr>
            <w:top w:val="none" w:sz="0" w:space="0" w:color="auto"/>
            <w:left w:val="none" w:sz="0" w:space="0" w:color="auto"/>
            <w:bottom w:val="none" w:sz="0" w:space="0" w:color="auto"/>
            <w:right w:val="none" w:sz="0" w:space="0" w:color="auto"/>
          </w:divBdr>
          <w:divsChild>
            <w:div w:id="45223638">
              <w:marLeft w:val="0"/>
              <w:marRight w:val="0"/>
              <w:marTop w:val="0"/>
              <w:marBottom w:val="0"/>
              <w:divBdr>
                <w:top w:val="none" w:sz="0" w:space="0" w:color="auto"/>
                <w:left w:val="none" w:sz="0" w:space="0" w:color="auto"/>
                <w:bottom w:val="none" w:sz="0" w:space="0" w:color="auto"/>
                <w:right w:val="none" w:sz="0" w:space="0" w:color="auto"/>
              </w:divBdr>
            </w:div>
            <w:div w:id="874125929">
              <w:marLeft w:val="0"/>
              <w:marRight w:val="0"/>
              <w:marTop w:val="0"/>
              <w:marBottom w:val="0"/>
              <w:divBdr>
                <w:top w:val="none" w:sz="0" w:space="0" w:color="auto"/>
                <w:left w:val="none" w:sz="0" w:space="0" w:color="auto"/>
                <w:bottom w:val="none" w:sz="0" w:space="0" w:color="auto"/>
                <w:right w:val="none" w:sz="0" w:space="0" w:color="auto"/>
              </w:divBdr>
            </w:div>
          </w:divsChild>
        </w:div>
        <w:div w:id="2082671776">
          <w:marLeft w:val="0"/>
          <w:marRight w:val="0"/>
          <w:marTop w:val="0"/>
          <w:marBottom w:val="0"/>
          <w:divBdr>
            <w:top w:val="none" w:sz="0" w:space="0" w:color="auto"/>
            <w:left w:val="none" w:sz="0" w:space="0" w:color="auto"/>
            <w:bottom w:val="none" w:sz="0" w:space="0" w:color="auto"/>
            <w:right w:val="none" w:sz="0" w:space="0" w:color="auto"/>
          </w:divBdr>
          <w:divsChild>
            <w:div w:id="445855180">
              <w:marLeft w:val="0"/>
              <w:marRight w:val="0"/>
              <w:marTop w:val="0"/>
              <w:marBottom w:val="0"/>
              <w:divBdr>
                <w:top w:val="none" w:sz="0" w:space="0" w:color="auto"/>
                <w:left w:val="none" w:sz="0" w:space="0" w:color="auto"/>
                <w:bottom w:val="none" w:sz="0" w:space="0" w:color="auto"/>
                <w:right w:val="none" w:sz="0" w:space="0" w:color="auto"/>
              </w:divBdr>
            </w:div>
          </w:divsChild>
        </w:div>
        <w:div w:id="835875797">
          <w:marLeft w:val="0"/>
          <w:marRight w:val="0"/>
          <w:marTop w:val="0"/>
          <w:marBottom w:val="0"/>
          <w:divBdr>
            <w:top w:val="none" w:sz="0" w:space="0" w:color="auto"/>
            <w:left w:val="none" w:sz="0" w:space="0" w:color="auto"/>
            <w:bottom w:val="none" w:sz="0" w:space="0" w:color="auto"/>
            <w:right w:val="none" w:sz="0" w:space="0" w:color="auto"/>
          </w:divBdr>
          <w:divsChild>
            <w:div w:id="1579094575">
              <w:marLeft w:val="0"/>
              <w:marRight w:val="0"/>
              <w:marTop w:val="0"/>
              <w:marBottom w:val="0"/>
              <w:divBdr>
                <w:top w:val="none" w:sz="0" w:space="0" w:color="auto"/>
                <w:left w:val="none" w:sz="0" w:space="0" w:color="auto"/>
                <w:bottom w:val="none" w:sz="0" w:space="0" w:color="auto"/>
                <w:right w:val="none" w:sz="0" w:space="0" w:color="auto"/>
              </w:divBdr>
            </w:div>
          </w:divsChild>
        </w:div>
        <w:div w:id="397824397">
          <w:marLeft w:val="0"/>
          <w:marRight w:val="0"/>
          <w:marTop w:val="0"/>
          <w:marBottom w:val="0"/>
          <w:divBdr>
            <w:top w:val="none" w:sz="0" w:space="0" w:color="auto"/>
            <w:left w:val="none" w:sz="0" w:space="0" w:color="auto"/>
            <w:bottom w:val="none" w:sz="0" w:space="0" w:color="auto"/>
            <w:right w:val="none" w:sz="0" w:space="0" w:color="auto"/>
          </w:divBdr>
          <w:divsChild>
            <w:div w:id="1558936271">
              <w:marLeft w:val="0"/>
              <w:marRight w:val="0"/>
              <w:marTop w:val="0"/>
              <w:marBottom w:val="0"/>
              <w:divBdr>
                <w:top w:val="none" w:sz="0" w:space="0" w:color="auto"/>
                <w:left w:val="none" w:sz="0" w:space="0" w:color="auto"/>
                <w:bottom w:val="none" w:sz="0" w:space="0" w:color="auto"/>
                <w:right w:val="none" w:sz="0" w:space="0" w:color="auto"/>
              </w:divBdr>
            </w:div>
            <w:div w:id="300119025">
              <w:marLeft w:val="0"/>
              <w:marRight w:val="0"/>
              <w:marTop w:val="0"/>
              <w:marBottom w:val="0"/>
              <w:divBdr>
                <w:top w:val="none" w:sz="0" w:space="0" w:color="auto"/>
                <w:left w:val="none" w:sz="0" w:space="0" w:color="auto"/>
                <w:bottom w:val="none" w:sz="0" w:space="0" w:color="auto"/>
                <w:right w:val="none" w:sz="0" w:space="0" w:color="auto"/>
              </w:divBdr>
            </w:div>
          </w:divsChild>
        </w:div>
        <w:div w:id="982807309">
          <w:marLeft w:val="0"/>
          <w:marRight w:val="0"/>
          <w:marTop w:val="0"/>
          <w:marBottom w:val="0"/>
          <w:divBdr>
            <w:top w:val="none" w:sz="0" w:space="0" w:color="auto"/>
            <w:left w:val="none" w:sz="0" w:space="0" w:color="auto"/>
            <w:bottom w:val="none" w:sz="0" w:space="0" w:color="auto"/>
            <w:right w:val="none" w:sz="0" w:space="0" w:color="auto"/>
          </w:divBdr>
          <w:divsChild>
            <w:div w:id="7337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51086">
      <w:bodyDiv w:val="1"/>
      <w:marLeft w:val="0"/>
      <w:marRight w:val="0"/>
      <w:marTop w:val="0"/>
      <w:marBottom w:val="0"/>
      <w:divBdr>
        <w:top w:val="none" w:sz="0" w:space="0" w:color="auto"/>
        <w:left w:val="none" w:sz="0" w:space="0" w:color="auto"/>
        <w:bottom w:val="none" w:sz="0" w:space="0" w:color="auto"/>
        <w:right w:val="none" w:sz="0" w:space="0" w:color="auto"/>
      </w:divBdr>
      <w:divsChild>
        <w:div w:id="1177496076">
          <w:marLeft w:val="0"/>
          <w:marRight w:val="0"/>
          <w:marTop w:val="0"/>
          <w:marBottom w:val="0"/>
          <w:divBdr>
            <w:top w:val="none" w:sz="0" w:space="0" w:color="auto"/>
            <w:left w:val="none" w:sz="0" w:space="0" w:color="auto"/>
            <w:bottom w:val="none" w:sz="0" w:space="0" w:color="auto"/>
            <w:right w:val="none" w:sz="0" w:space="0" w:color="auto"/>
          </w:divBdr>
          <w:divsChild>
            <w:div w:id="896670578">
              <w:marLeft w:val="0"/>
              <w:marRight w:val="0"/>
              <w:marTop w:val="0"/>
              <w:marBottom w:val="0"/>
              <w:divBdr>
                <w:top w:val="none" w:sz="0" w:space="0" w:color="auto"/>
                <w:left w:val="none" w:sz="0" w:space="0" w:color="auto"/>
                <w:bottom w:val="none" w:sz="0" w:space="0" w:color="auto"/>
                <w:right w:val="none" w:sz="0" w:space="0" w:color="auto"/>
              </w:divBdr>
            </w:div>
            <w:div w:id="1740325384">
              <w:marLeft w:val="0"/>
              <w:marRight w:val="0"/>
              <w:marTop w:val="0"/>
              <w:marBottom w:val="0"/>
              <w:divBdr>
                <w:top w:val="none" w:sz="0" w:space="0" w:color="auto"/>
                <w:left w:val="none" w:sz="0" w:space="0" w:color="auto"/>
                <w:bottom w:val="none" w:sz="0" w:space="0" w:color="auto"/>
                <w:right w:val="none" w:sz="0" w:space="0" w:color="auto"/>
              </w:divBdr>
            </w:div>
          </w:divsChild>
        </w:div>
        <w:div w:id="2089840550">
          <w:marLeft w:val="0"/>
          <w:marRight w:val="0"/>
          <w:marTop w:val="0"/>
          <w:marBottom w:val="0"/>
          <w:divBdr>
            <w:top w:val="none" w:sz="0" w:space="0" w:color="auto"/>
            <w:left w:val="none" w:sz="0" w:space="0" w:color="auto"/>
            <w:bottom w:val="none" w:sz="0" w:space="0" w:color="auto"/>
            <w:right w:val="none" w:sz="0" w:space="0" w:color="auto"/>
          </w:divBdr>
          <w:divsChild>
            <w:div w:id="1368868058">
              <w:marLeft w:val="0"/>
              <w:marRight w:val="0"/>
              <w:marTop w:val="30"/>
              <w:marBottom w:val="30"/>
              <w:divBdr>
                <w:top w:val="none" w:sz="0" w:space="0" w:color="auto"/>
                <w:left w:val="none" w:sz="0" w:space="0" w:color="auto"/>
                <w:bottom w:val="none" w:sz="0" w:space="0" w:color="auto"/>
                <w:right w:val="none" w:sz="0" w:space="0" w:color="auto"/>
              </w:divBdr>
              <w:divsChild>
                <w:div w:id="1275138789">
                  <w:marLeft w:val="0"/>
                  <w:marRight w:val="0"/>
                  <w:marTop w:val="0"/>
                  <w:marBottom w:val="0"/>
                  <w:divBdr>
                    <w:top w:val="none" w:sz="0" w:space="0" w:color="auto"/>
                    <w:left w:val="none" w:sz="0" w:space="0" w:color="auto"/>
                    <w:bottom w:val="none" w:sz="0" w:space="0" w:color="auto"/>
                    <w:right w:val="none" w:sz="0" w:space="0" w:color="auto"/>
                  </w:divBdr>
                  <w:divsChild>
                    <w:div w:id="439567667">
                      <w:marLeft w:val="0"/>
                      <w:marRight w:val="0"/>
                      <w:marTop w:val="0"/>
                      <w:marBottom w:val="0"/>
                      <w:divBdr>
                        <w:top w:val="none" w:sz="0" w:space="0" w:color="auto"/>
                        <w:left w:val="none" w:sz="0" w:space="0" w:color="auto"/>
                        <w:bottom w:val="none" w:sz="0" w:space="0" w:color="auto"/>
                        <w:right w:val="none" w:sz="0" w:space="0" w:color="auto"/>
                      </w:divBdr>
                    </w:div>
                  </w:divsChild>
                </w:div>
                <w:div w:id="36395648">
                  <w:marLeft w:val="0"/>
                  <w:marRight w:val="0"/>
                  <w:marTop w:val="0"/>
                  <w:marBottom w:val="0"/>
                  <w:divBdr>
                    <w:top w:val="none" w:sz="0" w:space="0" w:color="auto"/>
                    <w:left w:val="none" w:sz="0" w:space="0" w:color="auto"/>
                    <w:bottom w:val="none" w:sz="0" w:space="0" w:color="auto"/>
                    <w:right w:val="none" w:sz="0" w:space="0" w:color="auto"/>
                  </w:divBdr>
                  <w:divsChild>
                    <w:div w:id="1483234494">
                      <w:marLeft w:val="0"/>
                      <w:marRight w:val="0"/>
                      <w:marTop w:val="0"/>
                      <w:marBottom w:val="0"/>
                      <w:divBdr>
                        <w:top w:val="none" w:sz="0" w:space="0" w:color="auto"/>
                        <w:left w:val="none" w:sz="0" w:space="0" w:color="auto"/>
                        <w:bottom w:val="none" w:sz="0" w:space="0" w:color="auto"/>
                        <w:right w:val="none" w:sz="0" w:space="0" w:color="auto"/>
                      </w:divBdr>
                    </w:div>
                  </w:divsChild>
                </w:div>
                <w:div w:id="2112628869">
                  <w:marLeft w:val="0"/>
                  <w:marRight w:val="0"/>
                  <w:marTop w:val="0"/>
                  <w:marBottom w:val="0"/>
                  <w:divBdr>
                    <w:top w:val="none" w:sz="0" w:space="0" w:color="auto"/>
                    <w:left w:val="none" w:sz="0" w:space="0" w:color="auto"/>
                    <w:bottom w:val="none" w:sz="0" w:space="0" w:color="auto"/>
                    <w:right w:val="none" w:sz="0" w:space="0" w:color="auto"/>
                  </w:divBdr>
                  <w:divsChild>
                    <w:div w:id="2048555480">
                      <w:marLeft w:val="0"/>
                      <w:marRight w:val="0"/>
                      <w:marTop w:val="0"/>
                      <w:marBottom w:val="0"/>
                      <w:divBdr>
                        <w:top w:val="none" w:sz="0" w:space="0" w:color="auto"/>
                        <w:left w:val="none" w:sz="0" w:space="0" w:color="auto"/>
                        <w:bottom w:val="none" w:sz="0" w:space="0" w:color="auto"/>
                        <w:right w:val="none" w:sz="0" w:space="0" w:color="auto"/>
                      </w:divBdr>
                    </w:div>
                  </w:divsChild>
                </w:div>
                <w:div w:id="2084570420">
                  <w:marLeft w:val="0"/>
                  <w:marRight w:val="0"/>
                  <w:marTop w:val="0"/>
                  <w:marBottom w:val="0"/>
                  <w:divBdr>
                    <w:top w:val="none" w:sz="0" w:space="0" w:color="auto"/>
                    <w:left w:val="none" w:sz="0" w:space="0" w:color="auto"/>
                    <w:bottom w:val="none" w:sz="0" w:space="0" w:color="auto"/>
                    <w:right w:val="none" w:sz="0" w:space="0" w:color="auto"/>
                  </w:divBdr>
                  <w:divsChild>
                    <w:div w:id="182718812">
                      <w:marLeft w:val="0"/>
                      <w:marRight w:val="0"/>
                      <w:marTop w:val="0"/>
                      <w:marBottom w:val="0"/>
                      <w:divBdr>
                        <w:top w:val="none" w:sz="0" w:space="0" w:color="auto"/>
                        <w:left w:val="none" w:sz="0" w:space="0" w:color="auto"/>
                        <w:bottom w:val="none" w:sz="0" w:space="0" w:color="auto"/>
                        <w:right w:val="none" w:sz="0" w:space="0" w:color="auto"/>
                      </w:divBdr>
                    </w:div>
                  </w:divsChild>
                </w:div>
                <w:div w:id="1588080752">
                  <w:marLeft w:val="0"/>
                  <w:marRight w:val="0"/>
                  <w:marTop w:val="0"/>
                  <w:marBottom w:val="0"/>
                  <w:divBdr>
                    <w:top w:val="none" w:sz="0" w:space="0" w:color="auto"/>
                    <w:left w:val="none" w:sz="0" w:space="0" w:color="auto"/>
                    <w:bottom w:val="none" w:sz="0" w:space="0" w:color="auto"/>
                    <w:right w:val="none" w:sz="0" w:space="0" w:color="auto"/>
                  </w:divBdr>
                  <w:divsChild>
                    <w:div w:id="603532807">
                      <w:marLeft w:val="0"/>
                      <w:marRight w:val="0"/>
                      <w:marTop w:val="0"/>
                      <w:marBottom w:val="0"/>
                      <w:divBdr>
                        <w:top w:val="none" w:sz="0" w:space="0" w:color="auto"/>
                        <w:left w:val="none" w:sz="0" w:space="0" w:color="auto"/>
                        <w:bottom w:val="none" w:sz="0" w:space="0" w:color="auto"/>
                        <w:right w:val="none" w:sz="0" w:space="0" w:color="auto"/>
                      </w:divBdr>
                    </w:div>
                  </w:divsChild>
                </w:div>
                <w:div w:id="958757085">
                  <w:marLeft w:val="0"/>
                  <w:marRight w:val="0"/>
                  <w:marTop w:val="0"/>
                  <w:marBottom w:val="0"/>
                  <w:divBdr>
                    <w:top w:val="none" w:sz="0" w:space="0" w:color="auto"/>
                    <w:left w:val="none" w:sz="0" w:space="0" w:color="auto"/>
                    <w:bottom w:val="none" w:sz="0" w:space="0" w:color="auto"/>
                    <w:right w:val="none" w:sz="0" w:space="0" w:color="auto"/>
                  </w:divBdr>
                  <w:divsChild>
                    <w:div w:id="1023093688">
                      <w:marLeft w:val="0"/>
                      <w:marRight w:val="0"/>
                      <w:marTop w:val="0"/>
                      <w:marBottom w:val="0"/>
                      <w:divBdr>
                        <w:top w:val="none" w:sz="0" w:space="0" w:color="auto"/>
                        <w:left w:val="none" w:sz="0" w:space="0" w:color="auto"/>
                        <w:bottom w:val="none" w:sz="0" w:space="0" w:color="auto"/>
                        <w:right w:val="none" w:sz="0" w:space="0" w:color="auto"/>
                      </w:divBdr>
                    </w:div>
                  </w:divsChild>
                </w:div>
                <w:div w:id="664357404">
                  <w:marLeft w:val="0"/>
                  <w:marRight w:val="0"/>
                  <w:marTop w:val="0"/>
                  <w:marBottom w:val="0"/>
                  <w:divBdr>
                    <w:top w:val="none" w:sz="0" w:space="0" w:color="auto"/>
                    <w:left w:val="none" w:sz="0" w:space="0" w:color="auto"/>
                    <w:bottom w:val="none" w:sz="0" w:space="0" w:color="auto"/>
                    <w:right w:val="none" w:sz="0" w:space="0" w:color="auto"/>
                  </w:divBdr>
                  <w:divsChild>
                    <w:div w:id="1798136143">
                      <w:marLeft w:val="0"/>
                      <w:marRight w:val="0"/>
                      <w:marTop w:val="0"/>
                      <w:marBottom w:val="0"/>
                      <w:divBdr>
                        <w:top w:val="none" w:sz="0" w:space="0" w:color="auto"/>
                        <w:left w:val="none" w:sz="0" w:space="0" w:color="auto"/>
                        <w:bottom w:val="none" w:sz="0" w:space="0" w:color="auto"/>
                        <w:right w:val="none" w:sz="0" w:space="0" w:color="auto"/>
                      </w:divBdr>
                    </w:div>
                  </w:divsChild>
                </w:div>
                <w:div w:id="1568606513">
                  <w:marLeft w:val="0"/>
                  <w:marRight w:val="0"/>
                  <w:marTop w:val="0"/>
                  <w:marBottom w:val="0"/>
                  <w:divBdr>
                    <w:top w:val="none" w:sz="0" w:space="0" w:color="auto"/>
                    <w:left w:val="none" w:sz="0" w:space="0" w:color="auto"/>
                    <w:bottom w:val="none" w:sz="0" w:space="0" w:color="auto"/>
                    <w:right w:val="none" w:sz="0" w:space="0" w:color="auto"/>
                  </w:divBdr>
                  <w:divsChild>
                    <w:div w:id="1049064929">
                      <w:marLeft w:val="0"/>
                      <w:marRight w:val="0"/>
                      <w:marTop w:val="0"/>
                      <w:marBottom w:val="0"/>
                      <w:divBdr>
                        <w:top w:val="none" w:sz="0" w:space="0" w:color="auto"/>
                        <w:left w:val="none" w:sz="0" w:space="0" w:color="auto"/>
                        <w:bottom w:val="none" w:sz="0" w:space="0" w:color="auto"/>
                        <w:right w:val="none" w:sz="0" w:space="0" w:color="auto"/>
                      </w:divBdr>
                    </w:div>
                  </w:divsChild>
                </w:div>
                <w:div w:id="198982315">
                  <w:marLeft w:val="0"/>
                  <w:marRight w:val="0"/>
                  <w:marTop w:val="0"/>
                  <w:marBottom w:val="0"/>
                  <w:divBdr>
                    <w:top w:val="none" w:sz="0" w:space="0" w:color="auto"/>
                    <w:left w:val="none" w:sz="0" w:space="0" w:color="auto"/>
                    <w:bottom w:val="none" w:sz="0" w:space="0" w:color="auto"/>
                    <w:right w:val="none" w:sz="0" w:space="0" w:color="auto"/>
                  </w:divBdr>
                  <w:divsChild>
                    <w:div w:id="428550507">
                      <w:marLeft w:val="0"/>
                      <w:marRight w:val="0"/>
                      <w:marTop w:val="0"/>
                      <w:marBottom w:val="0"/>
                      <w:divBdr>
                        <w:top w:val="none" w:sz="0" w:space="0" w:color="auto"/>
                        <w:left w:val="none" w:sz="0" w:space="0" w:color="auto"/>
                        <w:bottom w:val="none" w:sz="0" w:space="0" w:color="auto"/>
                        <w:right w:val="none" w:sz="0" w:space="0" w:color="auto"/>
                      </w:divBdr>
                    </w:div>
                  </w:divsChild>
                </w:div>
                <w:div w:id="1551304674">
                  <w:marLeft w:val="0"/>
                  <w:marRight w:val="0"/>
                  <w:marTop w:val="0"/>
                  <w:marBottom w:val="0"/>
                  <w:divBdr>
                    <w:top w:val="none" w:sz="0" w:space="0" w:color="auto"/>
                    <w:left w:val="none" w:sz="0" w:space="0" w:color="auto"/>
                    <w:bottom w:val="none" w:sz="0" w:space="0" w:color="auto"/>
                    <w:right w:val="none" w:sz="0" w:space="0" w:color="auto"/>
                  </w:divBdr>
                  <w:divsChild>
                    <w:div w:id="1107115185">
                      <w:marLeft w:val="0"/>
                      <w:marRight w:val="0"/>
                      <w:marTop w:val="0"/>
                      <w:marBottom w:val="0"/>
                      <w:divBdr>
                        <w:top w:val="none" w:sz="0" w:space="0" w:color="auto"/>
                        <w:left w:val="none" w:sz="0" w:space="0" w:color="auto"/>
                        <w:bottom w:val="none" w:sz="0" w:space="0" w:color="auto"/>
                        <w:right w:val="none" w:sz="0" w:space="0" w:color="auto"/>
                      </w:divBdr>
                    </w:div>
                  </w:divsChild>
                </w:div>
                <w:div w:id="2083286305">
                  <w:marLeft w:val="0"/>
                  <w:marRight w:val="0"/>
                  <w:marTop w:val="0"/>
                  <w:marBottom w:val="0"/>
                  <w:divBdr>
                    <w:top w:val="none" w:sz="0" w:space="0" w:color="auto"/>
                    <w:left w:val="none" w:sz="0" w:space="0" w:color="auto"/>
                    <w:bottom w:val="none" w:sz="0" w:space="0" w:color="auto"/>
                    <w:right w:val="none" w:sz="0" w:space="0" w:color="auto"/>
                  </w:divBdr>
                  <w:divsChild>
                    <w:div w:id="1897857888">
                      <w:marLeft w:val="0"/>
                      <w:marRight w:val="0"/>
                      <w:marTop w:val="0"/>
                      <w:marBottom w:val="0"/>
                      <w:divBdr>
                        <w:top w:val="none" w:sz="0" w:space="0" w:color="auto"/>
                        <w:left w:val="none" w:sz="0" w:space="0" w:color="auto"/>
                        <w:bottom w:val="none" w:sz="0" w:space="0" w:color="auto"/>
                        <w:right w:val="none" w:sz="0" w:space="0" w:color="auto"/>
                      </w:divBdr>
                    </w:div>
                  </w:divsChild>
                </w:div>
                <w:div w:id="1058940071">
                  <w:marLeft w:val="0"/>
                  <w:marRight w:val="0"/>
                  <w:marTop w:val="0"/>
                  <w:marBottom w:val="0"/>
                  <w:divBdr>
                    <w:top w:val="none" w:sz="0" w:space="0" w:color="auto"/>
                    <w:left w:val="none" w:sz="0" w:space="0" w:color="auto"/>
                    <w:bottom w:val="none" w:sz="0" w:space="0" w:color="auto"/>
                    <w:right w:val="none" w:sz="0" w:space="0" w:color="auto"/>
                  </w:divBdr>
                  <w:divsChild>
                    <w:div w:id="587613891">
                      <w:marLeft w:val="0"/>
                      <w:marRight w:val="0"/>
                      <w:marTop w:val="0"/>
                      <w:marBottom w:val="0"/>
                      <w:divBdr>
                        <w:top w:val="none" w:sz="0" w:space="0" w:color="auto"/>
                        <w:left w:val="none" w:sz="0" w:space="0" w:color="auto"/>
                        <w:bottom w:val="none" w:sz="0" w:space="0" w:color="auto"/>
                        <w:right w:val="none" w:sz="0" w:space="0" w:color="auto"/>
                      </w:divBdr>
                    </w:div>
                  </w:divsChild>
                </w:div>
                <w:div w:id="1304385432">
                  <w:marLeft w:val="0"/>
                  <w:marRight w:val="0"/>
                  <w:marTop w:val="0"/>
                  <w:marBottom w:val="0"/>
                  <w:divBdr>
                    <w:top w:val="none" w:sz="0" w:space="0" w:color="auto"/>
                    <w:left w:val="none" w:sz="0" w:space="0" w:color="auto"/>
                    <w:bottom w:val="none" w:sz="0" w:space="0" w:color="auto"/>
                    <w:right w:val="none" w:sz="0" w:space="0" w:color="auto"/>
                  </w:divBdr>
                  <w:divsChild>
                    <w:div w:id="842235121">
                      <w:marLeft w:val="0"/>
                      <w:marRight w:val="0"/>
                      <w:marTop w:val="0"/>
                      <w:marBottom w:val="0"/>
                      <w:divBdr>
                        <w:top w:val="none" w:sz="0" w:space="0" w:color="auto"/>
                        <w:left w:val="none" w:sz="0" w:space="0" w:color="auto"/>
                        <w:bottom w:val="none" w:sz="0" w:space="0" w:color="auto"/>
                        <w:right w:val="none" w:sz="0" w:space="0" w:color="auto"/>
                      </w:divBdr>
                    </w:div>
                  </w:divsChild>
                </w:div>
                <w:div w:id="1554003653">
                  <w:marLeft w:val="0"/>
                  <w:marRight w:val="0"/>
                  <w:marTop w:val="0"/>
                  <w:marBottom w:val="0"/>
                  <w:divBdr>
                    <w:top w:val="none" w:sz="0" w:space="0" w:color="auto"/>
                    <w:left w:val="none" w:sz="0" w:space="0" w:color="auto"/>
                    <w:bottom w:val="none" w:sz="0" w:space="0" w:color="auto"/>
                    <w:right w:val="none" w:sz="0" w:space="0" w:color="auto"/>
                  </w:divBdr>
                  <w:divsChild>
                    <w:div w:id="312416517">
                      <w:marLeft w:val="0"/>
                      <w:marRight w:val="0"/>
                      <w:marTop w:val="0"/>
                      <w:marBottom w:val="0"/>
                      <w:divBdr>
                        <w:top w:val="none" w:sz="0" w:space="0" w:color="auto"/>
                        <w:left w:val="none" w:sz="0" w:space="0" w:color="auto"/>
                        <w:bottom w:val="none" w:sz="0" w:space="0" w:color="auto"/>
                        <w:right w:val="none" w:sz="0" w:space="0" w:color="auto"/>
                      </w:divBdr>
                    </w:div>
                  </w:divsChild>
                </w:div>
                <w:div w:id="1131748512">
                  <w:marLeft w:val="0"/>
                  <w:marRight w:val="0"/>
                  <w:marTop w:val="0"/>
                  <w:marBottom w:val="0"/>
                  <w:divBdr>
                    <w:top w:val="none" w:sz="0" w:space="0" w:color="auto"/>
                    <w:left w:val="none" w:sz="0" w:space="0" w:color="auto"/>
                    <w:bottom w:val="none" w:sz="0" w:space="0" w:color="auto"/>
                    <w:right w:val="none" w:sz="0" w:space="0" w:color="auto"/>
                  </w:divBdr>
                  <w:divsChild>
                    <w:div w:id="940838691">
                      <w:marLeft w:val="0"/>
                      <w:marRight w:val="0"/>
                      <w:marTop w:val="0"/>
                      <w:marBottom w:val="0"/>
                      <w:divBdr>
                        <w:top w:val="none" w:sz="0" w:space="0" w:color="auto"/>
                        <w:left w:val="none" w:sz="0" w:space="0" w:color="auto"/>
                        <w:bottom w:val="none" w:sz="0" w:space="0" w:color="auto"/>
                        <w:right w:val="none" w:sz="0" w:space="0" w:color="auto"/>
                      </w:divBdr>
                    </w:div>
                  </w:divsChild>
                </w:div>
                <w:div w:id="1417556825">
                  <w:marLeft w:val="0"/>
                  <w:marRight w:val="0"/>
                  <w:marTop w:val="0"/>
                  <w:marBottom w:val="0"/>
                  <w:divBdr>
                    <w:top w:val="none" w:sz="0" w:space="0" w:color="auto"/>
                    <w:left w:val="none" w:sz="0" w:space="0" w:color="auto"/>
                    <w:bottom w:val="none" w:sz="0" w:space="0" w:color="auto"/>
                    <w:right w:val="none" w:sz="0" w:space="0" w:color="auto"/>
                  </w:divBdr>
                  <w:divsChild>
                    <w:div w:id="1094597451">
                      <w:marLeft w:val="0"/>
                      <w:marRight w:val="0"/>
                      <w:marTop w:val="0"/>
                      <w:marBottom w:val="0"/>
                      <w:divBdr>
                        <w:top w:val="none" w:sz="0" w:space="0" w:color="auto"/>
                        <w:left w:val="none" w:sz="0" w:space="0" w:color="auto"/>
                        <w:bottom w:val="none" w:sz="0" w:space="0" w:color="auto"/>
                        <w:right w:val="none" w:sz="0" w:space="0" w:color="auto"/>
                      </w:divBdr>
                    </w:div>
                  </w:divsChild>
                </w:div>
                <w:div w:id="446432858">
                  <w:marLeft w:val="0"/>
                  <w:marRight w:val="0"/>
                  <w:marTop w:val="0"/>
                  <w:marBottom w:val="0"/>
                  <w:divBdr>
                    <w:top w:val="none" w:sz="0" w:space="0" w:color="auto"/>
                    <w:left w:val="none" w:sz="0" w:space="0" w:color="auto"/>
                    <w:bottom w:val="none" w:sz="0" w:space="0" w:color="auto"/>
                    <w:right w:val="none" w:sz="0" w:space="0" w:color="auto"/>
                  </w:divBdr>
                  <w:divsChild>
                    <w:div w:id="66924985">
                      <w:marLeft w:val="0"/>
                      <w:marRight w:val="0"/>
                      <w:marTop w:val="0"/>
                      <w:marBottom w:val="0"/>
                      <w:divBdr>
                        <w:top w:val="none" w:sz="0" w:space="0" w:color="auto"/>
                        <w:left w:val="none" w:sz="0" w:space="0" w:color="auto"/>
                        <w:bottom w:val="none" w:sz="0" w:space="0" w:color="auto"/>
                        <w:right w:val="none" w:sz="0" w:space="0" w:color="auto"/>
                      </w:divBdr>
                    </w:div>
                  </w:divsChild>
                </w:div>
                <w:div w:id="768045551">
                  <w:marLeft w:val="0"/>
                  <w:marRight w:val="0"/>
                  <w:marTop w:val="0"/>
                  <w:marBottom w:val="0"/>
                  <w:divBdr>
                    <w:top w:val="none" w:sz="0" w:space="0" w:color="auto"/>
                    <w:left w:val="none" w:sz="0" w:space="0" w:color="auto"/>
                    <w:bottom w:val="none" w:sz="0" w:space="0" w:color="auto"/>
                    <w:right w:val="none" w:sz="0" w:space="0" w:color="auto"/>
                  </w:divBdr>
                  <w:divsChild>
                    <w:div w:id="1185440516">
                      <w:marLeft w:val="0"/>
                      <w:marRight w:val="0"/>
                      <w:marTop w:val="0"/>
                      <w:marBottom w:val="0"/>
                      <w:divBdr>
                        <w:top w:val="none" w:sz="0" w:space="0" w:color="auto"/>
                        <w:left w:val="none" w:sz="0" w:space="0" w:color="auto"/>
                        <w:bottom w:val="none" w:sz="0" w:space="0" w:color="auto"/>
                        <w:right w:val="none" w:sz="0" w:space="0" w:color="auto"/>
                      </w:divBdr>
                    </w:div>
                  </w:divsChild>
                </w:div>
                <w:div w:id="985550131">
                  <w:marLeft w:val="0"/>
                  <w:marRight w:val="0"/>
                  <w:marTop w:val="0"/>
                  <w:marBottom w:val="0"/>
                  <w:divBdr>
                    <w:top w:val="none" w:sz="0" w:space="0" w:color="auto"/>
                    <w:left w:val="none" w:sz="0" w:space="0" w:color="auto"/>
                    <w:bottom w:val="none" w:sz="0" w:space="0" w:color="auto"/>
                    <w:right w:val="none" w:sz="0" w:space="0" w:color="auto"/>
                  </w:divBdr>
                  <w:divsChild>
                    <w:div w:id="200559659">
                      <w:marLeft w:val="0"/>
                      <w:marRight w:val="0"/>
                      <w:marTop w:val="0"/>
                      <w:marBottom w:val="0"/>
                      <w:divBdr>
                        <w:top w:val="none" w:sz="0" w:space="0" w:color="auto"/>
                        <w:left w:val="none" w:sz="0" w:space="0" w:color="auto"/>
                        <w:bottom w:val="none" w:sz="0" w:space="0" w:color="auto"/>
                        <w:right w:val="none" w:sz="0" w:space="0" w:color="auto"/>
                      </w:divBdr>
                    </w:div>
                  </w:divsChild>
                </w:div>
                <w:div w:id="818421834">
                  <w:marLeft w:val="0"/>
                  <w:marRight w:val="0"/>
                  <w:marTop w:val="0"/>
                  <w:marBottom w:val="0"/>
                  <w:divBdr>
                    <w:top w:val="none" w:sz="0" w:space="0" w:color="auto"/>
                    <w:left w:val="none" w:sz="0" w:space="0" w:color="auto"/>
                    <w:bottom w:val="none" w:sz="0" w:space="0" w:color="auto"/>
                    <w:right w:val="none" w:sz="0" w:space="0" w:color="auto"/>
                  </w:divBdr>
                  <w:divsChild>
                    <w:div w:id="964192398">
                      <w:marLeft w:val="0"/>
                      <w:marRight w:val="0"/>
                      <w:marTop w:val="0"/>
                      <w:marBottom w:val="0"/>
                      <w:divBdr>
                        <w:top w:val="none" w:sz="0" w:space="0" w:color="auto"/>
                        <w:left w:val="none" w:sz="0" w:space="0" w:color="auto"/>
                        <w:bottom w:val="none" w:sz="0" w:space="0" w:color="auto"/>
                        <w:right w:val="none" w:sz="0" w:space="0" w:color="auto"/>
                      </w:divBdr>
                    </w:div>
                  </w:divsChild>
                </w:div>
                <w:div w:id="724062134">
                  <w:marLeft w:val="0"/>
                  <w:marRight w:val="0"/>
                  <w:marTop w:val="0"/>
                  <w:marBottom w:val="0"/>
                  <w:divBdr>
                    <w:top w:val="none" w:sz="0" w:space="0" w:color="auto"/>
                    <w:left w:val="none" w:sz="0" w:space="0" w:color="auto"/>
                    <w:bottom w:val="none" w:sz="0" w:space="0" w:color="auto"/>
                    <w:right w:val="none" w:sz="0" w:space="0" w:color="auto"/>
                  </w:divBdr>
                  <w:divsChild>
                    <w:div w:id="1027945827">
                      <w:marLeft w:val="0"/>
                      <w:marRight w:val="0"/>
                      <w:marTop w:val="0"/>
                      <w:marBottom w:val="0"/>
                      <w:divBdr>
                        <w:top w:val="none" w:sz="0" w:space="0" w:color="auto"/>
                        <w:left w:val="none" w:sz="0" w:space="0" w:color="auto"/>
                        <w:bottom w:val="none" w:sz="0" w:space="0" w:color="auto"/>
                        <w:right w:val="none" w:sz="0" w:space="0" w:color="auto"/>
                      </w:divBdr>
                    </w:div>
                  </w:divsChild>
                </w:div>
                <w:div w:id="95102344">
                  <w:marLeft w:val="0"/>
                  <w:marRight w:val="0"/>
                  <w:marTop w:val="0"/>
                  <w:marBottom w:val="0"/>
                  <w:divBdr>
                    <w:top w:val="none" w:sz="0" w:space="0" w:color="auto"/>
                    <w:left w:val="none" w:sz="0" w:space="0" w:color="auto"/>
                    <w:bottom w:val="none" w:sz="0" w:space="0" w:color="auto"/>
                    <w:right w:val="none" w:sz="0" w:space="0" w:color="auto"/>
                  </w:divBdr>
                  <w:divsChild>
                    <w:div w:id="367339219">
                      <w:marLeft w:val="0"/>
                      <w:marRight w:val="0"/>
                      <w:marTop w:val="0"/>
                      <w:marBottom w:val="0"/>
                      <w:divBdr>
                        <w:top w:val="none" w:sz="0" w:space="0" w:color="auto"/>
                        <w:left w:val="none" w:sz="0" w:space="0" w:color="auto"/>
                        <w:bottom w:val="none" w:sz="0" w:space="0" w:color="auto"/>
                        <w:right w:val="none" w:sz="0" w:space="0" w:color="auto"/>
                      </w:divBdr>
                    </w:div>
                  </w:divsChild>
                </w:div>
                <w:div w:id="770585632">
                  <w:marLeft w:val="0"/>
                  <w:marRight w:val="0"/>
                  <w:marTop w:val="0"/>
                  <w:marBottom w:val="0"/>
                  <w:divBdr>
                    <w:top w:val="none" w:sz="0" w:space="0" w:color="auto"/>
                    <w:left w:val="none" w:sz="0" w:space="0" w:color="auto"/>
                    <w:bottom w:val="none" w:sz="0" w:space="0" w:color="auto"/>
                    <w:right w:val="none" w:sz="0" w:space="0" w:color="auto"/>
                  </w:divBdr>
                  <w:divsChild>
                    <w:div w:id="1733693122">
                      <w:marLeft w:val="0"/>
                      <w:marRight w:val="0"/>
                      <w:marTop w:val="0"/>
                      <w:marBottom w:val="0"/>
                      <w:divBdr>
                        <w:top w:val="none" w:sz="0" w:space="0" w:color="auto"/>
                        <w:left w:val="none" w:sz="0" w:space="0" w:color="auto"/>
                        <w:bottom w:val="none" w:sz="0" w:space="0" w:color="auto"/>
                        <w:right w:val="none" w:sz="0" w:space="0" w:color="auto"/>
                      </w:divBdr>
                    </w:div>
                  </w:divsChild>
                </w:div>
                <w:div w:id="1684697654">
                  <w:marLeft w:val="0"/>
                  <w:marRight w:val="0"/>
                  <w:marTop w:val="0"/>
                  <w:marBottom w:val="0"/>
                  <w:divBdr>
                    <w:top w:val="none" w:sz="0" w:space="0" w:color="auto"/>
                    <w:left w:val="none" w:sz="0" w:space="0" w:color="auto"/>
                    <w:bottom w:val="none" w:sz="0" w:space="0" w:color="auto"/>
                    <w:right w:val="none" w:sz="0" w:space="0" w:color="auto"/>
                  </w:divBdr>
                  <w:divsChild>
                    <w:div w:id="1441755220">
                      <w:marLeft w:val="0"/>
                      <w:marRight w:val="0"/>
                      <w:marTop w:val="0"/>
                      <w:marBottom w:val="0"/>
                      <w:divBdr>
                        <w:top w:val="none" w:sz="0" w:space="0" w:color="auto"/>
                        <w:left w:val="none" w:sz="0" w:space="0" w:color="auto"/>
                        <w:bottom w:val="none" w:sz="0" w:space="0" w:color="auto"/>
                        <w:right w:val="none" w:sz="0" w:space="0" w:color="auto"/>
                      </w:divBdr>
                    </w:div>
                  </w:divsChild>
                </w:div>
                <w:div w:id="2062705200">
                  <w:marLeft w:val="0"/>
                  <w:marRight w:val="0"/>
                  <w:marTop w:val="0"/>
                  <w:marBottom w:val="0"/>
                  <w:divBdr>
                    <w:top w:val="none" w:sz="0" w:space="0" w:color="auto"/>
                    <w:left w:val="none" w:sz="0" w:space="0" w:color="auto"/>
                    <w:bottom w:val="none" w:sz="0" w:space="0" w:color="auto"/>
                    <w:right w:val="none" w:sz="0" w:space="0" w:color="auto"/>
                  </w:divBdr>
                  <w:divsChild>
                    <w:div w:id="493035475">
                      <w:marLeft w:val="0"/>
                      <w:marRight w:val="0"/>
                      <w:marTop w:val="0"/>
                      <w:marBottom w:val="0"/>
                      <w:divBdr>
                        <w:top w:val="none" w:sz="0" w:space="0" w:color="auto"/>
                        <w:left w:val="none" w:sz="0" w:space="0" w:color="auto"/>
                        <w:bottom w:val="none" w:sz="0" w:space="0" w:color="auto"/>
                        <w:right w:val="none" w:sz="0" w:space="0" w:color="auto"/>
                      </w:divBdr>
                    </w:div>
                  </w:divsChild>
                </w:div>
                <w:div w:id="1901944191">
                  <w:marLeft w:val="0"/>
                  <w:marRight w:val="0"/>
                  <w:marTop w:val="0"/>
                  <w:marBottom w:val="0"/>
                  <w:divBdr>
                    <w:top w:val="none" w:sz="0" w:space="0" w:color="auto"/>
                    <w:left w:val="none" w:sz="0" w:space="0" w:color="auto"/>
                    <w:bottom w:val="none" w:sz="0" w:space="0" w:color="auto"/>
                    <w:right w:val="none" w:sz="0" w:space="0" w:color="auto"/>
                  </w:divBdr>
                  <w:divsChild>
                    <w:div w:id="1861773756">
                      <w:marLeft w:val="0"/>
                      <w:marRight w:val="0"/>
                      <w:marTop w:val="0"/>
                      <w:marBottom w:val="0"/>
                      <w:divBdr>
                        <w:top w:val="none" w:sz="0" w:space="0" w:color="auto"/>
                        <w:left w:val="none" w:sz="0" w:space="0" w:color="auto"/>
                        <w:bottom w:val="none" w:sz="0" w:space="0" w:color="auto"/>
                        <w:right w:val="none" w:sz="0" w:space="0" w:color="auto"/>
                      </w:divBdr>
                    </w:div>
                  </w:divsChild>
                </w:div>
                <w:div w:id="798374139">
                  <w:marLeft w:val="0"/>
                  <w:marRight w:val="0"/>
                  <w:marTop w:val="0"/>
                  <w:marBottom w:val="0"/>
                  <w:divBdr>
                    <w:top w:val="none" w:sz="0" w:space="0" w:color="auto"/>
                    <w:left w:val="none" w:sz="0" w:space="0" w:color="auto"/>
                    <w:bottom w:val="none" w:sz="0" w:space="0" w:color="auto"/>
                    <w:right w:val="none" w:sz="0" w:space="0" w:color="auto"/>
                  </w:divBdr>
                  <w:divsChild>
                    <w:div w:id="16868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491776">
      <w:bodyDiv w:val="1"/>
      <w:marLeft w:val="0"/>
      <w:marRight w:val="0"/>
      <w:marTop w:val="0"/>
      <w:marBottom w:val="0"/>
      <w:divBdr>
        <w:top w:val="none" w:sz="0" w:space="0" w:color="auto"/>
        <w:left w:val="none" w:sz="0" w:space="0" w:color="auto"/>
        <w:bottom w:val="none" w:sz="0" w:space="0" w:color="auto"/>
        <w:right w:val="none" w:sz="0" w:space="0" w:color="auto"/>
      </w:divBdr>
    </w:div>
    <w:div w:id="1661302387">
      <w:bodyDiv w:val="1"/>
      <w:marLeft w:val="0"/>
      <w:marRight w:val="0"/>
      <w:marTop w:val="0"/>
      <w:marBottom w:val="0"/>
      <w:divBdr>
        <w:top w:val="none" w:sz="0" w:space="0" w:color="auto"/>
        <w:left w:val="none" w:sz="0" w:space="0" w:color="auto"/>
        <w:bottom w:val="none" w:sz="0" w:space="0" w:color="auto"/>
        <w:right w:val="none" w:sz="0" w:space="0" w:color="auto"/>
      </w:divBdr>
    </w:div>
    <w:div w:id="1741563597">
      <w:bodyDiv w:val="1"/>
      <w:marLeft w:val="0"/>
      <w:marRight w:val="0"/>
      <w:marTop w:val="0"/>
      <w:marBottom w:val="0"/>
      <w:divBdr>
        <w:top w:val="none" w:sz="0" w:space="0" w:color="auto"/>
        <w:left w:val="none" w:sz="0" w:space="0" w:color="auto"/>
        <w:bottom w:val="none" w:sz="0" w:space="0" w:color="auto"/>
        <w:right w:val="none" w:sz="0" w:space="0" w:color="auto"/>
      </w:divBdr>
    </w:div>
    <w:div w:id="1810703470">
      <w:bodyDiv w:val="1"/>
      <w:marLeft w:val="0"/>
      <w:marRight w:val="0"/>
      <w:marTop w:val="0"/>
      <w:marBottom w:val="0"/>
      <w:divBdr>
        <w:top w:val="none" w:sz="0" w:space="0" w:color="auto"/>
        <w:left w:val="none" w:sz="0" w:space="0" w:color="auto"/>
        <w:bottom w:val="none" w:sz="0" w:space="0" w:color="auto"/>
        <w:right w:val="none" w:sz="0" w:space="0" w:color="auto"/>
      </w:divBdr>
    </w:div>
    <w:div w:id="1901135930">
      <w:bodyDiv w:val="1"/>
      <w:marLeft w:val="0"/>
      <w:marRight w:val="0"/>
      <w:marTop w:val="0"/>
      <w:marBottom w:val="0"/>
      <w:divBdr>
        <w:top w:val="none" w:sz="0" w:space="0" w:color="auto"/>
        <w:left w:val="none" w:sz="0" w:space="0" w:color="auto"/>
        <w:bottom w:val="none" w:sz="0" w:space="0" w:color="auto"/>
        <w:right w:val="none" w:sz="0" w:space="0" w:color="auto"/>
      </w:divBdr>
    </w:div>
    <w:div w:id="1913274767">
      <w:bodyDiv w:val="1"/>
      <w:marLeft w:val="0"/>
      <w:marRight w:val="0"/>
      <w:marTop w:val="0"/>
      <w:marBottom w:val="0"/>
      <w:divBdr>
        <w:top w:val="none" w:sz="0" w:space="0" w:color="auto"/>
        <w:left w:val="none" w:sz="0" w:space="0" w:color="auto"/>
        <w:bottom w:val="none" w:sz="0" w:space="0" w:color="auto"/>
        <w:right w:val="none" w:sz="0" w:space="0" w:color="auto"/>
      </w:divBdr>
    </w:div>
    <w:div w:id="1933976412">
      <w:bodyDiv w:val="1"/>
      <w:marLeft w:val="0"/>
      <w:marRight w:val="0"/>
      <w:marTop w:val="0"/>
      <w:marBottom w:val="0"/>
      <w:divBdr>
        <w:top w:val="none" w:sz="0" w:space="0" w:color="auto"/>
        <w:left w:val="none" w:sz="0" w:space="0" w:color="auto"/>
        <w:bottom w:val="none" w:sz="0" w:space="0" w:color="auto"/>
        <w:right w:val="none" w:sz="0" w:space="0" w:color="auto"/>
      </w:divBdr>
    </w:div>
    <w:div w:id="1949893306">
      <w:bodyDiv w:val="1"/>
      <w:marLeft w:val="0"/>
      <w:marRight w:val="0"/>
      <w:marTop w:val="0"/>
      <w:marBottom w:val="0"/>
      <w:divBdr>
        <w:top w:val="none" w:sz="0" w:space="0" w:color="auto"/>
        <w:left w:val="none" w:sz="0" w:space="0" w:color="auto"/>
        <w:bottom w:val="none" w:sz="0" w:space="0" w:color="auto"/>
        <w:right w:val="none" w:sz="0" w:space="0" w:color="auto"/>
      </w:divBdr>
    </w:div>
    <w:div w:id="1981685690">
      <w:bodyDiv w:val="1"/>
      <w:marLeft w:val="0"/>
      <w:marRight w:val="0"/>
      <w:marTop w:val="0"/>
      <w:marBottom w:val="0"/>
      <w:divBdr>
        <w:top w:val="none" w:sz="0" w:space="0" w:color="auto"/>
        <w:left w:val="none" w:sz="0" w:space="0" w:color="auto"/>
        <w:bottom w:val="none" w:sz="0" w:space="0" w:color="auto"/>
        <w:right w:val="none" w:sz="0" w:space="0" w:color="auto"/>
      </w:divBdr>
    </w:div>
    <w:div w:id="2093700486">
      <w:bodyDiv w:val="1"/>
      <w:marLeft w:val="0"/>
      <w:marRight w:val="0"/>
      <w:marTop w:val="0"/>
      <w:marBottom w:val="0"/>
      <w:divBdr>
        <w:top w:val="none" w:sz="0" w:space="0" w:color="auto"/>
        <w:left w:val="none" w:sz="0" w:space="0" w:color="auto"/>
        <w:bottom w:val="none" w:sz="0" w:space="0" w:color="auto"/>
        <w:right w:val="none" w:sz="0" w:space="0" w:color="auto"/>
      </w:divBdr>
    </w:div>
    <w:div w:id="2098363668">
      <w:bodyDiv w:val="1"/>
      <w:marLeft w:val="0"/>
      <w:marRight w:val="0"/>
      <w:marTop w:val="0"/>
      <w:marBottom w:val="0"/>
      <w:divBdr>
        <w:top w:val="none" w:sz="0" w:space="0" w:color="auto"/>
        <w:left w:val="none" w:sz="0" w:space="0" w:color="auto"/>
        <w:bottom w:val="none" w:sz="0" w:space="0" w:color="auto"/>
        <w:right w:val="none" w:sz="0" w:space="0" w:color="auto"/>
      </w:divBdr>
    </w:div>
    <w:div w:id="2113621545">
      <w:bodyDiv w:val="1"/>
      <w:marLeft w:val="0"/>
      <w:marRight w:val="0"/>
      <w:marTop w:val="0"/>
      <w:marBottom w:val="0"/>
      <w:divBdr>
        <w:top w:val="none" w:sz="0" w:space="0" w:color="auto"/>
        <w:left w:val="none" w:sz="0" w:space="0" w:color="auto"/>
        <w:bottom w:val="none" w:sz="0" w:space="0" w:color="auto"/>
        <w:right w:val="none" w:sz="0" w:space="0" w:color="auto"/>
      </w:divBdr>
    </w:div>
    <w:div w:id="2115635953">
      <w:bodyDiv w:val="1"/>
      <w:marLeft w:val="0"/>
      <w:marRight w:val="0"/>
      <w:marTop w:val="0"/>
      <w:marBottom w:val="0"/>
      <w:divBdr>
        <w:top w:val="none" w:sz="0" w:space="0" w:color="auto"/>
        <w:left w:val="none" w:sz="0" w:space="0" w:color="auto"/>
        <w:bottom w:val="none" w:sz="0" w:space="0" w:color="auto"/>
        <w:right w:val="none" w:sz="0" w:space="0" w:color="auto"/>
      </w:divBdr>
    </w:div>
    <w:div w:id="212437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hyperlink" Target="https://www.historicenvironment.scot/about-us/what-we-do/climate-chang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mole\AppData\Roaming\MacroView.Office\Files\Templates\Reports\Branding%20group%203\en\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8CE385582742EEA6234D8A2E696619"/>
        <w:category>
          <w:name w:val="General"/>
          <w:gallery w:val="placeholder"/>
        </w:category>
        <w:types>
          <w:type w:val="bbPlcHdr"/>
        </w:types>
        <w:behaviors>
          <w:behavior w:val="content"/>
        </w:behaviors>
        <w:guid w:val="{67F25AC6-FF7F-4060-ACE0-C1062CBBFD16}"/>
      </w:docPartPr>
      <w:docPartBody>
        <w:p w:rsidR="003A0ADD" w:rsidRDefault="003A0ADD">
          <w:r w:rsidRPr="00945A88">
            <w:rPr>
              <w:i/>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Jacobs Chronos">
    <w:panose1 w:val="020B0603030503030204"/>
    <w:charset w:val="00"/>
    <w:family w:val="swiss"/>
    <w:pitch w:val="variable"/>
    <w:sig w:usb0="A00000EF" w:usb1="0000E0EB" w:usb2="00000008" w:usb3="00000000" w:csb0="00000001" w:csb1="00000000"/>
  </w:font>
  <w:font w:name="Times New Roman">
    <w:panose1 w:val="02020603050405020304"/>
    <w:charset w:val="00"/>
    <w:family w:val="roman"/>
    <w:pitch w:val="variable"/>
    <w:sig w:usb0="E0002EFF" w:usb1="C000785B" w:usb2="00000009" w:usb3="00000000" w:csb0="000001FF" w:csb1="00000000"/>
  </w:font>
  <w:font w:name="Jacobs Chronos Light">
    <w:panose1 w:val="020B0403030503030204"/>
    <w:charset w:val="00"/>
    <w:family w:val="swiss"/>
    <w:pitch w:val="variable"/>
    <w:sig w:usb0="A00000EF" w:usb1="0000E0EB" w:usb2="00000008"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ADD"/>
    <w:rsid w:val="00087891"/>
    <w:rsid w:val="000B3EA4"/>
    <w:rsid w:val="000D7D5B"/>
    <w:rsid w:val="000F7B6C"/>
    <w:rsid w:val="00102A3B"/>
    <w:rsid w:val="001274BF"/>
    <w:rsid w:val="002952A4"/>
    <w:rsid w:val="002B7EDB"/>
    <w:rsid w:val="00326C96"/>
    <w:rsid w:val="003A0ADD"/>
    <w:rsid w:val="003D1A95"/>
    <w:rsid w:val="0067221C"/>
    <w:rsid w:val="00A65588"/>
    <w:rsid w:val="00A759D3"/>
    <w:rsid w:val="00C32C4F"/>
    <w:rsid w:val="00CA44A5"/>
    <w:rsid w:val="00DC79B6"/>
    <w:rsid w:val="00F16BFD"/>
    <w:rsid w:val="00F31D69"/>
    <w:rsid w:val="00FD58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i/>
      <w:color w:val="auto"/>
      <w:bdr w:val="none" w:sz="0" w:space="0" w:color="auto"/>
      <w:shd w:val="clear" w:color="auto" w:fill="auto"/>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JacobsBlue">
  <a:themeElements>
    <a:clrScheme name="Jacobs Accents Blue">
      <a:dk1>
        <a:srgbClr val="000000"/>
      </a:dk1>
      <a:lt1>
        <a:srgbClr val="FFFFFF"/>
      </a:lt1>
      <a:dk2>
        <a:srgbClr val="333333"/>
      </a:dk2>
      <a:lt2>
        <a:srgbClr val="E6E6E6"/>
      </a:lt2>
      <a:accent1>
        <a:srgbClr val="231EDC"/>
      </a:accent1>
      <a:accent2>
        <a:srgbClr val="0A7DFF"/>
      </a:accent2>
      <a:accent3>
        <a:srgbClr val="5AE6FF"/>
      </a:accent3>
      <a:accent4>
        <a:srgbClr val="001E55"/>
      </a:accent4>
      <a:accent5>
        <a:srgbClr val="A5A5A5"/>
      </a:accent5>
      <a:accent6>
        <a:srgbClr val="C8C8C8"/>
      </a:accent6>
      <a:hlink>
        <a:srgbClr val="231EDC"/>
      </a:hlink>
      <a:folHlink>
        <a:srgbClr val="E5E5E5"/>
      </a:folHlink>
    </a:clrScheme>
    <a:fontScheme name="JacobsChronos">
      <a:majorFont>
        <a:latin typeface="Jacobs Chronos"/>
        <a:ea typeface=""/>
        <a:cs typeface=""/>
      </a:majorFont>
      <a:minorFont>
        <a:latin typeface="Jacobs Chrono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root xmlns="http://schemas.macroview.com.au/answerfile">
  <Apologies xmlns="http://schemas.macroview.com.au/answerfile"/>
  <Approv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ApprovedBy>
  <ClientName xmlns="http://schemas.macroview.com.au/answerfile">City of Edinburgh Council</ClientName>
  <ClientReference xmlns="http://schemas.macroview.com.au/answerfile"/>
  <CopiesTo xmlns="http://schemas.macroview.com.au/answerfile"/>
  <CvFirstNameSurname xmlns="http://schemas.macroview.com.au/answerfile"/>
  <Date xmlns="http://schemas.macroview.com.au/answerfile">2022-02-25T00:00:00+00:00</Date>
  <DocumentNumber xmlns="http://schemas.macroview.com.au/answerfile"/>
  <DocumentTitle xmlns="http://schemas.macroview.com.au/answerfile">Strategic Environmental Assessment Environmental Report Appendix C</DocumentTitle>
  <Location xmlns="http://schemas.macroview.com.au/answerfile"/>
  <NumberOfPages xmlns="http://schemas.macroview.com.au/answerfile"/>
  <Participants xmlns="http://schemas.macroview.com.au/answerfile"/>
  <ProjectManager xmlns="http://schemas.macroview.com.au/answerfile">
    <Address/>
    <Addresses/>
    <Assistant/>
    <CompanyName/>
    <Country/>
    <Delivery/>
    <Department/>
    <EmailAddress/>
    <ExtensionAttribute3/>
    <ExtensionAttribute4/>
    <ExternalId/>
    <FaxNumber/>
    <FirstName/>
    <FullName>Christine Gracie</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ProjectManager>
  <ProjectName xmlns="http://schemas.macroview.com.au/answerfile">Climate Strategy 2030</ProjectName>
  <ProjectNumber xmlns="http://schemas.macroview.com.au/answerfile">B2340301</ProjectNumber>
  <Recipient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cipient>
  <Review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viewedBy>
  <RevisionNumber xmlns="http://schemas.macroview.com.au/answerfile">0.1</RevisionNumber>
  <Sender xmlns="http://schemas.macroview.com.au/answerfile">
    <Address/>
    <Addresses/>
    <Assistant/>
    <CompanyName/>
    <Country/>
    <Delivery/>
    <Department/>
    <EmailAddress/>
    <ExtensionAttribute3/>
    <ExtensionAttribute4/>
    <ExternalId/>
    <FaxNumber/>
    <FirstName/>
    <FullName>Erika Schmolke</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Sender>
  <Sender2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Sender2>
  <SubHeading xmlns="http://schemas.macroview.com.au/answerfile"/>
  <Subject xmlns="http://schemas.macroview.com.au/answerfile"/>
</root>
</file>

<file path=customXml/item11.xml><?xml version="1.0" encoding="utf-8"?>
<ct:contentTypeSchema xmlns:ct="http://schemas.microsoft.com/office/2006/metadata/contentType" xmlns:ma="http://schemas.microsoft.com/office/2006/metadata/properties/metaAttributes" ct:_="" ma:_="" ma:contentTypeName="Document" ma:contentTypeID="0x01010067C27D107753FA4EA860EDA9D295828B" ma:contentTypeVersion="7" ma:contentTypeDescription="Create a new document." ma:contentTypeScope="" ma:versionID="d21a18e9c2af9f9334455f9ed52b9a2e">
  <xsd:schema xmlns:xsd="http://www.w3.org/2001/XMLSchema" xmlns:xs="http://www.w3.org/2001/XMLSchema" xmlns:p="http://schemas.microsoft.com/office/2006/metadata/properties" xmlns:ns2="17ce0e16-275d-48bb-a940-2c2db0195eea" targetNamespace="http://schemas.microsoft.com/office/2006/metadata/properties" ma:root="true" ma:fieldsID="46b025d517cf09674d74560494ef5e45" ns2:_="">
    <xsd:import namespace="17ce0e16-275d-48bb-a940-2c2db0195ee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ce0e16-275d-48bb-a940-2c2db0195e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1 6 " ? > < q 1 : B r a n d   x m l n s : q 1 = " h t t p : / / s c h e m a s . m a c r o v i e w . c o m . a u / b r a n d " >  
     < q 1 : G r o u p i n g / >  
     < q 1 : L o g o P a t h > C : \ U s e r s \ s c h m o l e \ A p p D a t a \ R o a m i n g \ M a c r o V i e w . O f f i c e \ F i l e s \ A p p S e t t i n g s \ B r a n d s \ J a c o b s . j p g < / q 1 : L o g o P a t h >  
     < q 1 : N a m e > J a c o b s < / q 1 : N a m e >  
 < / q 1 : B r a n d > 
</file>

<file path=customXml/item3.xml><?xml version="1.0" encoding="utf-8"?>
<q1:DocumentSettings xmlns:q1="http://schemas.macroview.com.au/documentsettings">
  <q1:NewDocumentMethodName>Report_NewDocument</q1:NewDocumentMethodName>
  <q1:ChangeOfficeMethodName>ChangeOffice_Report</q1:ChangeOfficeMethodName>
  <q1:ConversionSettings>
    <q1:AttachTemplateActionsMethodName>ReportConversionAttachTemplateActions</q1:AttachTemplateActionsMethodName>
    <q1:ParagraphStyleMappingsFileName>Report Proposal Paragraph Style Mappings.xml</q1:ParagraphStyleMappingsFileName>
  </q1:ConversionSettings>
</q1:DocumentSettings>
</file>

<file path=customXml/item4.xml>��< ? x m l   v e r s i o n = " 1 . 0 "   e n c o d i n g = " u t f - 1 6 " ? > < q 1 : O f f i c e   x m l n s : q 1 = " h t t p : / / s c h e m a s . m a c r o v i e w . c o m . a u / o f f i c e " >  
     < q 1 : C C D e l i v e r y I t e m s / >  
     < q 1 : C o u n t r y > U n i t e d   K i n g d o m < / q 1 : C o u n t r y >  
     < q 1 : C r e a t e d T i m e > 0 0 0 1 - 0 1 - 0 1 T 0 0 : 0 0 : 0 0 < / q 1 : C r e a t e d T i m e >  
     < q 1 : C u l t u r e C o d e > e n - G B < / q 1 : C u l t u r e C o d e >  
     < q 1 : C u l t u r e S t r i n g s >  
         < q 1 : A t t e n t i o n > A t t e n t i o n < / q 1 : A t t e n t i o n >  
         < q 1 : B e g i n T y p i n g H e r e > B e g i n   t y p i n g   h e r e < / q 1 : B e g i n T y p i n g H e r e >  
         < q 1 : C C > C C < / q 1 : C C >  
         < q 1 : D e a r > D e a r < / q 1 : D e a r >  
         < q 1 : E n c l o s u r e > E n c l < / q 1 : E n c l o s u r e >  
         < q 1 : O t h e r C o n t a c t > O t h e r   c o n t a c t < / q 1 : O t h e r C o n t a c t >  
         < q 1 : O u r R e f > O u r   r e f < / q 1 : O u r R e f >  
         < q 1 : Y o u r R e f > Y o u r   r e f < / q 1 : Y o u r R e f >  
         < q 1 : E x e c u t i v e S u m m a r y > E x e c u t i v e   S u m m a r y < / q 1 : E x e c u t i v e S u m m a r y >  
         < q 1 : P r e p a r e d F o r > P r e p a r e d   f o r < / q 1 : P r e p a r e d F o r >  
         < q 1 : T a b l e O f C o n t e n t s > T a b l e   o f   c o n t e n t s < / q 1 : T a b l e O f C o n t e n t s >  
         < q 1 : T y p e > T y p e < / q 1 : T y p e >  
         < q 1 : T i t l e > T i t l e < / q 1 : T i t l e >  
         < q 1 : D a t e > D a t e < / q 1 : D a t e >  
         < q 1 : P a r t i e s > P a r t i e s < / q 1 : P a r t i e s >  
         < q 1 : R e c i t a l s > R e c i t a l s < / q 1 : R e c i t a l s >  
         < q 1 : O p e r a t i v e P r o v i s i o n s > O p e r a t i v e   p r o v i s i o n s < / q 1 : O p e r a t i v e P r o v i s i o n s >  
         < q 1 : E x e c u t i o n > E x e c u t i o n < / q 1 : E x e c u t i o n >  
         < q 1 : E x e c u t e d > E x e c u t e d < / q 1 : E x e c u t e d >  
         < q 1 : I n s e r t A p p r o p r i a t e E x e c u t i o n C l a u s e F o r E a c h P a r t y H e r e > I n s e r t   a p p r o p r i a t e   e x e c u t i o n   c l a u s e   f o r   e a c h   p a r t y   h e r e < / q 1 : I n s e r t A p p r o p r i a t e E x e c u t i o n C l a u s e F o r E a c h P a r t y H e r e >  
         < q 1 : S i g n o f f N a m e > N a m e < / q 1 : S i g n o f f N a m e >  
         < q 1 : S i g n o f f T i t l e > T i t l e < / q 1 : S i g n o f f T i t l e >  
         < q 1 : S i g n o f f B y > B y < / q 1 : S i g n o f f B y >  
     < / q 1 : C u l t u r e S t r i n g s >  
     < q 1 : D i s p l a y I n E x c e l > t r u e < / q 1 : D i s p l a y I n E x c e l >  
     < q 1 : D i s p l a y I n O u t l o o k > t r u e < / q 1 : D i s p l a y I n O u t l o o k >  
     < q 1 : D i s p l a y I n P o w e r P o i n t > t r u e < / q 1 : D i s p l a y I n P o w e r P o i n t >  
     < q 1 : D i s p l a y I n W o r d > t r u e < / q 1 : D i s p l a y I n W o r d >  
     < q 1 : E x c l u d e d T e m p l a t e s / >  
     < q 1 : F a c s i m i l e N u m b e r > + 4 4   ( 0 ) 1 3 1   2 2 8   6 1 7 7 < / q 1 : F a c s i m i l e N u m b e r >  
     < q 1 : I d > 8 c 5 7 8 c e f - 8 2 1 5 - 4 f 3 7 - 8 6 e a - 2 d 3 5 8 b f d 3 4 d b < / q 1 : I d >  
     < q 1 : I s C u s t o m G a l l e r y 2 V i s i b l e > f a l s e < / q 1 : I s C u s t o m G a l l e r y 2 V i s i b l e >  
     < q 1 : L e g a l N o t i c e I t e m s / >  
     < q 1 : L e t t e r h e a d >  
         < q 1 : F o o t e r P a r a g r a p h S p a c e B e f o r e > 0 < / q 1 : F o o t e r P a r a g r a p h S p a c e B e f o r e >  
         < q 1 : H e a d e r P a r a g r a p h S p a c e A f t e r > 0 < / q 1 : H e a d e r P a r a g r a p h S p a c e A f t e r >  
     < / q 1 : L e t t e r h e a d >  
     < q 1 : L o g o >  
         < q 1 : H e i g h t   d 3 p 1 : n i l = " t r u e "   x m l n s : d 3 p 1 = " h t t p : / / w w w . w 3 . o r g / 2 0 0 1 / X M L S c h e m a - i n s t a n c e " / >  
     < / q 1 : L o g o >  
     < q 1 : L o n g D a t e F o r m a t > d   M M M M   y y y y < / q 1 : L o n g D a t e F o r m a t >  
     < q 1 : M o d i f i e d T i m e > 0 0 0 1 - 0 1 - 0 1 T 0 0 : 0 0 : 0 0 < / q 1 : M o d i f i e d T i m e >  
     < q 1 : M u l t i l i n e A d d r e s s > 1 6 0   D u n d e e   S t r e e t  
 E d i n b u r g h ,   E H 1 1   1 D Q  
 U n i t e d   K i n g d o m < / q 1 : M u l t i l i n e A d d r e s s >  
     < q 1 : N a m e > E d i n b u r g h < / q 1 : N a m e >  
     < q 1 : P a p e r S i z e   d 2 p 1 : n i l = " t r u e "   x m l n s : d 2 p 1 = " h t t p : / / w w w . w 3 . o r g / 2 0 0 1 / X M L S c h e m a - i n s t a n c e " / >  
     < q 1 : P h o n e N u m b e r > + 4 4   ( 0 ) 1 3 1   6 5 9   1 5 0 0 < / q 1 : P h o n e N u m b e r >  
     < q 1 : P o s t a l A d d r e s s >  
         < q 1 : T y p e > M a i l i n g A d d r e s s < / q 1 : T y p e >  
     < / q 1 : P o s t a l A d d r e s s >  
     < q 1 : P r i v a c y I t e m s / >  
     < q 1 : R e c i p i e n t D e l i v e r y I t e m s / >  
     < q 1 : S a l u t a t i o n I t e m s / >  
     < q 1 : S i g n o f f I t e m s / >  
     < q 1 : S t r e e t A d d r e s s >  
         < q 1 : T y p e > M a i l i n g A d d r e s s < / q 1 : T y p e >  
     < / q 1 : S t r e e t A d d r e s s >  
     < q 1 : T e m p l a t e G r o u p i n g s >  
         < q 1 : s t r i n g > E d i n b u r g h < / q 1 : s t r i n g >  
         < q 1 : s t r i n g > E d i n b u r g h < / q 1 : s t r i n g >  
         < q 1 : s t r i n g > e n < / q 1 : s t r i n g >  
     < / q 1 : T e m p l a t e G r o u p i n g s >  
     < q 1 : W e b s i t e > w w w . j a c o b s . c o m < / q 1 : W e b s i t e >  
 < / q 1 : O f f i c e > 
</file>

<file path=customXml/item5.xml><?xml version="1.0" encoding="utf-8"?>
<q1:Entity xmlns:q1="http://schemas.macroview.com.au/entity">
  <q1:Countries>
    <q1:string/>
    <q1:string/>
  </q1:Countries>
  <q1:Name/>
  <q1:Description/>
  <q1:Web/>
</q1:Entity>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q1:StyleVisibilitySettingsCollection xmlns:q1="http://schemas.macroview.com.au/StyleVisibilitySettingsCollection">
  <q1:SettingsCollection>
    <q1:StyleVisibilitySettings>
      <q1:Name>Body Text</q1:Name>
      <q1:Priority>1</q1:Priority>
      <q1:Visibility>true</q1:Visibility>
    </q1:StyleVisibilitySettings>
    <q1:StyleVisibilitySettings>
      <q1:Name>Heading 1</q1:Name>
      <q1:Priority>1</q1:Priority>
      <q1:Visibility>true</q1:Visibility>
    </q1:StyleVisibilitySettings>
    <q1:StyleVisibilitySettings>
      <q1:Name>Heading 2</q1:Name>
      <q1:Priority>1</q1:Priority>
      <q1:Visibility>true</q1:Visibility>
    </q1:StyleVisibilitySettings>
    <q1:StyleVisibilitySettings>
      <q1:Name>Heading 3</q1:Name>
      <q1:Priority>1</q1:Priority>
      <q1:Visibility>true</q1:Visibility>
    </q1:StyleVisibilitySettings>
    <q1:StyleVisibilitySettings>
      <q1:Name>Heading 4</q1:Name>
      <q1:Priority>1</q1:Priority>
      <q1:Visibility>true</q1:Visibility>
    </q1:StyleVisibilitySettings>
    <q1:StyleVisibilitySettings>
      <q1:Name>Heading 5</q1:Name>
      <q1:Priority>1</q1:Priority>
      <q1:Visibility>true</q1:Visibility>
    </q1:StyleVisibilitySettings>
    <q1:StyleVisibilitySettings>
      <q1:Name>Heading 6</q1:Name>
      <q1:Priority>1</q1:Priority>
      <q1:Visibility>true</q1:Visibility>
    </q1:StyleVisibilitySettings>
    <q1:StyleVisibilitySettings>
      <q1:Name>Heading (unnumbered) 1</q1:Name>
      <q1:Priority>2</q1:Priority>
      <q1:Visibility>true</q1:Visibility>
    </q1:StyleVisibilitySettings>
    <q1:StyleVisibilitySettings>
      <q1:Name>Heading (unnumbered) 2</q1:Name>
      <q1:Priority>2</q1:Priority>
      <q1:Visibility>true</q1:Visibility>
    </q1:StyleVisibilitySettings>
    <q1:StyleVisibilitySettings>
      <q1:Name>Heading (unnumbered) 3</q1:Name>
      <q1:Priority>2</q1:Priority>
      <q1:Visibility>true</q1:Visibility>
    </q1:StyleVisibilitySettings>
    <q1:StyleVisibilitySettings>
      <q1:Name>Body Text 1 Number</q1:Name>
      <q1:Priority>3</q1:Priority>
      <q1:Visibility>true</q1:Visibility>
    </q1:StyleVisibilitySettings>
    <q1:StyleVisibilitySettings>
      <q1:Name>Body Text 2 Letter</q1:Name>
      <q1:Priority>3</q1:Priority>
      <q1:Visibility>true</q1:Visibility>
    </q1:StyleVisibilitySettings>
    <q1:StyleVisibilitySettings>
      <q1:Name>Body Text 3 Roman</q1:Name>
      <q1:Priority>3</q1:Priority>
      <q1:Visibility>true</q1:Visibility>
    </q1:StyleVisibilitySettings>
    <q1:StyleVisibilitySettings>
      <q1:Name>Body Text 4 Number</q1:Name>
      <q1:Priority>3</q1:Priority>
      <q1:Visibility>true</q1:Visibility>
    </q1:StyleVisibilitySettings>
    <q1:StyleVisibilitySettings>
      <q1:Name>Bullet Level 1</q1:Name>
      <q1:Priority>3</q1:Priority>
      <q1:Visibility>true</q1:Visibility>
    </q1:StyleVisibilitySettings>
    <q1:StyleVisibilitySettings>
      <q1:Name>Bullet Level 2</q1:Name>
      <q1:Priority>3</q1:Priority>
      <q1:Visibility>true</q1:Visibility>
    </q1:StyleVisibilitySettings>
    <q1:StyleVisibilitySettings>
      <q1:Name>Bullet Level 3</q1:Name>
      <q1:Priority>3</q1:Priority>
      <q1:Visibility>true</q1:Visibility>
    </q1:StyleVisibilitySettings>
    <q1:StyleVisibilitySettings>
      <q1:Name>Single Sequential</q1:Name>
      <q1:Priority>3</q1:Priority>
      <q1:Visibility>true</q1:Visibility>
    </q1:StyleVisibilitySettings>
    <q1:StyleVisibilitySettings>
      <q1:Name>Sequential 1.1.1 Format</q1:Name>
      <q1:Priority>4</q1:Priority>
      <q1:Visibility>true</q1:Visibility>
    </q1:StyleVisibilitySettings>
    <q1:StyleVisibilitySettings>
      <q1:Name>Table Heading</q1:Name>
      <q1:Priority>4</q1:Priority>
      <q1:Visibility>true</q1:Visibility>
    </q1:StyleVisibilitySettings>
    <q1:StyleVisibilitySettings>
      <q1:Name>Table Heading White</q1:Name>
      <q1:Priority>4</q1:Priority>
      <q1:Visibility>true</q1:Visibility>
    </q1:StyleVisibilitySettings>
    <q1:StyleVisibilitySettings>
      <q1:Name>Table Heading 2</q1:Name>
      <q1:Priority>5</q1:Priority>
      <q1:Visibility>true</q1:Visibility>
    </q1:StyleVisibilitySettings>
    <q1:StyleVisibilitySettings>
      <q1:Name>Table Text</q1:Name>
      <q1:Priority>5</q1:Priority>
      <q1:Visibility>true</q1:Visibility>
    </q1:StyleVisibilitySettings>
    <q1:StyleVisibilitySettings>
      <q1:Name>Table Number</q1:Name>
      <q1:Priority>6</q1:Priority>
      <q1:Visibility>true</q1:Visibility>
    </q1:StyleVisibilitySettings>
    <q1:StyleVisibilitySettings>
      <q1:Name>Table Number 2</q1:Name>
      <q1:Priority>6</q1:Priority>
      <q1:Visibility>true</q1:Visibility>
    </q1:StyleVisibilitySettings>
    <q1:StyleVisibilitySettings>
      <q1:Name>Table Number 3</q1:Name>
      <q1:Priority>6</q1:Priority>
      <q1:Visibility>true</q1:Visibility>
    </q1:StyleVisibilitySettings>
    <q1:StyleVisibilitySettings>
      <q1:Name>Table Bullet</q1:Name>
      <q1:Priority>7</q1:Priority>
      <q1:Visibility>true</q1:Visibility>
    </q1:StyleVisibilitySettings>
    <q1:StyleVisibilitySettings>
      <q1:Name>Table Bullet 2</q1:Name>
      <q1:Priority>7</q1:Priority>
      <q1:Visibility>true</q1:Visibility>
    </q1:StyleVisibilitySettings>
    <q1:StyleVisibilitySettings>
      <q1:Name>Table Bullet 3</q1:Name>
      <q1:Priority>7</q1:Priority>
      <q1:Visibility>true</q1:Visibility>
    </q1:StyleVisibilitySettings>
    <q1:StyleVisibilitySettings>
      <q1:Name>Table Notes</q1:Name>
      <q1:Priority>7</q1:Priority>
      <q1:Visibility>true</q1:Visibility>
    </q1:StyleVisibilitySettings>
    <q1:StyleVisibilitySettings>
      <q1:Name>Table Notes Indented</q1:Name>
      <q1:Priority>7</q1:Priority>
      <q1:Visibility>true</q1:Visibility>
    </q1:StyleVisibilitySettings>
    <q1:StyleVisibilitySettings>
      <q1:Name>Photolog Number</q1:Name>
      <q1:Priority>8</q1:Priority>
      <q1:Visibility>true</q1:Visibility>
    </q1:StyleVisibilitySettings>
    <q1:StyleVisibilitySettings>
      <q1:Name>Quote Text</q1:Name>
      <q1:Priority>8</q1:Priority>
      <q1:Visibility>true</q1:Visibility>
    </q1:StyleVisibilitySettings>
    <q1:StyleVisibilitySettings>
      <q1:Name>Quote Author</q1:Name>
      <q1:Priority>9</q1:Priority>
      <q1:Visibility>true</q1:Visibility>
    </q1:StyleVisibilitySettings>
    <q1:StyleVisibilitySettings>
      <q1:Name>Quote Author Title</q1:Name>
      <q1:Priority>9</q1:Priority>
      <q1:Visibility>true</q1:Visibility>
    </q1:StyleVisibilitySettings>
    <q1:StyleVisibilitySettings>
      <q1:Name>Source/Citation</q1:Name>
      <q1:Priority>9</q1:Priority>
      <q1:Visibility>true</q1:Visibility>
    </q1:StyleVisibilitySettings>
    <q1:StyleVisibilitySettings>
      <q1:Name>Appendix Heading 1</q1:Name>
      <q1:Priority>20</q1:Priority>
      <q1:Visibility>true</q1:Visibility>
    </q1:StyleVisibilitySettings>
    <q1:StyleVisibilitySettings>
      <q1:Name>Appendix Heading 2</q1:Name>
      <q1:Priority>21</q1:Priority>
      <q1:Visibility>true</q1:Visibility>
    </q1:StyleVisibilitySettings>
    <q1:StyleVisibilitySettings>
      <q1:Name>Appendix Heading 3</q1:Name>
      <q1:Priority>21</q1:Priority>
      <q1:Visibility>true</q1:Visibility>
    </q1:StyleVisibilitySettings>
    <q1:StyleVisibilitySettings>
      <q1:Name>Appendix Heading 4</q1:Name>
      <q1:Priority>21</q1:Priority>
      <q1:Visibility>true</q1:Visibility>
    </q1:StyleVisibilitySettings>
    <q1:StyleVisibilitySettings>
      <q1:Name>Normal</q1:Name>
      <q1:Priority>100</q1:Priority>
      <q1:Visibility>true</q1:Visibility>
    </q1:StyleVisibilitySettings>
  </q1:SettingsCollection>
</q1:StyleVisibilitySettingsCollection>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q1:RibbonSettings xmlns:q1="http://schemas.macroview.com.au/ribbonsettings">
  <q1:IsChangeOfficeVisible>true</q1:IsChangeOfficeVisible>
  <q1:IsCoverPagesVisible>true</q1:IsCoverPagesVisible>
  <q1:IsRefreshTocVisible>true</q1:IsRefreshTocVisible>
  <q1:IsTogglePaperSizeVisible>true</q1:IsTogglePaperSizeVisible>
  <q1:IsToggleMirrorMarginsVisible>true</q1:IsToggleMirrorMarginsVisible>
</q1:RibbonSettings>
</file>

<file path=customXml/itemProps1.xml><?xml version="1.0" encoding="utf-8"?>
<ds:datastoreItem xmlns:ds="http://schemas.openxmlformats.org/officeDocument/2006/customXml" ds:itemID="{177C84D0-13EE-469D-A04E-73E6507798E1}">
  <ds:schemaRefs>
    <ds:schemaRef ds:uri="http://schemas.microsoft.com/sharepoint/v3/contenttype/forms"/>
  </ds:schemaRefs>
</ds:datastoreItem>
</file>

<file path=customXml/itemProps10.xml><?xml version="1.0" encoding="utf-8"?>
<ds:datastoreItem xmlns:ds="http://schemas.openxmlformats.org/officeDocument/2006/customXml" ds:itemID="{8F33FB8F-8118-4915-86A8-F93B7C2B254E}">
  <ds:schemaRefs>
    <ds:schemaRef ds:uri="http://schemas.macroview.com.au/answerfile"/>
  </ds:schemaRefs>
</ds:datastoreItem>
</file>

<file path=customXml/itemProps11.xml><?xml version="1.0" encoding="utf-8"?>
<ds:datastoreItem xmlns:ds="http://schemas.openxmlformats.org/officeDocument/2006/customXml" ds:itemID="{508D2B7A-E5FC-4DBB-8FBA-E784C7431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ce0e16-275d-48bb-a940-2c2db0195e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D0622A-8F23-414D-B9C8-AF769FEAA4B4}">
  <ds:schemaRefs>
    <ds:schemaRef ds:uri="http://schemas.macroview.com.au/brand"/>
  </ds:schemaRefs>
</ds:datastoreItem>
</file>

<file path=customXml/itemProps3.xml><?xml version="1.0" encoding="utf-8"?>
<ds:datastoreItem xmlns:ds="http://schemas.openxmlformats.org/officeDocument/2006/customXml" ds:itemID="{F745B0E8-9C7D-47CD-9756-F12F6E6FD4A6}">
  <ds:schemaRefs>
    <ds:schemaRef ds:uri="http://schemas.macroview.com.au/documentsettings"/>
  </ds:schemaRefs>
</ds:datastoreItem>
</file>

<file path=customXml/itemProps4.xml><?xml version="1.0" encoding="utf-8"?>
<ds:datastoreItem xmlns:ds="http://schemas.openxmlformats.org/officeDocument/2006/customXml" ds:itemID="{DAAC4B2A-F940-41B1-A09D-786F93F379CA}">
  <ds:schemaRefs>
    <ds:schemaRef ds:uri="http://schemas.macroview.com.au/office"/>
  </ds:schemaRefs>
</ds:datastoreItem>
</file>

<file path=customXml/itemProps5.xml><?xml version="1.0" encoding="utf-8"?>
<ds:datastoreItem xmlns:ds="http://schemas.openxmlformats.org/officeDocument/2006/customXml" ds:itemID="{EE3ABECF-B324-4CC2-ABE2-C2EE62CAA5EE}">
  <ds:schemaRefs>
    <ds:schemaRef ds:uri="http://schemas.macroview.com.au/entity"/>
  </ds:schemaRefs>
</ds:datastoreItem>
</file>

<file path=customXml/itemProps6.xml><?xml version="1.0" encoding="utf-8"?>
<ds:datastoreItem xmlns:ds="http://schemas.openxmlformats.org/officeDocument/2006/customXml" ds:itemID="{087FB988-308A-4918-8D65-13EFE8F21FE1}">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17C16B15-DA81-4F30-898C-369246EDDE08}">
  <ds:schemaRefs>
    <ds:schemaRef ds:uri="http://schemas.macroview.com.au/StyleVisibilitySettingsCollection"/>
  </ds:schemaRefs>
</ds:datastoreItem>
</file>

<file path=customXml/itemProps8.xml><?xml version="1.0" encoding="utf-8"?>
<ds:datastoreItem xmlns:ds="http://schemas.openxmlformats.org/officeDocument/2006/customXml" ds:itemID="{004CAA3D-8756-452F-BCEC-36A9A4AA1CA9}">
  <ds:schemaRefs>
    <ds:schemaRef ds:uri="http://schemas.openxmlformats.org/officeDocument/2006/bibliography"/>
  </ds:schemaRefs>
</ds:datastoreItem>
</file>

<file path=customXml/itemProps9.xml><?xml version="1.0" encoding="utf-8"?>
<ds:datastoreItem xmlns:ds="http://schemas.openxmlformats.org/officeDocument/2006/customXml" ds:itemID="{EBA198BC-CC5A-4C5B-B12C-7FF201E06B09}">
  <ds:schemaRefs>
    <ds:schemaRef ds:uri="http://schemas.macroview.com.au/ribbonsettings"/>
  </ds:schemaRefs>
</ds:datastoreItem>
</file>

<file path=docProps/app.xml><?xml version="1.0" encoding="utf-8"?>
<Properties xmlns="http://schemas.openxmlformats.org/officeDocument/2006/extended-properties" xmlns:vt="http://schemas.openxmlformats.org/officeDocument/2006/docPropsVTypes">
  <Template>Report</Template>
  <TotalTime>1180</TotalTime>
  <Pages>5</Pages>
  <Words>1855</Words>
  <Characters>10574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Schmolke, Erika</dc:creator>
  <cp:keywords/>
  <dc:description/>
  <cp:lastModifiedBy>Schmolke, Erika</cp:lastModifiedBy>
  <cp:revision>62</cp:revision>
  <dcterms:created xsi:type="dcterms:W3CDTF">2022-03-28T14:54:00Z</dcterms:created>
  <dcterms:modified xsi:type="dcterms:W3CDTF">2022-08-03T14:21:00Z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Set">
    <vt:lpwstr>Jacobs en.dotx</vt:lpwstr>
  </property>
  <property fmtid="{D5CDD505-2E9C-101B-9397-08002B2CF9AE}" pid="3" name="ContentTypeId">
    <vt:lpwstr>0x01010067C27D107753FA4EA860EDA9D295828B</vt:lpwstr>
  </property>
</Properties>
</file>