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C153" w14:textId="5CC258BA" w:rsidR="005B1863" w:rsidRDefault="005B1863" w:rsidP="005B1863">
      <w:pPr>
        <w:autoSpaceDE w:val="0"/>
        <w:autoSpaceDN w:val="0"/>
        <w:adjustRightInd w:val="0"/>
        <w:rPr>
          <w:b/>
          <w:bCs/>
        </w:rPr>
      </w:pPr>
      <w:r>
        <w:rPr>
          <w:b/>
          <w:bCs/>
        </w:rPr>
        <w:t>Review of Scheme for Community Councils and their Boundaries</w:t>
      </w:r>
    </w:p>
    <w:p w14:paraId="769F84AB" w14:textId="72268C5D" w:rsidR="005B1863" w:rsidRPr="006A554C" w:rsidRDefault="005B1863" w:rsidP="005B1863">
      <w:pPr>
        <w:autoSpaceDE w:val="0"/>
        <w:autoSpaceDN w:val="0"/>
        <w:adjustRightInd w:val="0"/>
        <w:rPr>
          <w:b/>
          <w:bCs/>
        </w:rPr>
      </w:pPr>
      <w:r>
        <w:rPr>
          <w:b/>
          <w:bCs/>
        </w:rPr>
        <w:t>Decision</w:t>
      </w:r>
      <w:r>
        <w:rPr>
          <w:b/>
          <w:bCs/>
        </w:rPr>
        <w:t xml:space="preserve"> made by </w:t>
      </w:r>
      <w:hyperlink r:id="rId4" w:history="1">
        <w:r w:rsidRPr="005B1863">
          <w:rPr>
            <w:rStyle w:val="Hyperlink"/>
            <w:b/>
            <w:bCs/>
          </w:rPr>
          <w:t>Council at a Special Meeting on Thursday 8 February 2024</w:t>
        </w:r>
      </w:hyperlink>
    </w:p>
    <w:p w14:paraId="18CA77EF" w14:textId="77777777" w:rsidR="005B1863" w:rsidRDefault="005B1863" w:rsidP="005B1863">
      <w:pPr>
        <w:autoSpaceDE w:val="0"/>
        <w:autoSpaceDN w:val="0"/>
        <w:adjustRightInd w:val="0"/>
        <w:ind w:left="720" w:hanging="720"/>
        <w:rPr>
          <w:rFonts w:cs="Arial"/>
        </w:rPr>
      </w:pPr>
      <w:r>
        <w:rPr>
          <w:rFonts w:cs="Arial"/>
        </w:rPr>
        <w:t>1)</w:t>
      </w:r>
      <w:r>
        <w:rPr>
          <w:rFonts w:cs="Arial"/>
        </w:rPr>
        <w:tab/>
        <w:t>To note that a ten-week consultation in line with the statutory process had concluded.</w:t>
      </w:r>
    </w:p>
    <w:p w14:paraId="2A67D51B" w14:textId="77777777" w:rsidR="005B1863" w:rsidRDefault="005B1863" w:rsidP="005B1863">
      <w:pPr>
        <w:autoSpaceDE w:val="0"/>
        <w:autoSpaceDN w:val="0"/>
        <w:adjustRightInd w:val="0"/>
        <w:ind w:left="720" w:hanging="720"/>
        <w:rPr>
          <w:rFonts w:cs="Arial"/>
        </w:rPr>
      </w:pPr>
      <w:r>
        <w:rPr>
          <w:rFonts w:cs="Arial"/>
        </w:rPr>
        <w:t>2)</w:t>
      </w:r>
      <w:r>
        <w:rPr>
          <w:rFonts w:cs="Arial"/>
        </w:rPr>
        <w:tab/>
        <w:t>To approve the draft Scheme (as detailed in Appendix 1 to the report by the Executive Director of Corporate Services) and draft Boundaries (as detailed in Appendix 2 to the report) for an eight-week consultation period from 12 February 2024 to 8 April 2024 subject to the following amendments:</w:t>
      </w:r>
    </w:p>
    <w:p w14:paraId="6C673902" w14:textId="77777777" w:rsidR="005B1863" w:rsidRDefault="005B1863" w:rsidP="005B1863">
      <w:pPr>
        <w:autoSpaceDE w:val="0"/>
        <w:autoSpaceDN w:val="0"/>
        <w:adjustRightInd w:val="0"/>
        <w:ind w:left="1440" w:hanging="720"/>
        <w:rPr>
          <w:rFonts w:cs="Arial"/>
        </w:rPr>
      </w:pPr>
      <w:r>
        <w:rPr>
          <w:rFonts w:cs="Arial"/>
        </w:rPr>
        <w:t>a)</w:t>
      </w:r>
      <w:r>
        <w:rPr>
          <w:rFonts w:cs="Arial"/>
        </w:rPr>
        <w:tab/>
      </w:r>
      <w:r w:rsidRPr="006A554C">
        <w:rPr>
          <w:rFonts w:cs="Arial"/>
        </w:rPr>
        <w:t>inserting at the end of 6.31 “except for the position of Chair, where a person shall not serve as the Chair of any one community council for more than a combined period of five years, from the date on which this scheme was approved by the Council.”</w:t>
      </w:r>
    </w:p>
    <w:p w14:paraId="4F02F783" w14:textId="77777777" w:rsidR="005B1863" w:rsidRDefault="005B1863" w:rsidP="005B1863">
      <w:pPr>
        <w:autoSpaceDE w:val="0"/>
        <w:autoSpaceDN w:val="0"/>
        <w:adjustRightInd w:val="0"/>
        <w:ind w:left="1440" w:hanging="720"/>
      </w:pPr>
      <w:r>
        <w:rPr>
          <w:rFonts w:cs="Arial"/>
        </w:rPr>
        <w:t>b)</w:t>
      </w:r>
      <w:r>
        <w:rPr>
          <w:rFonts w:cs="Arial"/>
        </w:rPr>
        <w:tab/>
      </w:r>
      <w:r w:rsidRPr="006A554C">
        <w:rPr>
          <w:rFonts w:cs="Arial"/>
        </w:rPr>
        <w:t xml:space="preserve">that the Corstorphine and Carrick Knowe Community Council be renamed Corstorphine and </w:t>
      </w:r>
      <w:proofErr w:type="spellStart"/>
      <w:r w:rsidRPr="006A554C">
        <w:rPr>
          <w:rFonts w:cs="Arial"/>
        </w:rPr>
        <w:t>Clermiston</w:t>
      </w:r>
      <w:proofErr w:type="spellEnd"/>
      <w:r w:rsidRPr="006A554C">
        <w:rPr>
          <w:rFonts w:cs="Arial"/>
        </w:rPr>
        <w:t xml:space="preserve"> Community Council.</w:t>
      </w:r>
    </w:p>
    <w:p w14:paraId="3FDE4B1C" w14:textId="77777777" w:rsidR="005B1863" w:rsidRPr="006A554C" w:rsidRDefault="005B1863" w:rsidP="005B1863">
      <w:pPr>
        <w:autoSpaceDE w:val="0"/>
        <w:autoSpaceDN w:val="0"/>
        <w:adjustRightInd w:val="0"/>
        <w:ind w:left="720" w:hanging="720"/>
      </w:pPr>
      <w:r>
        <w:t>3)</w:t>
      </w:r>
      <w:r>
        <w:tab/>
        <w:t>To agree t</w:t>
      </w:r>
      <w:r w:rsidRPr="006A554C">
        <w:t xml:space="preserve">hat the “Liberton and District Community Council” be changed to the “Liberton </w:t>
      </w:r>
      <w:proofErr w:type="spellStart"/>
      <w:r w:rsidRPr="006A554C">
        <w:t>Gracemount</w:t>
      </w:r>
      <w:proofErr w:type="spellEnd"/>
      <w:r w:rsidRPr="006A554C">
        <w:t xml:space="preserve"> and Inch Community Council”.</w:t>
      </w:r>
    </w:p>
    <w:p w14:paraId="4DF447F0" w14:textId="77777777" w:rsidR="005B1863" w:rsidRDefault="005B1863" w:rsidP="005B1863">
      <w:pPr>
        <w:autoSpaceDE w:val="0"/>
        <w:autoSpaceDN w:val="0"/>
        <w:adjustRightInd w:val="0"/>
        <w:ind w:left="720" w:hanging="720"/>
      </w:pPr>
      <w:r>
        <w:t>4)</w:t>
      </w:r>
      <w:r>
        <w:tab/>
        <w:t>To h</w:t>
      </w:r>
      <w:r w:rsidRPr="006A554C">
        <w:t>ighlight the need for a more inclusive and diverse composition of Community Councillors during this final consultation period.</w:t>
      </w:r>
    </w:p>
    <w:p w14:paraId="2F78A911" w14:textId="77777777" w:rsidR="005B1863" w:rsidRPr="006A554C" w:rsidRDefault="005B1863" w:rsidP="005B1863">
      <w:pPr>
        <w:autoSpaceDE w:val="0"/>
        <w:autoSpaceDN w:val="0"/>
        <w:adjustRightInd w:val="0"/>
        <w:ind w:left="720" w:hanging="720"/>
      </w:pPr>
      <w:r>
        <w:t>5)</w:t>
      </w:r>
      <w:r>
        <w:tab/>
        <w:t>To a</w:t>
      </w:r>
      <w:r w:rsidRPr="006A554C">
        <w:t xml:space="preserve">gree to include in the above consultation the following options for improving access, equality and diversity : term limits for </w:t>
      </w:r>
      <w:r>
        <w:t xml:space="preserve">other </w:t>
      </w:r>
      <w:r w:rsidRPr="006A554C">
        <w:t>office bearers; gender balancing mechanisms for  community councils; increased training for community councillors and office bearers focussed on running meetings, handling email workload and the duties of community councillors; additional resource for encouragement of candidates to community councils; resources to support attendance at community councils including transport and care costs.</w:t>
      </w:r>
    </w:p>
    <w:p w14:paraId="42FAB3B6" w14:textId="77777777" w:rsidR="005B1863" w:rsidRDefault="005B1863" w:rsidP="005B1863">
      <w:pPr>
        <w:autoSpaceDE w:val="0"/>
        <w:autoSpaceDN w:val="0"/>
        <w:adjustRightInd w:val="0"/>
        <w:ind w:left="720" w:hanging="720"/>
      </w:pPr>
      <w:r>
        <w:t>6)</w:t>
      </w:r>
      <w:r>
        <w:tab/>
        <w:t>To ag</w:t>
      </w:r>
      <w:r w:rsidRPr="006A554C">
        <w:t>ree that should the above require additional officer time then the launch of the next consultation should be delayed by no more than two weeks from the proposed 12th February start date</w:t>
      </w:r>
      <w:r>
        <w:t>.</w:t>
      </w:r>
    </w:p>
    <w:p w14:paraId="65130045" w14:textId="77777777" w:rsidR="00460634" w:rsidRDefault="00460634" w:rsidP="005B1863">
      <w:pPr>
        <w:tabs>
          <w:tab w:val="left" w:pos="426"/>
        </w:tabs>
      </w:pPr>
    </w:p>
    <w:sectPr w:rsidR="00460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63"/>
    <w:rsid w:val="002D409D"/>
    <w:rsid w:val="00460634"/>
    <w:rsid w:val="004E712E"/>
    <w:rsid w:val="005B1863"/>
    <w:rsid w:val="009C5A07"/>
    <w:rsid w:val="00A5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DB85"/>
  <w15:chartTrackingRefBased/>
  <w15:docId w15:val="{E1BB9026-4B32-44F3-82D8-E6F34DDD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63"/>
    <w:pPr>
      <w:spacing w:before="120" w:after="120" w:line="276" w:lineRule="auto"/>
    </w:pPr>
    <w:rPr>
      <w:rFonts w:ascii="Arial" w:eastAsia="Times New Roman" w:hAnsi="Arial" w:cs="Times New Roman"/>
      <w:kern w:val="0"/>
      <w:sz w:val="24"/>
      <w:szCs w:val="24"/>
      <w:lang w:eastAsia="en-GB"/>
      <w14:ligatures w14:val="none"/>
    </w:rPr>
  </w:style>
  <w:style w:type="paragraph" w:styleId="Heading1">
    <w:name w:val="heading 1"/>
    <w:basedOn w:val="Normal"/>
    <w:next w:val="Normal"/>
    <w:link w:val="Heading1Char"/>
    <w:uiPriority w:val="9"/>
    <w:qFormat/>
    <w:rsid w:val="005B186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nhideWhenUsed/>
    <w:qFormat/>
    <w:rsid w:val="005B186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5B186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nhideWhenUsed/>
    <w:qFormat/>
    <w:rsid w:val="005B186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5B186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5B1863"/>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5B1863"/>
    <w:pPr>
      <w:keepNext/>
      <w:keepLines/>
      <w:spacing w:before="40" w:after="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5B1863"/>
    <w:pPr>
      <w:keepNext/>
      <w:keepLines/>
      <w:spacing w:before="0" w:after="0"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5B1863"/>
    <w:pPr>
      <w:keepNext/>
      <w:keepLines/>
      <w:spacing w:before="0" w:after="0"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5B18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18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5B18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18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18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18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18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1863"/>
    <w:rPr>
      <w:rFonts w:eastAsiaTheme="majorEastAsia" w:cstheme="majorBidi"/>
      <w:color w:val="272727" w:themeColor="text1" w:themeTint="D8"/>
    </w:rPr>
  </w:style>
  <w:style w:type="paragraph" w:styleId="Title">
    <w:name w:val="Title"/>
    <w:basedOn w:val="Normal"/>
    <w:next w:val="Normal"/>
    <w:link w:val="TitleChar"/>
    <w:uiPriority w:val="10"/>
    <w:qFormat/>
    <w:rsid w:val="005B1863"/>
    <w:pPr>
      <w:spacing w:before="0"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5B18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1863"/>
    <w:pPr>
      <w:numPr>
        <w:ilvl w:val="1"/>
      </w:numPr>
      <w:spacing w:before="0"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5B18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1863"/>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5B1863"/>
    <w:rPr>
      <w:i/>
      <w:iCs/>
      <w:color w:val="404040" w:themeColor="text1" w:themeTint="BF"/>
    </w:rPr>
  </w:style>
  <w:style w:type="paragraph" w:styleId="ListParagraph">
    <w:name w:val="List Paragraph"/>
    <w:basedOn w:val="Normal"/>
    <w:uiPriority w:val="34"/>
    <w:qFormat/>
    <w:rsid w:val="005B1863"/>
    <w:pPr>
      <w:spacing w:before="0"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5B1863"/>
    <w:rPr>
      <w:i/>
      <w:iCs/>
      <w:color w:val="0F4761" w:themeColor="accent1" w:themeShade="BF"/>
    </w:rPr>
  </w:style>
  <w:style w:type="paragraph" w:styleId="IntenseQuote">
    <w:name w:val="Intense Quote"/>
    <w:basedOn w:val="Normal"/>
    <w:next w:val="Normal"/>
    <w:link w:val="IntenseQuoteChar"/>
    <w:uiPriority w:val="30"/>
    <w:qFormat/>
    <w:rsid w:val="005B186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5B1863"/>
    <w:rPr>
      <w:i/>
      <w:iCs/>
      <w:color w:val="0F4761" w:themeColor="accent1" w:themeShade="BF"/>
    </w:rPr>
  </w:style>
  <w:style w:type="character" w:styleId="IntenseReference">
    <w:name w:val="Intense Reference"/>
    <w:basedOn w:val="DefaultParagraphFont"/>
    <w:uiPriority w:val="32"/>
    <w:qFormat/>
    <w:rsid w:val="005B1863"/>
    <w:rPr>
      <w:b/>
      <w:bCs/>
      <w:smallCaps/>
      <w:color w:val="0F4761" w:themeColor="accent1" w:themeShade="BF"/>
      <w:spacing w:val="5"/>
    </w:rPr>
  </w:style>
  <w:style w:type="character" w:styleId="Hyperlink">
    <w:name w:val="Hyperlink"/>
    <w:basedOn w:val="DefaultParagraphFont"/>
    <w:uiPriority w:val="99"/>
    <w:unhideWhenUsed/>
    <w:rsid w:val="005B1863"/>
    <w:rPr>
      <w:color w:val="467886" w:themeColor="hyperlink"/>
      <w:u w:val="single"/>
    </w:rPr>
  </w:style>
  <w:style w:type="character" w:styleId="UnresolvedMention">
    <w:name w:val="Unresolved Mention"/>
    <w:basedOn w:val="DefaultParagraphFont"/>
    <w:uiPriority w:val="99"/>
    <w:semiHidden/>
    <w:unhideWhenUsed/>
    <w:rsid w:val="005B1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0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mocracy.edinburgh.gov.uk/ieListDocuments.aspx?CId=150&amp;MId=7155&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1686</Characters>
  <Application>Microsoft Office Word</Application>
  <DocSecurity>0</DocSecurity>
  <Lines>14</Lines>
  <Paragraphs>3</Paragraphs>
  <ScaleCrop>false</ScaleCrop>
  <Company>City Of Edinburgh Council</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Galloway</dc:creator>
  <cp:keywords/>
  <dc:description/>
  <cp:lastModifiedBy>Louise Galloway</cp:lastModifiedBy>
  <cp:revision>1</cp:revision>
  <dcterms:created xsi:type="dcterms:W3CDTF">2024-03-11T11:46:00Z</dcterms:created>
  <dcterms:modified xsi:type="dcterms:W3CDTF">2024-03-11T11:58:00Z</dcterms:modified>
</cp:coreProperties>
</file>